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0012B" w14:textId="77777777" w:rsidR="00CE58FF" w:rsidRDefault="00CE58FF" w:rsidP="00125F20">
      <w:pPr>
        <w:spacing w:before="120" w:after="120" w:line="240" w:lineRule="auto"/>
        <w:contextualSpacing/>
        <w:jc w:val="center"/>
        <w:outlineLvl w:val="0"/>
        <w:rPr>
          <w:rFonts w:eastAsia="Times New Roman" w:cs="Times New Roman"/>
          <w:b/>
          <w:sz w:val="26"/>
          <w:szCs w:val="26"/>
        </w:rPr>
      </w:pPr>
      <w:r>
        <w:rPr>
          <w:rFonts w:eastAsia="Times New Roman" w:cs="Times New Roman"/>
          <w:b/>
          <w:sz w:val="26"/>
          <w:szCs w:val="26"/>
        </w:rPr>
        <w:t>PHỤ LỤC</w:t>
      </w:r>
    </w:p>
    <w:p w14:paraId="6869B9B1" w14:textId="77777777" w:rsidR="006659C0" w:rsidRDefault="00125F20" w:rsidP="00CE58FF">
      <w:pPr>
        <w:spacing w:before="120" w:after="120" w:line="240" w:lineRule="auto"/>
        <w:contextualSpacing/>
        <w:jc w:val="center"/>
        <w:outlineLvl w:val="0"/>
        <w:rPr>
          <w:rFonts w:eastAsia="Times New Roman" w:cs="Times New Roman"/>
          <w:b/>
          <w:sz w:val="26"/>
          <w:szCs w:val="26"/>
        </w:rPr>
      </w:pPr>
      <w:r w:rsidRPr="007C26F0">
        <w:rPr>
          <w:rFonts w:eastAsia="Times New Roman" w:cs="Times New Roman"/>
          <w:b/>
          <w:sz w:val="26"/>
          <w:szCs w:val="26"/>
        </w:rPr>
        <w:t xml:space="preserve">TỔNG HỢP </w:t>
      </w:r>
      <w:r w:rsidR="006659C0">
        <w:rPr>
          <w:rFonts w:eastAsia="Times New Roman" w:cs="Times New Roman"/>
          <w:b/>
          <w:sz w:val="26"/>
          <w:szCs w:val="26"/>
        </w:rPr>
        <w:t>GIẢI TRÌNH, TIẾP THU</w:t>
      </w:r>
      <w:r w:rsidRPr="007C26F0">
        <w:rPr>
          <w:rFonts w:eastAsia="Times New Roman" w:cs="Times New Roman"/>
          <w:b/>
          <w:sz w:val="26"/>
          <w:szCs w:val="26"/>
        </w:rPr>
        <w:t xml:space="preserve"> </w:t>
      </w:r>
      <w:r w:rsidR="006659C0" w:rsidRPr="007C26F0">
        <w:rPr>
          <w:rFonts w:eastAsia="Times New Roman" w:cs="Times New Roman"/>
          <w:b/>
          <w:sz w:val="26"/>
          <w:szCs w:val="26"/>
        </w:rPr>
        <w:t>Ý KIẾN GÓP Ý</w:t>
      </w:r>
      <w:r w:rsidR="006659C0">
        <w:rPr>
          <w:rFonts w:eastAsia="Times New Roman" w:cs="Times New Roman"/>
          <w:b/>
          <w:sz w:val="26"/>
          <w:szCs w:val="26"/>
        </w:rPr>
        <w:t xml:space="preserve"> </w:t>
      </w:r>
      <w:r w:rsidRPr="007C26F0">
        <w:rPr>
          <w:rFonts w:eastAsia="Times New Roman" w:cs="Times New Roman"/>
          <w:b/>
          <w:sz w:val="26"/>
          <w:szCs w:val="26"/>
        </w:rPr>
        <w:t xml:space="preserve">ĐỐI VỚI DỰ THẢO </w:t>
      </w:r>
      <w:r w:rsidR="00CE58FF">
        <w:rPr>
          <w:rFonts w:eastAsia="Times New Roman" w:cs="Times New Roman"/>
          <w:b/>
          <w:sz w:val="26"/>
          <w:szCs w:val="26"/>
        </w:rPr>
        <w:t xml:space="preserve">NGHỊ ĐỊNH SỬA ĐỔI, BỔ SUNG </w:t>
      </w:r>
    </w:p>
    <w:p w14:paraId="3B05AACB" w14:textId="77777777" w:rsidR="00125F20" w:rsidRPr="007C26F0" w:rsidRDefault="00CE58FF" w:rsidP="00CE58FF">
      <w:pPr>
        <w:spacing w:before="120" w:after="120" w:line="240" w:lineRule="auto"/>
        <w:contextualSpacing/>
        <w:jc w:val="center"/>
        <w:outlineLvl w:val="0"/>
        <w:rPr>
          <w:rFonts w:eastAsia="Times New Roman" w:cs="Times New Roman"/>
          <w:b/>
          <w:sz w:val="26"/>
          <w:szCs w:val="26"/>
        </w:rPr>
      </w:pPr>
      <w:r>
        <w:rPr>
          <w:rFonts w:eastAsia="Times New Roman" w:cs="Times New Roman"/>
          <w:b/>
          <w:sz w:val="26"/>
          <w:szCs w:val="26"/>
        </w:rPr>
        <w:t>NGHỊ ĐỊNH SỐ 83/2014/NĐ-CP</w:t>
      </w:r>
      <w:r w:rsidR="00125F20" w:rsidRPr="007C26F0">
        <w:rPr>
          <w:rFonts w:eastAsia="Times New Roman" w:cs="Times New Roman"/>
          <w:b/>
          <w:sz w:val="26"/>
          <w:szCs w:val="26"/>
        </w:rPr>
        <w:t xml:space="preserve"> </w:t>
      </w:r>
    </w:p>
    <w:p w14:paraId="6376125F" w14:textId="77777777" w:rsidR="00125F20" w:rsidRPr="007C26F0" w:rsidRDefault="00125F20" w:rsidP="00125F20">
      <w:pPr>
        <w:spacing w:before="120" w:after="120" w:line="240" w:lineRule="auto"/>
        <w:contextualSpacing/>
        <w:jc w:val="center"/>
        <w:rPr>
          <w:rFonts w:eastAsia="Times New Roman" w:cs="Times New Roman"/>
          <w:sz w:val="26"/>
          <w:szCs w:val="26"/>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6624"/>
        <w:gridCol w:w="917"/>
        <w:gridCol w:w="998"/>
        <w:gridCol w:w="4468"/>
        <w:gridCol w:w="1587"/>
      </w:tblGrid>
      <w:tr w:rsidR="005705DD" w:rsidRPr="007C26F0" w14:paraId="78C75BA2" w14:textId="77777777" w:rsidTr="005705DD">
        <w:trPr>
          <w:tblHeader/>
        </w:trPr>
        <w:tc>
          <w:tcPr>
            <w:tcW w:w="319" w:type="pct"/>
            <w:vAlign w:val="center"/>
          </w:tcPr>
          <w:p w14:paraId="43ABC48B" w14:textId="77777777" w:rsidR="00125F20" w:rsidRPr="007C26F0" w:rsidRDefault="00125F20" w:rsidP="00C14A11">
            <w:pPr>
              <w:spacing w:before="120" w:after="120" w:line="240" w:lineRule="auto"/>
              <w:contextualSpacing/>
              <w:jc w:val="center"/>
              <w:rPr>
                <w:rFonts w:eastAsia="Times New Roman" w:cs="Times New Roman"/>
                <w:b/>
                <w:sz w:val="26"/>
                <w:szCs w:val="26"/>
              </w:rPr>
            </w:pPr>
            <w:r w:rsidRPr="007C26F0">
              <w:rPr>
                <w:rFonts w:eastAsia="Times New Roman" w:cs="Times New Roman"/>
                <w:b/>
                <w:sz w:val="26"/>
                <w:szCs w:val="26"/>
              </w:rPr>
              <w:t>TT</w:t>
            </w:r>
          </w:p>
        </w:tc>
        <w:tc>
          <w:tcPr>
            <w:tcW w:w="2125" w:type="pct"/>
            <w:vAlign w:val="center"/>
          </w:tcPr>
          <w:p w14:paraId="2F9FCFE7" w14:textId="77777777" w:rsidR="00125F20" w:rsidRPr="007C26F0" w:rsidRDefault="00125F20" w:rsidP="00C14A11">
            <w:pPr>
              <w:spacing w:before="120" w:after="120" w:line="240" w:lineRule="auto"/>
              <w:contextualSpacing/>
              <w:jc w:val="center"/>
              <w:rPr>
                <w:rFonts w:eastAsia="Times New Roman" w:cs="Times New Roman"/>
                <w:b/>
                <w:sz w:val="26"/>
                <w:szCs w:val="26"/>
              </w:rPr>
            </w:pPr>
            <w:r w:rsidRPr="007C26F0">
              <w:rPr>
                <w:rFonts w:eastAsia="Times New Roman" w:cs="Times New Roman"/>
                <w:b/>
                <w:sz w:val="26"/>
                <w:szCs w:val="26"/>
              </w:rPr>
              <w:t>NỘI DUNG GÓP Ý</w:t>
            </w:r>
          </w:p>
        </w:tc>
        <w:tc>
          <w:tcPr>
            <w:tcW w:w="614" w:type="pct"/>
            <w:gridSpan w:val="2"/>
            <w:vAlign w:val="center"/>
          </w:tcPr>
          <w:p w14:paraId="20F7AEBB" w14:textId="77777777" w:rsidR="00125F20" w:rsidRPr="007C26F0" w:rsidRDefault="00125F20" w:rsidP="00C14A11">
            <w:pPr>
              <w:spacing w:before="120" w:after="120" w:line="240" w:lineRule="auto"/>
              <w:contextualSpacing/>
              <w:jc w:val="center"/>
              <w:rPr>
                <w:rFonts w:eastAsia="Times New Roman" w:cs="Times New Roman"/>
                <w:b/>
                <w:sz w:val="26"/>
                <w:szCs w:val="26"/>
              </w:rPr>
            </w:pPr>
            <w:r w:rsidRPr="007C26F0">
              <w:rPr>
                <w:rFonts w:eastAsia="Times New Roman" w:cs="Times New Roman"/>
                <w:b/>
                <w:sz w:val="26"/>
                <w:szCs w:val="26"/>
              </w:rPr>
              <w:t>Ý KIẾN</w:t>
            </w:r>
          </w:p>
          <w:p w14:paraId="58F6FF4B" w14:textId="77777777" w:rsidR="00125F20" w:rsidRPr="007C26F0" w:rsidRDefault="00125F20" w:rsidP="00C14A11">
            <w:pPr>
              <w:spacing w:before="120" w:after="120" w:line="240" w:lineRule="auto"/>
              <w:contextualSpacing/>
              <w:jc w:val="center"/>
              <w:rPr>
                <w:rFonts w:eastAsia="Times New Roman" w:cs="Times New Roman"/>
                <w:b/>
                <w:sz w:val="26"/>
                <w:szCs w:val="26"/>
              </w:rPr>
            </w:pPr>
            <w:r w:rsidRPr="007C26F0">
              <w:rPr>
                <w:rFonts w:eastAsia="Times New Roman" w:cs="Times New Roman"/>
                <w:b/>
                <w:sz w:val="26"/>
                <w:szCs w:val="26"/>
              </w:rPr>
              <w:t>TIẾP THU</w:t>
            </w:r>
          </w:p>
        </w:tc>
        <w:tc>
          <w:tcPr>
            <w:tcW w:w="1433" w:type="pct"/>
            <w:vMerge w:val="restart"/>
            <w:vAlign w:val="center"/>
          </w:tcPr>
          <w:p w14:paraId="16ACC567" w14:textId="77777777" w:rsidR="00125F20" w:rsidRPr="007C26F0" w:rsidRDefault="00510B80" w:rsidP="00C14A11">
            <w:pPr>
              <w:spacing w:before="120" w:after="120" w:line="240" w:lineRule="auto"/>
              <w:contextualSpacing/>
              <w:jc w:val="center"/>
              <w:rPr>
                <w:rFonts w:eastAsia="Times New Roman" w:cs="Times New Roman"/>
                <w:b/>
                <w:sz w:val="26"/>
                <w:szCs w:val="26"/>
              </w:rPr>
            </w:pPr>
            <w:r>
              <w:rPr>
                <w:rFonts w:eastAsia="Times New Roman" w:cs="Times New Roman"/>
                <w:b/>
                <w:sz w:val="26"/>
                <w:szCs w:val="26"/>
              </w:rPr>
              <w:t>GIẢI TRÌNH</w:t>
            </w:r>
          </w:p>
        </w:tc>
        <w:tc>
          <w:tcPr>
            <w:tcW w:w="509" w:type="pct"/>
            <w:vMerge w:val="restart"/>
            <w:vAlign w:val="center"/>
          </w:tcPr>
          <w:p w14:paraId="7D1DBC22" w14:textId="77777777" w:rsidR="00125F20" w:rsidRPr="007C26F0" w:rsidRDefault="00125F20" w:rsidP="00C14A11">
            <w:pPr>
              <w:spacing w:before="120" w:after="120" w:line="240" w:lineRule="auto"/>
              <w:contextualSpacing/>
              <w:jc w:val="center"/>
              <w:rPr>
                <w:rFonts w:eastAsia="Times New Roman" w:cs="Times New Roman"/>
                <w:b/>
                <w:sz w:val="26"/>
                <w:szCs w:val="26"/>
              </w:rPr>
            </w:pPr>
            <w:proofErr w:type="spellStart"/>
            <w:r w:rsidRPr="007C26F0">
              <w:rPr>
                <w:rFonts w:eastAsia="Times New Roman" w:cs="Times New Roman"/>
                <w:b/>
                <w:sz w:val="26"/>
                <w:szCs w:val="26"/>
              </w:rPr>
              <w:t>Ghi</w:t>
            </w:r>
            <w:proofErr w:type="spellEnd"/>
            <w:r w:rsidRPr="007C26F0">
              <w:rPr>
                <w:rFonts w:eastAsia="Times New Roman" w:cs="Times New Roman"/>
                <w:b/>
                <w:sz w:val="26"/>
                <w:szCs w:val="26"/>
              </w:rPr>
              <w:t xml:space="preserve"> </w:t>
            </w:r>
            <w:proofErr w:type="spellStart"/>
            <w:r w:rsidRPr="007C26F0">
              <w:rPr>
                <w:rFonts w:eastAsia="Times New Roman" w:cs="Times New Roman"/>
                <w:b/>
                <w:sz w:val="26"/>
                <w:szCs w:val="26"/>
              </w:rPr>
              <w:t>chú</w:t>
            </w:r>
            <w:proofErr w:type="spellEnd"/>
          </w:p>
        </w:tc>
      </w:tr>
      <w:tr w:rsidR="005705DD" w:rsidRPr="007C26F0" w14:paraId="21B969E0" w14:textId="77777777" w:rsidTr="003B5632">
        <w:trPr>
          <w:tblHeader/>
        </w:trPr>
        <w:tc>
          <w:tcPr>
            <w:tcW w:w="319" w:type="pct"/>
          </w:tcPr>
          <w:p w14:paraId="13135CA7" w14:textId="77777777" w:rsidR="00125F20" w:rsidRPr="007C26F0" w:rsidRDefault="00125F20" w:rsidP="00C14A11">
            <w:pPr>
              <w:spacing w:before="120" w:after="120" w:line="240" w:lineRule="auto"/>
              <w:contextualSpacing/>
              <w:jc w:val="center"/>
              <w:rPr>
                <w:rFonts w:eastAsia="Times New Roman" w:cs="Times New Roman"/>
                <w:b/>
                <w:sz w:val="26"/>
                <w:szCs w:val="26"/>
              </w:rPr>
            </w:pPr>
          </w:p>
        </w:tc>
        <w:tc>
          <w:tcPr>
            <w:tcW w:w="2125" w:type="pct"/>
          </w:tcPr>
          <w:p w14:paraId="68D61D73" w14:textId="77777777" w:rsidR="00125F20" w:rsidRPr="007C26F0" w:rsidRDefault="00125F20" w:rsidP="00C14A11">
            <w:pPr>
              <w:spacing w:before="120" w:after="120" w:line="240" w:lineRule="auto"/>
              <w:contextualSpacing/>
              <w:jc w:val="center"/>
              <w:rPr>
                <w:rFonts w:eastAsia="Times New Roman" w:cs="Times New Roman"/>
                <w:b/>
                <w:sz w:val="26"/>
                <w:szCs w:val="26"/>
              </w:rPr>
            </w:pPr>
          </w:p>
        </w:tc>
        <w:tc>
          <w:tcPr>
            <w:tcW w:w="294" w:type="pct"/>
            <w:vAlign w:val="center"/>
          </w:tcPr>
          <w:p w14:paraId="7934BA1D" w14:textId="77777777" w:rsidR="00125F20" w:rsidRPr="007C26F0" w:rsidRDefault="00125F20" w:rsidP="00C14A11">
            <w:pPr>
              <w:spacing w:before="120" w:after="120" w:line="240" w:lineRule="auto"/>
              <w:contextualSpacing/>
              <w:jc w:val="center"/>
              <w:rPr>
                <w:rFonts w:eastAsia="Times New Roman" w:cs="Times New Roman"/>
                <w:b/>
                <w:sz w:val="26"/>
                <w:szCs w:val="26"/>
              </w:rPr>
            </w:pPr>
            <w:proofErr w:type="spellStart"/>
            <w:r w:rsidRPr="007C26F0">
              <w:rPr>
                <w:rFonts w:eastAsia="Times New Roman" w:cs="Times New Roman"/>
                <w:b/>
                <w:sz w:val="26"/>
                <w:szCs w:val="26"/>
              </w:rPr>
              <w:t>Đồng</w:t>
            </w:r>
            <w:proofErr w:type="spellEnd"/>
            <w:r w:rsidRPr="007C26F0">
              <w:rPr>
                <w:rFonts w:eastAsia="Times New Roman" w:cs="Times New Roman"/>
                <w:b/>
                <w:sz w:val="26"/>
                <w:szCs w:val="26"/>
              </w:rPr>
              <w:t xml:space="preserve"> ý</w:t>
            </w:r>
          </w:p>
        </w:tc>
        <w:tc>
          <w:tcPr>
            <w:tcW w:w="320" w:type="pct"/>
            <w:vAlign w:val="center"/>
          </w:tcPr>
          <w:p w14:paraId="76D4D59B" w14:textId="77777777" w:rsidR="00125F20" w:rsidRPr="007C26F0" w:rsidRDefault="00125F20" w:rsidP="00C14A11">
            <w:pPr>
              <w:spacing w:before="120" w:after="120" w:line="240" w:lineRule="auto"/>
              <w:contextualSpacing/>
              <w:jc w:val="center"/>
              <w:rPr>
                <w:rFonts w:eastAsia="Times New Roman" w:cs="Times New Roman"/>
                <w:b/>
                <w:sz w:val="26"/>
                <w:szCs w:val="26"/>
              </w:rPr>
            </w:pPr>
            <w:proofErr w:type="spellStart"/>
            <w:r w:rsidRPr="007C26F0">
              <w:rPr>
                <w:rFonts w:eastAsia="Times New Roman" w:cs="Times New Roman"/>
                <w:b/>
                <w:sz w:val="26"/>
                <w:szCs w:val="26"/>
              </w:rPr>
              <w:t>Không</w:t>
            </w:r>
            <w:proofErr w:type="spellEnd"/>
            <w:r w:rsidRPr="007C26F0">
              <w:rPr>
                <w:rFonts w:eastAsia="Times New Roman" w:cs="Times New Roman"/>
                <w:b/>
                <w:sz w:val="26"/>
                <w:szCs w:val="26"/>
              </w:rPr>
              <w:t xml:space="preserve"> </w:t>
            </w:r>
            <w:proofErr w:type="spellStart"/>
            <w:r w:rsidRPr="007C26F0">
              <w:rPr>
                <w:rFonts w:eastAsia="Times New Roman" w:cs="Times New Roman"/>
                <w:b/>
                <w:sz w:val="26"/>
                <w:szCs w:val="26"/>
              </w:rPr>
              <w:t>đồng</w:t>
            </w:r>
            <w:proofErr w:type="spellEnd"/>
            <w:r w:rsidRPr="007C26F0">
              <w:rPr>
                <w:rFonts w:eastAsia="Times New Roman" w:cs="Times New Roman"/>
                <w:b/>
                <w:sz w:val="26"/>
                <w:szCs w:val="26"/>
              </w:rPr>
              <w:t xml:space="preserve"> ý</w:t>
            </w:r>
          </w:p>
        </w:tc>
        <w:tc>
          <w:tcPr>
            <w:tcW w:w="1433" w:type="pct"/>
            <w:vMerge/>
          </w:tcPr>
          <w:p w14:paraId="5E138AE0" w14:textId="77777777" w:rsidR="00125F20" w:rsidRPr="007C26F0" w:rsidRDefault="00125F20" w:rsidP="00C14A11">
            <w:pPr>
              <w:spacing w:before="120" w:after="120" w:line="240" w:lineRule="auto"/>
              <w:contextualSpacing/>
              <w:jc w:val="center"/>
              <w:rPr>
                <w:rFonts w:eastAsia="Times New Roman" w:cs="Times New Roman"/>
                <w:b/>
                <w:sz w:val="26"/>
                <w:szCs w:val="26"/>
              </w:rPr>
            </w:pPr>
          </w:p>
        </w:tc>
        <w:tc>
          <w:tcPr>
            <w:tcW w:w="509" w:type="pct"/>
            <w:vMerge/>
          </w:tcPr>
          <w:p w14:paraId="2EC39F0C" w14:textId="77777777" w:rsidR="00125F20" w:rsidRPr="007C26F0" w:rsidRDefault="00125F20" w:rsidP="00C14A11">
            <w:pPr>
              <w:spacing w:before="120" w:after="120" w:line="240" w:lineRule="auto"/>
              <w:contextualSpacing/>
              <w:jc w:val="center"/>
              <w:rPr>
                <w:rFonts w:eastAsia="Times New Roman" w:cs="Times New Roman"/>
                <w:b/>
                <w:sz w:val="26"/>
                <w:szCs w:val="26"/>
              </w:rPr>
            </w:pPr>
          </w:p>
        </w:tc>
      </w:tr>
      <w:tr w:rsidR="005705DD" w:rsidRPr="007C26F0" w14:paraId="3DA99FE6" w14:textId="77777777" w:rsidTr="003B5632">
        <w:tc>
          <w:tcPr>
            <w:tcW w:w="319" w:type="pct"/>
          </w:tcPr>
          <w:p w14:paraId="611F7A09" w14:textId="77777777" w:rsidR="00125F20" w:rsidRPr="007C26F0" w:rsidRDefault="00125F20" w:rsidP="00C14A11">
            <w:pPr>
              <w:spacing w:before="120" w:after="120" w:line="240" w:lineRule="auto"/>
              <w:contextualSpacing/>
              <w:jc w:val="center"/>
              <w:rPr>
                <w:rFonts w:eastAsia="Times New Roman" w:cs="Times New Roman"/>
                <w:b/>
                <w:sz w:val="26"/>
                <w:szCs w:val="26"/>
              </w:rPr>
            </w:pPr>
            <w:r w:rsidRPr="007C26F0">
              <w:rPr>
                <w:rFonts w:eastAsia="Times New Roman" w:cs="Times New Roman"/>
                <w:b/>
                <w:sz w:val="26"/>
                <w:szCs w:val="26"/>
              </w:rPr>
              <w:t>A</w:t>
            </w:r>
          </w:p>
        </w:tc>
        <w:tc>
          <w:tcPr>
            <w:tcW w:w="2125" w:type="pct"/>
          </w:tcPr>
          <w:p w14:paraId="0F9985F0" w14:textId="77777777" w:rsidR="00125F20" w:rsidRPr="007C26F0" w:rsidRDefault="00125F20" w:rsidP="00C14A11">
            <w:pPr>
              <w:spacing w:before="120" w:after="120" w:line="240" w:lineRule="auto"/>
              <w:contextualSpacing/>
              <w:rPr>
                <w:rFonts w:eastAsia="Times New Roman" w:cs="Times New Roman"/>
                <w:b/>
                <w:sz w:val="26"/>
                <w:szCs w:val="26"/>
              </w:rPr>
            </w:pPr>
            <w:proofErr w:type="spellStart"/>
            <w:r w:rsidRPr="007C26F0">
              <w:rPr>
                <w:rFonts w:eastAsia="Times New Roman" w:cs="Times New Roman"/>
                <w:b/>
                <w:sz w:val="26"/>
                <w:szCs w:val="26"/>
              </w:rPr>
              <w:t>Các</w:t>
            </w:r>
            <w:proofErr w:type="spellEnd"/>
            <w:r w:rsidRPr="007C26F0">
              <w:rPr>
                <w:rFonts w:eastAsia="Times New Roman" w:cs="Times New Roman"/>
                <w:b/>
                <w:sz w:val="26"/>
                <w:szCs w:val="26"/>
              </w:rPr>
              <w:t xml:space="preserve"> ý </w:t>
            </w:r>
            <w:proofErr w:type="spellStart"/>
            <w:r w:rsidRPr="007C26F0">
              <w:rPr>
                <w:rFonts w:eastAsia="Times New Roman" w:cs="Times New Roman"/>
                <w:b/>
                <w:sz w:val="26"/>
                <w:szCs w:val="26"/>
              </w:rPr>
              <w:t>kiến</w:t>
            </w:r>
            <w:proofErr w:type="spellEnd"/>
            <w:r w:rsidRPr="007C26F0">
              <w:rPr>
                <w:rFonts w:eastAsia="Times New Roman" w:cs="Times New Roman"/>
                <w:b/>
                <w:sz w:val="26"/>
                <w:szCs w:val="26"/>
              </w:rPr>
              <w:t xml:space="preserve"> </w:t>
            </w:r>
            <w:proofErr w:type="spellStart"/>
            <w:r w:rsidRPr="007C26F0">
              <w:rPr>
                <w:rFonts w:eastAsia="Times New Roman" w:cs="Times New Roman"/>
                <w:b/>
                <w:sz w:val="26"/>
                <w:szCs w:val="26"/>
              </w:rPr>
              <w:t>nhất</w:t>
            </w:r>
            <w:proofErr w:type="spellEnd"/>
            <w:r w:rsidRPr="007C26F0">
              <w:rPr>
                <w:rFonts w:eastAsia="Times New Roman" w:cs="Times New Roman"/>
                <w:b/>
                <w:sz w:val="26"/>
                <w:szCs w:val="26"/>
              </w:rPr>
              <w:t xml:space="preserve"> </w:t>
            </w:r>
            <w:proofErr w:type="spellStart"/>
            <w:r w:rsidRPr="007C26F0">
              <w:rPr>
                <w:rFonts w:eastAsia="Times New Roman" w:cs="Times New Roman"/>
                <w:b/>
                <w:sz w:val="26"/>
                <w:szCs w:val="26"/>
              </w:rPr>
              <w:t>trí</w:t>
            </w:r>
            <w:proofErr w:type="spellEnd"/>
            <w:r w:rsidRPr="007C26F0">
              <w:rPr>
                <w:rFonts w:eastAsia="Times New Roman" w:cs="Times New Roman"/>
                <w:b/>
                <w:sz w:val="26"/>
                <w:szCs w:val="26"/>
              </w:rPr>
              <w:t xml:space="preserve"> </w:t>
            </w:r>
            <w:proofErr w:type="spellStart"/>
            <w:r w:rsidRPr="007C26F0">
              <w:rPr>
                <w:rFonts w:eastAsia="Times New Roman" w:cs="Times New Roman"/>
                <w:b/>
                <w:sz w:val="26"/>
                <w:szCs w:val="26"/>
              </w:rPr>
              <w:t>hoàn</w:t>
            </w:r>
            <w:proofErr w:type="spellEnd"/>
            <w:r w:rsidRPr="007C26F0">
              <w:rPr>
                <w:rFonts w:eastAsia="Times New Roman" w:cs="Times New Roman"/>
                <w:b/>
                <w:sz w:val="26"/>
                <w:szCs w:val="26"/>
              </w:rPr>
              <w:t xml:space="preserve"> </w:t>
            </w:r>
            <w:proofErr w:type="spellStart"/>
            <w:r w:rsidRPr="007C26F0">
              <w:rPr>
                <w:rFonts w:eastAsia="Times New Roman" w:cs="Times New Roman"/>
                <w:b/>
                <w:sz w:val="26"/>
                <w:szCs w:val="26"/>
              </w:rPr>
              <w:t>toàn</w:t>
            </w:r>
            <w:proofErr w:type="spellEnd"/>
          </w:p>
        </w:tc>
        <w:tc>
          <w:tcPr>
            <w:tcW w:w="294" w:type="pct"/>
          </w:tcPr>
          <w:p w14:paraId="0FB3F36D" w14:textId="77777777" w:rsidR="00125F20" w:rsidRPr="007C26F0" w:rsidRDefault="00125F20" w:rsidP="00C14A11">
            <w:pPr>
              <w:spacing w:before="120" w:after="120" w:line="240" w:lineRule="auto"/>
              <w:contextualSpacing/>
              <w:jc w:val="center"/>
              <w:rPr>
                <w:rFonts w:eastAsia="Times New Roman" w:cs="Times New Roman"/>
                <w:b/>
                <w:sz w:val="26"/>
                <w:szCs w:val="26"/>
              </w:rPr>
            </w:pPr>
          </w:p>
        </w:tc>
        <w:tc>
          <w:tcPr>
            <w:tcW w:w="320" w:type="pct"/>
          </w:tcPr>
          <w:p w14:paraId="058E48A9" w14:textId="77777777" w:rsidR="00125F20" w:rsidRPr="007C26F0" w:rsidRDefault="00125F20" w:rsidP="00C14A11">
            <w:pPr>
              <w:spacing w:before="120" w:after="120" w:line="240" w:lineRule="auto"/>
              <w:contextualSpacing/>
              <w:jc w:val="center"/>
              <w:rPr>
                <w:rFonts w:eastAsia="Times New Roman" w:cs="Times New Roman"/>
                <w:b/>
                <w:sz w:val="26"/>
                <w:szCs w:val="26"/>
              </w:rPr>
            </w:pPr>
          </w:p>
        </w:tc>
        <w:tc>
          <w:tcPr>
            <w:tcW w:w="1433" w:type="pct"/>
          </w:tcPr>
          <w:p w14:paraId="3E862761" w14:textId="77777777" w:rsidR="00125F20" w:rsidRPr="007C26F0" w:rsidRDefault="00125F20" w:rsidP="00C14A11">
            <w:pPr>
              <w:spacing w:before="120" w:after="120" w:line="240" w:lineRule="auto"/>
              <w:contextualSpacing/>
              <w:jc w:val="center"/>
              <w:rPr>
                <w:rFonts w:eastAsia="Times New Roman" w:cs="Times New Roman"/>
                <w:b/>
                <w:sz w:val="26"/>
                <w:szCs w:val="26"/>
              </w:rPr>
            </w:pPr>
          </w:p>
        </w:tc>
        <w:tc>
          <w:tcPr>
            <w:tcW w:w="509" w:type="pct"/>
          </w:tcPr>
          <w:p w14:paraId="3BA17F9E" w14:textId="77777777" w:rsidR="00125F20" w:rsidRPr="007C26F0" w:rsidRDefault="00125F20" w:rsidP="00C14A11">
            <w:pPr>
              <w:spacing w:before="120" w:after="120" w:line="240" w:lineRule="auto"/>
              <w:contextualSpacing/>
              <w:jc w:val="center"/>
              <w:rPr>
                <w:rFonts w:eastAsia="Times New Roman" w:cs="Times New Roman"/>
                <w:b/>
                <w:sz w:val="26"/>
                <w:szCs w:val="26"/>
              </w:rPr>
            </w:pPr>
          </w:p>
        </w:tc>
      </w:tr>
      <w:tr w:rsidR="0093207F" w:rsidRPr="007C26F0" w14:paraId="1FB729EA" w14:textId="77777777" w:rsidTr="003B5632">
        <w:tc>
          <w:tcPr>
            <w:tcW w:w="319" w:type="pct"/>
            <w:vAlign w:val="center"/>
          </w:tcPr>
          <w:p w14:paraId="2F6809AE" w14:textId="77777777" w:rsidR="0093207F" w:rsidRPr="007C26F0" w:rsidRDefault="0093207F" w:rsidP="00C14A11">
            <w:pPr>
              <w:spacing w:before="120" w:after="120" w:line="240" w:lineRule="auto"/>
              <w:contextualSpacing/>
              <w:jc w:val="center"/>
              <w:rPr>
                <w:rFonts w:eastAsia="Times New Roman" w:cs="Times New Roman"/>
                <w:sz w:val="26"/>
                <w:szCs w:val="26"/>
              </w:rPr>
            </w:pPr>
            <w:r w:rsidRPr="007C26F0">
              <w:rPr>
                <w:rFonts w:eastAsia="Times New Roman" w:cs="Times New Roman"/>
                <w:sz w:val="26"/>
                <w:szCs w:val="26"/>
              </w:rPr>
              <w:t>1</w:t>
            </w:r>
          </w:p>
        </w:tc>
        <w:tc>
          <w:tcPr>
            <w:tcW w:w="2125" w:type="pct"/>
          </w:tcPr>
          <w:p w14:paraId="45482ADB" w14:textId="77777777" w:rsidR="0093207F" w:rsidRPr="007C26F0" w:rsidRDefault="0093207F" w:rsidP="00C14A11">
            <w:pPr>
              <w:spacing w:before="120" w:after="120" w:line="240" w:lineRule="auto"/>
              <w:contextualSpacing/>
              <w:rPr>
                <w:rFonts w:eastAsia="Times New Roman" w:cs="Times New Roman"/>
                <w:sz w:val="26"/>
                <w:szCs w:val="26"/>
              </w:rPr>
            </w:pP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Bà</w:t>
            </w:r>
            <w:proofErr w:type="spellEnd"/>
            <w:r>
              <w:rPr>
                <w:rFonts w:eastAsia="Times New Roman" w:cs="Times New Roman"/>
                <w:sz w:val="26"/>
                <w:szCs w:val="26"/>
              </w:rPr>
              <w:t xml:space="preserve"> </w:t>
            </w:r>
            <w:proofErr w:type="spellStart"/>
            <w:r>
              <w:rPr>
                <w:rFonts w:eastAsia="Times New Roman" w:cs="Times New Roman"/>
                <w:sz w:val="26"/>
                <w:szCs w:val="26"/>
              </w:rPr>
              <w:t>Rịa</w:t>
            </w:r>
            <w:proofErr w:type="spellEnd"/>
            <w:r>
              <w:rPr>
                <w:rFonts w:eastAsia="Times New Roman" w:cs="Times New Roman"/>
                <w:sz w:val="26"/>
                <w:szCs w:val="26"/>
              </w:rPr>
              <w:t xml:space="preserve"> - </w:t>
            </w:r>
            <w:proofErr w:type="spellStart"/>
            <w:r>
              <w:rPr>
                <w:rFonts w:eastAsia="Times New Roman" w:cs="Times New Roman"/>
                <w:sz w:val="26"/>
                <w:szCs w:val="26"/>
              </w:rPr>
              <w:t>Vũng</w:t>
            </w:r>
            <w:proofErr w:type="spellEnd"/>
            <w:r>
              <w:rPr>
                <w:rFonts w:eastAsia="Times New Roman" w:cs="Times New Roman"/>
                <w:sz w:val="26"/>
                <w:szCs w:val="26"/>
              </w:rPr>
              <w:t xml:space="preserve"> </w:t>
            </w:r>
            <w:proofErr w:type="spellStart"/>
            <w:r>
              <w:rPr>
                <w:rFonts w:eastAsia="Times New Roman" w:cs="Times New Roman"/>
                <w:sz w:val="26"/>
                <w:szCs w:val="26"/>
              </w:rPr>
              <w:t>Tàu</w:t>
            </w:r>
            <w:proofErr w:type="spellEnd"/>
          </w:p>
        </w:tc>
        <w:tc>
          <w:tcPr>
            <w:tcW w:w="294" w:type="pct"/>
          </w:tcPr>
          <w:p w14:paraId="7CA0FACE" w14:textId="77777777" w:rsidR="0093207F" w:rsidRPr="007C26F0" w:rsidRDefault="0093207F" w:rsidP="0093207F">
            <w:pPr>
              <w:spacing w:before="120" w:after="120" w:line="240" w:lineRule="auto"/>
              <w:contextualSpacing/>
              <w:jc w:val="center"/>
              <w:rPr>
                <w:rFonts w:eastAsia="Times New Roman" w:cs="Times New Roman"/>
                <w:b/>
                <w:sz w:val="26"/>
                <w:szCs w:val="26"/>
              </w:rPr>
            </w:pPr>
            <w:r>
              <w:rPr>
                <w:rFonts w:eastAsia="Times New Roman" w:cs="Times New Roman"/>
                <w:b/>
                <w:sz w:val="26"/>
                <w:szCs w:val="26"/>
              </w:rPr>
              <w:t>x</w:t>
            </w:r>
          </w:p>
        </w:tc>
        <w:tc>
          <w:tcPr>
            <w:tcW w:w="320" w:type="pct"/>
          </w:tcPr>
          <w:p w14:paraId="46C2BC94" w14:textId="77777777" w:rsidR="0093207F" w:rsidRPr="007C26F0" w:rsidRDefault="0093207F" w:rsidP="00C14A11">
            <w:pPr>
              <w:spacing w:before="120" w:after="120" w:line="240" w:lineRule="auto"/>
              <w:contextualSpacing/>
              <w:jc w:val="center"/>
              <w:rPr>
                <w:rFonts w:eastAsia="Times New Roman" w:cs="Times New Roman"/>
                <w:b/>
                <w:sz w:val="26"/>
                <w:szCs w:val="26"/>
              </w:rPr>
            </w:pPr>
          </w:p>
        </w:tc>
        <w:tc>
          <w:tcPr>
            <w:tcW w:w="1433" w:type="pct"/>
          </w:tcPr>
          <w:p w14:paraId="37C94A77" w14:textId="77777777" w:rsidR="0093207F" w:rsidRPr="007C26F0" w:rsidRDefault="0093207F" w:rsidP="00C14A11">
            <w:pPr>
              <w:spacing w:before="120" w:after="120" w:line="240" w:lineRule="auto"/>
              <w:contextualSpacing/>
              <w:jc w:val="center"/>
              <w:rPr>
                <w:rFonts w:eastAsia="Times New Roman" w:cs="Times New Roman"/>
                <w:b/>
                <w:sz w:val="26"/>
                <w:szCs w:val="26"/>
              </w:rPr>
            </w:pPr>
          </w:p>
        </w:tc>
        <w:tc>
          <w:tcPr>
            <w:tcW w:w="509" w:type="pct"/>
          </w:tcPr>
          <w:p w14:paraId="403A82C2" w14:textId="77777777" w:rsidR="0093207F" w:rsidRPr="007C26F0" w:rsidRDefault="0093207F" w:rsidP="00C14A11">
            <w:pPr>
              <w:spacing w:before="120" w:after="120" w:line="240" w:lineRule="auto"/>
              <w:contextualSpacing/>
              <w:jc w:val="center"/>
              <w:rPr>
                <w:rFonts w:eastAsia="Times New Roman" w:cs="Times New Roman"/>
                <w:b/>
                <w:sz w:val="26"/>
                <w:szCs w:val="26"/>
              </w:rPr>
            </w:pPr>
          </w:p>
        </w:tc>
      </w:tr>
      <w:tr w:rsidR="0093207F" w:rsidRPr="007C26F0" w14:paraId="2D3F7D1A" w14:textId="77777777" w:rsidTr="003B5632">
        <w:tc>
          <w:tcPr>
            <w:tcW w:w="319" w:type="pct"/>
            <w:vAlign w:val="center"/>
          </w:tcPr>
          <w:p w14:paraId="50CFBCE4" w14:textId="77777777" w:rsidR="0093207F" w:rsidRPr="007C26F0" w:rsidRDefault="0093207F" w:rsidP="00C14A11">
            <w:pPr>
              <w:spacing w:before="120" w:after="120" w:line="240" w:lineRule="auto"/>
              <w:contextualSpacing/>
              <w:jc w:val="center"/>
              <w:rPr>
                <w:rFonts w:eastAsia="Times New Roman" w:cs="Times New Roman"/>
                <w:sz w:val="26"/>
                <w:szCs w:val="26"/>
              </w:rPr>
            </w:pPr>
            <w:r w:rsidRPr="007C26F0">
              <w:rPr>
                <w:rFonts w:eastAsia="Times New Roman" w:cs="Times New Roman"/>
                <w:sz w:val="26"/>
                <w:szCs w:val="26"/>
              </w:rPr>
              <w:t>2</w:t>
            </w:r>
          </w:p>
        </w:tc>
        <w:tc>
          <w:tcPr>
            <w:tcW w:w="2125" w:type="pct"/>
          </w:tcPr>
          <w:p w14:paraId="4C8E4A39" w14:textId="77777777" w:rsidR="0093207F" w:rsidRPr="007C26F0" w:rsidRDefault="0093207F" w:rsidP="00C14A11">
            <w:pPr>
              <w:spacing w:before="120" w:after="120" w:line="240" w:lineRule="auto"/>
              <w:contextualSpacing/>
              <w:rPr>
                <w:rFonts w:eastAsia="Times New Roman" w:cs="Times New Roman"/>
                <w:sz w:val="26"/>
                <w:szCs w:val="26"/>
              </w:rPr>
            </w:pP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Hải</w:t>
            </w:r>
            <w:proofErr w:type="spellEnd"/>
            <w:r>
              <w:rPr>
                <w:rFonts w:eastAsia="Times New Roman" w:cs="Times New Roman"/>
                <w:sz w:val="26"/>
                <w:szCs w:val="26"/>
              </w:rPr>
              <w:t xml:space="preserve"> </w:t>
            </w:r>
            <w:proofErr w:type="spellStart"/>
            <w:r>
              <w:rPr>
                <w:rFonts w:eastAsia="Times New Roman" w:cs="Times New Roman"/>
                <w:sz w:val="26"/>
                <w:szCs w:val="26"/>
              </w:rPr>
              <w:t>Phòng</w:t>
            </w:r>
            <w:proofErr w:type="spellEnd"/>
          </w:p>
        </w:tc>
        <w:tc>
          <w:tcPr>
            <w:tcW w:w="294" w:type="pct"/>
          </w:tcPr>
          <w:p w14:paraId="09C24CEB" w14:textId="77777777" w:rsidR="0093207F" w:rsidRPr="007C26F0" w:rsidRDefault="0093207F" w:rsidP="0093207F">
            <w:pPr>
              <w:spacing w:before="120" w:after="120" w:line="240" w:lineRule="auto"/>
              <w:contextualSpacing/>
              <w:jc w:val="center"/>
              <w:rPr>
                <w:rFonts w:eastAsia="Times New Roman" w:cs="Times New Roman"/>
                <w:b/>
                <w:sz w:val="26"/>
                <w:szCs w:val="26"/>
              </w:rPr>
            </w:pPr>
            <w:r>
              <w:rPr>
                <w:rFonts w:eastAsia="Times New Roman" w:cs="Times New Roman"/>
                <w:b/>
                <w:sz w:val="26"/>
                <w:szCs w:val="26"/>
              </w:rPr>
              <w:t>x</w:t>
            </w:r>
          </w:p>
        </w:tc>
        <w:tc>
          <w:tcPr>
            <w:tcW w:w="320" w:type="pct"/>
          </w:tcPr>
          <w:p w14:paraId="7E0D8F89" w14:textId="77777777" w:rsidR="0093207F" w:rsidRPr="007C26F0" w:rsidRDefault="0093207F" w:rsidP="00C14A11">
            <w:pPr>
              <w:spacing w:before="120" w:after="120" w:line="240" w:lineRule="auto"/>
              <w:contextualSpacing/>
              <w:jc w:val="center"/>
              <w:rPr>
                <w:rFonts w:eastAsia="Times New Roman" w:cs="Times New Roman"/>
                <w:b/>
                <w:sz w:val="26"/>
                <w:szCs w:val="26"/>
              </w:rPr>
            </w:pPr>
          </w:p>
        </w:tc>
        <w:tc>
          <w:tcPr>
            <w:tcW w:w="1433" w:type="pct"/>
          </w:tcPr>
          <w:p w14:paraId="69487580" w14:textId="77777777" w:rsidR="0093207F" w:rsidRPr="007C26F0" w:rsidRDefault="0093207F" w:rsidP="00C14A11">
            <w:pPr>
              <w:spacing w:before="120" w:after="120" w:line="240" w:lineRule="auto"/>
              <w:contextualSpacing/>
              <w:jc w:val="center"/>
              <w:rPr>
                <w:rFonts w:eastAsia="Times New Roman" w:cs="Times New Roman"/>
                <w:b/>
                <w:sz w:val="26"/>
                <w:szCs w:val="26"/>
              </w:rPr>
            </w:pPr>
          </w:p>
        </w:tc>
        <w:tc>
          <w:tcPr>
            <w:tcW w:w="509" w:type="pct"/>
          </w:tcPr>
          <w:p w14:paraId="1BD09DB9" w14:textId="77777777" w:rsidR="0093207F" w:rsidRPr="007C26F0" w:rsidRDefault="0093207F" w:rsidP="00C14A11">
            <w:pPr>
              <w:spacing w:before="120" w:after="120" w:line="240" w:lineRule="auto"/>
              <w:contextualSpacing/>
              <w:jc w:val="center"/>
              <w:rPr>
                <w:rFonts w:eastAsia="Times New Roman" w:cs="Times New Roman"/>
                <w:b/>
                <w:sz w:val="26"/>
                <w:szCs w:val="26"/>
              </w:rPr>
            </w:pPr>
          </w:p>
        </w:tc>
      </w:tr>
      <w:tr w:rsidR="0093207F" w:rsidRPr="007C26F0" w14:paraId="0B05B527" w14:textId="77777777" w:rsidTr="003B5632">
        <w:tc>
          <w:tcPr>
            <w:tcW w:w="319" w:type="pct"/>
            <w:vAlign w:val="center"/>
          </w:tcPr>
          <w:p w14:paraId="77AF1F71" w14:textId="77777777" w:rsidR="0093207F" w:rsidRPr="007C26F0" w:rsidRDefault="0093207F"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3</w:t>
            </w:r>
          </w:p>
        </w:tc>
        <w:tc>
          <w:tcPr>
            <w:tcW w:w="2125" w:type="pct"/>
          </w:tcPr>
          <w:p w14:paraId="14561974" w14:textId="77777777" w:rsidR="0093207F" w:rsidRDefault="0093207F" w:rsidP="00C14A11">
            <w:pPr>
              <w:spacing w:before="120" w:after="120" w:line="240" w:lineRule="auto"/>
              <w:contextualSpacing/>
              <w:rPr>
                <w:rFonts w:eastAsia="Times New Roman" w:cs="Times New Roman"/>
                <w:sz w:val="26"/>
                <w:szCs w:val="26"/>
              </w:rPr>
            </w:pP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Đà</w:t>
            </w:r>
            <w:proofErr w:type="spellEnd"/>
            <w:r>
              <w:rPr>
                <w:rFonts w:eastAsia="Times New Roman" w:cs="Times New Roman"/>
                <w:sz w:val="26"/>
                <w:szCs w:val="26"/>
              </w:rPr>
              <w:t xml:space="preserve"> </w:t>
            </w:r>
            <w:proofErr w:type="spellStart"/>
            <w:r>
              <w:rPr>
                <w:rFonts w:eastAsia="Times New Roman" w:cs="Times New Roman"/>
                <w:sz w:val="26"/>
                <w:szCs w:val="26"/>
              </w:rPr>
              <w:t>Nẵng</w:t>
            </w:r>
            <w:proofErr w:type="spellEnd"/>
          </w:p>
        </w:tc>
        <w:tc>
          <w:tcPr>
            <w:tcW w:w="294" w:type="pct"/>
          </w:tcPr>
          <w:p w14:paraId="461B4418" w14:textId="77777777" w:rsidR="0093207F" w:rsidRPr="007C26F0" w:rsidRDefault="0093207F" w:rsidP="0093207F">
            <w:pPr>
              <w:spacing w:before="120" w:after="120" w:line="240" w:lineRule="auto"/>
              <w:contextualSpacing/>
              <w:jc w:val="center"/>
              <w:rPr>
                <w:rFonts w:eastAsia="Times New Roman" w:cs="Times New Roman"/>
                <w:b/>
                <w:sz w:val="26"/>
                <w:szCs w:val="26"/>
              </w:rPr>
            </w:pPr>
            <w:r>
              <w:rPr>
                <w:rFonts w:eastAsia="Times New Roman" w:cs="Times New Roman"/>
                <w:b/>
                <w:sz w:val="26"/>
                <w:szCs w:val="26"/>
              </w:rPr>
              <w:t>x</w:t>
            </w:r>
          </w:p>
        </w:tc>
        <w:tc>
          <w:tcPr>
            <w:tcW w:w="320" w:type="pct"/>
          </w:tcPr>
          <w:p w14:paraId="1F10151A" w14:textId="77777777" w:rsidR="0093207F" w:rsidRPr="007C26F0" w:rsidRDefault="0093207F" w:rsidP="00C14A11">
            <w:pPr>
              <w:spacing w:before="120" w:after="120" w:line="240" w:lineRule="auto"/>
              <w:contextualSpacing/>
              <w:jc w:val="center"/>
              <w:rPr>
                <w:rFonts w:eastAsia="Times New Roman" w:cs="Times New Roman"/>
                <w:b/>
                <w:sz w:val="26"/>
                <w:szCs w:val="26"/>
              </w:rPr>
            </w:pPr>
          </w:p>
        </w:tc>
        <w:tc>
          <w:tcPr>
            <w:tcW w:w="1433" w:type="pct"/>
          </w:tcPr>
          <w:p w14:paraId="47064BC1" w14:textId="77777777" w:rsidR="0093207F" w:rsidRPr="007C26F0" w:rsidRDefault="0093207F" w:rsidP="00C14A11">
            <w:pPr>
              <w:spacing w:before="120" w:after="120" w:line="240" w:lineRule="auto"/>
              <w:contextualSpacing/>
              <w:jc w:val="center"/>
              <w:rPr>
                <w:rFonts w:eastAsia="Times New Roman" w:cs="Times New Roman"/>
                <w:b/>
                <w:sz w:val="26"/>
                <w:szCs w:val="26"/>
              </w:rPr>
            </w:pPr>
          </w:p>
        </w:tc>
        <w:tc>
          <w:tcPr>
            <w:tcW w:w="509" w:type="pct"/>
          </w:tcPr>
          <w:p w14:paraId="579505A0" w14:textId="77777777" w:rsidR="0093207F" w:rsidRPr="007C26F0" w:rsidRDefault="0093207F" w:rsidP="00C14A11">
            <w:pPr>
              <w:spacing w:before="120" w:after="120" w:line="240" w:lineRule="auto"/>
              <w:contextualSpacing/>
              <w:jc w:val="center"/>
              <w:rPr>
                <w:rFonts w:eastAsia="Times New Roman" w:cs="Times New Roman"/>
                <w:b/>
                <w:sz w:val="26"/>
                <w:szCs w:val="26"/>
              </w:rPr>
            </w:pPr>
          </w:p>
        </w:tc>
      </w:tr>
      <w:tr w:rsidR="0093207F" w:rsidRPr="007C26F0" w14:paraId="65A9AD6D" w14:textId="77777777" w:rsidTr="003B5632">
        <w:tc>
          <w:tcPr>
            <w:tcW w:w="319" w:type="pct"/>
            <w:vAlign w:val="center"/>
          </w:tcPr>
          <w:p w14:paraId="75034D77" w14:textId="77777777" w:rsidR="0093207F" w:rsidRPr="007C26F0" w:rsidRDefault="0093207F"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4</w:t>
            </w:r>
          </w:p>
        </w:tc>
        <w:tc>
          <w:tcPr>
            <w:tcW w:w="2125" w:type="pct"/>
          </w:tcPr>
          <w:p w14:paraId="1ABFC631" w14:textId="77777777" w:rsidR="0093207F" w:rsidRDefault="0093207F" w:rsidP="00C14A11">
            <w:pPr>
              <w:spacing w:before="120" w:after="120" w:line="240" w:lineRule="auto"/>
              <w:contextualSpacing/>
              <w:rPr>
                <w:rFonts w:eastAsia="Times New Roman" w:cs="Times New Roman"/>
                <w:sz w:val="26"/>
                <w:szCs w:val="26"/>
              </w:rPr>
            </w:pP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Tây</w:t>
            </w:r>
            <w:proofErr w:type="spellEnd"/>
            <w:r>
              <w:rPr>
                <w:rFonts w:eastAsia="Times New Roman" w:cs="Times New Roman"/>
                <w:sz w:val="26"/>
                <w:szCs w:val="26"/>
              </w:rPr>
              <w:t xml:space="preserve"> </w:t>
            </w:r>
            <w:proofErr w:type="spellStart"/>
            <w:r>
              <w:rPr>
                <w:rFonts w:eastAsia="Times New Roman" w:cs="Times New Roman"/>
                <w:sz w:val="26"/>
                <w:szCs w:val="26"/>
              </w:rPr>
              <w:t>Ninh</w:t>
            </w:r>
            <w:proofErr w:type="spellEnd"/>
          </w:p>
        </w:tc>
        <w:tc>
          <w:tcPr>
            <w:tcW w:w="294" w:type="pct"/>
          </w:tcPr>
          <w:p w14:paraId="4A23184C" w14:textId="77777777" w:rsidR="0093207F" w:rsidRPr="007C26F0" w:rsidRDefault="0093207F" w:rsidP="0093207F">
            <w:pPr>
              <w:spacing w:before="120" w:after="120" w:line="240" w:lineRule="auto"/>
              <w:contextualSpacing/>
              <w:jc w:val="center"/>
              <w:rPr>
                <w:rFonts w:eastAsia="Times New Roman" w:cs="Times New Roman"/>
                <w:b/>
                <w:sz w:val="26"/>
                <w:szCs w:val="26"/>
              </w:rPr>
            </w:pPr>
            <w:r>
              <w:rPr>
                <w:rFonts w:eastAsia="Times New Roman" w:cs="Times New Roman"/>
                <w:b/>
                <w:sz w:val="26"/>
                <w:szCs w:val="26"/>
              </w:rPr>
              <w:t>x</w:t>
            </w:r>
          </w:p>
        </w:tc>
        <w:tc>
          <w:tcPr>
            <w:tcW w:w="320" w:type="pct"/>
          </w:tcPr>
          <w:p w14:paraId="3F67F4ED" w14:textId="77777777" w:rsidR="0093207F" w:rsidRPr="007C26F0" w:rsidRDefault="0093207F" w:rsidP="00C14A11">
            <w:pPr>
              <w:spacing w:before="120" w:after="120" w:line="240" w:lineRule="auto"/>
              <w:contextualSpacing/>
              <w:jc w:val="center"/>
              <w:rPr>
                <w:rFonts w:eastAsia="Times New Roman" w:cs="Times New Roman"/>
                <w:b/>
                <w:sz w:val="26"/>
                <w:szCs w:val="26"/>
              </w:rPr>
            </w:pPr>
          </w:p>
        </w:tc>
        <w:tc>
          <w:tcPr>
            <w:tcW w:w="1433" w:type="pct"/>
          </w:tcPr>
          <w:p w14:paraId="122BEF5C" w14:textId="77777777" w:rsidR="0093207F" w:rsidRPr="007C26F0" w:rsidRDefault="0093207F" w:rsidP="00C14A11">
            <w:pPr>
              <w:spacing w:before="120" w:after="120" w:line="240" w:lineRule="auto"/>
              <w:contextualSpacing/>
              <w:jc w:val="center"/>
              <w:rPr>
                <w:rFonts w:eastAsia="Times New Roman" w:cs="Times New Roman"/>
                <w:b/>
                <w:sz w:val="26"/>
                <w:szCs w:val="26"/>
              </w:rPr>
            </w:pPr>
          </w:p>
        </w:tc>
        <w:tc>
          <w:tcPr>
            <w:tcW w:w="509" w:type="pct"/>
          </w:tcPr>
          <w:p w14:paraId="3A8A45EF" w14:textId="77777777" w:rsidR="0093207F" w:rsidRPr="007C26F0" w:rsidRDefault="0093207F" w:rsidP="00C14A11">
            <w:pPr>
              <w:spacing w:before="120" w:after="120" w:line="240" w:lineRule="auto"/>
              <w:contextualSpacing/>
              <w:jc w:val="center"/>
              <w:rPr>
                <w:rFonts w:eastAsia="Times New Roman" w:cs="Times New Roman"/>
                <w:b/>
                <w:sz w:val="26"/>
                <w:szCs w:val="26"/>
              </w:rPr>
            </w:pPr>
          </w:p>
        </w:tc>
      </w:tr>
      <w:tr w:rsidR="0093207F" w:rsidRPr="007C26F0" w14:paraId="71BC515D" w14:textId="77777777" w:rsidTr="003B5632">
        <w:tc>
          <w:tcPr>
            <w:tcW w:w="319" w:type="pct"/>
            <w:vAlign w:val="center"/>
          </w:tcPr>
          <w:p w14:paraId="396F1301" w14:textId="77777777" w:rsidR="0093207F" w:rsidRPr="007C26F0" w:rsidRDefault="0093207F"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5</w:t>
            </w:r>
          </w:p>
        </w:tc>
        <w:tc>
          <w:tcPr>
            <w:tcW w:w="2125" w:type="pct"/>
          </w:tcPr>
          <w:p w14:paraId="7538D01F" w14:textId="77777777" w:rsidR="0093207F" w:rsidRPr="007C26F0" w:rsidRDefault="0093207F" w:rsidP="00C14A11">
            <w:pPr>
              <w:spacing w:before="120" w:after="120" w:line="240" w:lineRule="auto"/>
              <w:contextualSpacing/>
              <w:rPr>
                <w:rFonts w:eastAsia="Times New Roman" w:cs="Times New Roman"/>
                <w:sz w:val="26"/>
                <w:szCs w:val="26"/>
              </w:rPr>
            </w:pP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Đồng</w:t>
            </w:r>
            <w:proofErr w:type="spellEnd"/>
            <w:r>
              <w:rPr>
                <w:rFonts w:eastAsia="Times New Roman" w:cs="Times New Roman"/>
                <w:sz w:val="26"/>
                <w:szCs w:val="26"/>
              </w:rPr>
              <w:t xml:space="preserve"> </w:t>
            </w:r>
            <w:proofErr w:type="spellStart"/>
            <w:r>
              <w:rPr>
                <w:rFonts w:eastAsia="Times New Roman" w:cs="Times New Roman"/>
                <w:sz w:val="26"/>
                <w:szCs w:val="26"/>
              </w:rPr>
              <w:t>Tháp</w:t>
            </w:r>
            <w:proofErr w:type="spellEnd"/>
          </w:p>
        </w:tc>
        <w:tc>
          <w:tcPr>
            <w:tcW w:w="294" w:type="pct"/>
          </w:tcPr>
          <w:p w14:paraId="1F952F66" w14:textId="77777777" w:rsidR="0093207F" w:rsidRPr="007C26F0" w:rsidRDefault="0093207F" w:rsidP="0093207F">
            <w:pPr>
              <w:spacing w:before="120" w:after="120" w:line="240" w:lineRule="auto"/>
              <w:contextualSpacing/>
              <w:jc w:val="center"/>
              <w:rPr>
                <w:rFonts w:eastAsia="Times New Roman" w:cs="Times New Roman"/>
                <w:b/>
                <w:sz w:val="26"/>
                <w:szCs w:val="26"/>
              </w:rPr>
            </w:pPr>
            <w:r>
              <w:rPr>
                <w:rFonts w:eastAsia="Times New Roman" w:cs="Times New Roman"/>
                <w:b/>
                <w:sz w:val="26"/>
                <w:szCs w:val="26"/>
              </w:rPr>
              <w:t>x</w:t>
            </w:r>
          </w:p>
        </w:tc>
        <w:tc>
          <w:tcPr>
            <w:tcW w:w="320" w:type="pct"/>
          </w:tcPr>
          <w:p w14:paraId="39481287" w14:textId="77777777" w:rsidR="0093207F" w:rsidRPr="007C26F0" w:rsidRDefault="0093207F" w:rsidP="00C14A11">
            <w:pPr>
              <w:spacing w:before="120" w:after="120" w:line="240" w:lineRule="auto"/>
              <w:contextualSpacing/>
              <w:jc w:val="center"/>
              <w:rPr>
                <w:rFonts w:eastAsia="Times New Roman" w:cs="Times New Roman"/>
                <w:b/>
                <w:sz w:val="26"/>
                <w:szCs w:val="26"/>
              </w:rPr>
            </w:pPr>
          </w:p>
        </w:tc>
        <w:tc>
          <w:tcPr>
            <w:tcW w:w="1433" w:type="pct"/>
          </w:tcPr>
          <w:p w14:paraId="1CFBA0E8" w14:textId="77777777" w:rsidR="0093207F" w:rsidRPr="007C26F0" w:rsidRDefault="0093207F" w:rsidP="00C14A11">
            <w:pPr>
              <w:spacing w:before="120" w:after="120" w:line="240" w:lineRule="auto"/>
              <w:contextualSpacing/>
              <w:jc w:val="center"/>
              <w:rPr>
                <w:rFonts w:eastAsia="Times New Roman" w:cs="Times New Roman"/>
                <w:b/>
                <w:sz w:val="26"/>
                <w:szCs w:val="26"/>
              </w:rPr>
            </w:pPr>
          </w:p>
        </w:tc>
        <w:tc>
          <w:tcPr>
            <w:tcW w:w="509" w:type="pct"/>
          </w:tcPr>
          <w:p w14:paraId="7C58B247" w14:textId="77777777" w:rsidR="0093207F" w:rsidRPr="007C26F0" w:rsidRDefault="0093207F" w:rsidP="00C14A11">
            <w:pPr>
              <w:spacing w:before="120" w:after="120" w:line="240" w:lineRule="auto"/>
              <w:contextualSpacing/>
              <w:jc w:val="center"/>
              <w:rPr>
                <w:rFonts w:eastAsia="Times New Roman" w:cs="Times New Roman"/>
                <w:b/>
                <w:sz w:val="26"/>
                <w:szCs w:val="26"/>
              </w:rPr>
            </w:pPr>
          </w:p>
        </w:tc>
      </w:tr>
      <w:tr w:rsidR="005705DD" w:rsidRPr="007C26F0" w14:paraId="0965369C" w14:textId="77777777" w:rsidTr="003B5632">
        <w:tc>
          <w:tcPr>
            <w:tcW w:w="319" w:type="pct"/>
          </w:tcPr>
          <w:p w14:paraId="608A5B7D" w14:textId="77777777" w:rsidR="00125F20" w:rsidRPr="007C26F0" w:rsidRDefault="00125F20" w:rsidP="00C14A11">
            <w:pPr>
              <w:spacing w:before="120" w:after="120" w:line="240" w:lineRule="auto"/>
              <w:contextualSpacing/>
              <w:jc w:val="center"/>
              <w:rPr>
                <w:rFonts w:eastAsia="Times New Roman" w:cs="Times New Roman"/>
                <w:b/>
                <w:sz w:val="26"/>
                <w:szCs w:val="26"/>
              </w:rPr>
            </w:pPr>
            <w:r w:rsidRPr="007C26F0">
              <w:rPr>
                <w:rFonts w:eastAsia="Times New Roman" w:cs="Times New Roman"/>
                <w:b/>
                <w:sz w:val="26"/>
                <w:szCs w:val="26"/>
              </w:rPr>
              <w:t>B</w:t>
            </w:r>
          </w:p>
        </w:tc>
        <w:tc>
          <w:tcPr>
            <w:tcW w:w="2125" w:type="pct"/>
          </w:tcPr>
          <w:p w14:paraId="36E4AA3F" w14:textId="77777777" w:rsidR="00125F20" w:rsidRPr="007C26F0" w:rsidRDefault="00125F20" w:rsidP="00C14A11">
            <w:pPr>
              <w:spacing w:before="120" w:after="120" w:line="240" w:lineRule="auto"/>
              <w:contextualSpacing/>
              <w:rPr>
                <w:rFonts w:eastAsia="Times New Roman" w:cs="Times New Roman"/>
                <w:b/>
                <w:sz w:val="26"/>
                <w:szCs w:val="26"/>
              </w:rPr>
            </w:pPr>
            <w:proofErr w:type="spellStart"/>
            <w:r w:rsidRPr="007C26F0">
              <w:rPr>
                <w:rFonts w:eastAsia="Times New Roman" w:cs="Times New Roman"/>
                <w:b/>
                <w:sz w:val="26"/>
                <w:szCs w:val="26"/>
              </w:rPr>
              <w:t>Các</w:t>
            </w:r>
            <w:proofErr w:type="spellEnd"/>
            <w:r w:rsidRPr="007C26F0">
              <w:rPr>
                <w:rFonts w:eastAsia="Times New Roman" w:cs="Times New Roman"/>
                <w:b/>
                <w:sz w:val="26"/>
                <w:szCs w:val="26"/>
              </w:rPr>
              <w:t xml:space="preserve"> ý </w:t>
            </w:r>
            <w:proofErr w:type="spellStart"/>
            <w:r w:rsidRPr="007C26F0">
              <w:rPr>
                <w:rFonts w:eastAsia="Times New Roman" w:cs="Times New Roman"/>
                <w:b/>
                <w:sz w:val="26"/>
                <w:szCs w:val="26"/>
              </w:rPr>
              <w:t>kiến</w:t>
            </w:r>
            <w:proofErr w:type="spellEnd"/>
            <w:r w:rsidRPr="007C26F0">
              <w:rPr>
                <w:rFonts w:eastAsia="Times New Roman" w:cs="Times New Roman"/>
                <w:b/>
                <w:sz w:val="26"/>
                <w:szCs w:val="26"/>
              </w:rPr>
              <w:t xml:space="preserve"> </w:t>
            </w:r>
            <w:proofErr w:type="spellStart"/>
            <w:r w:rsidRPr="007C26F0">
              <w:rPr>
                <w:rFonts w:eastAsia="Times New Roman" w:cs="Times New Roman"/>
                <w:b/>
                <w:sz w:val="26"/>
                <w:szCs w:val="26"/>
              </w:rPr>
              <w:t>nhất</w:t>
            </w:r>
            <w:proofErr w:type="spellEnd"/>
            <w:r w:rsidRPr="007C26F0">
              <w:rPr>
                <w:rFonts w:eastAsia="Times New Roman" w:cs="Times New Roman"/>
                <w:b/>
                <w:sz w:val="26"/>
                <w:szCs w:val="26"/>
              </w:rPr>
              <w:t xml:space="preserve"> </w:t>
            </w:r>
            <w:proofErr w:type="spellStart"/>
            <w:r w:rsidRPr="007C26F0">
              <w:rPr>
                <w:rFonts w:eastAsia="Times New Roman" w:cs="Times New Roman"/>
                <w:b/>
                <w:sz w:val="26"/>
                <w:szCs w:val="26"/>
              </w:rPr>
              <w:t>trí</w:t>
            </w:r>
            <w:proofErr w:type="spellEnd"/>
            <w:r w:rsidRPr="007C26F0">
              <w:rPr>
                <w:rFonts w:eastAsia="Times New Roman" w:cs="Times New Roman"/>
                <w:b/>
                <w:sz w:val="26"/>
                <w:szCs w:val="26"/>
              </w:rPr>
              <w:t xml:space="preserve"> </w:t>
            </w:r>
            <w:proofErr w:type="spellStart"/>
            <w:r w:rsidRPr="007C26F0">
              <w:rPr>
                <w:rFonts w:eastAsia="Times New Roman" w:cs="Times New Roman"/>
                <w:b/>
                <w:sz w:val="26"/>
                <w:szCs w:val="26"/>
              </w:rPr>
              <w:t>nhưng</w:t>
            </w:r>
            <w:proofErr w:type="spellEnd"/>
            <w:r w:rsidRPr="007C26F0">
              <w:rPr>
                <w:rFonts w:eastAsia="Times New Roman" w:cs="Times New Roman"/>
                <w:b/>
                <w:sz w:val="26"/>
                <w:szCs w:val="26"/>
              </w:rPr>
              <w:t xml:space="preserve"> </w:t>
            </w:r>
            <w:proofErr w:type="spellStart"/>
            <w:r w:rsidRPr="007C26F0">
              <w:rPr>
                <w:rFonts w:eastAsia="Times New Roman" w:cs="Times New Roman"/>
                <w:b/>
                <w:sz w:val="26"/>
                <w:szCs w:val="26"/>
              </w:rPr>
              <w:t>đề</w:t>
            </w:r>
            <w:proofErr w:type="spellEnd"/>
            <w:r w:rsidRPr="007C26F0">
              <w:rPr>
                <w:rFonts w:eastAsia="Times New Roman" w:cs="Times New Roman"/>
                <w:b/>
                <w:sz w:val="26"/>
                <w:szCs w:val="26"/>
              </w:rPr>
              <w:t xml:space="preserve"> </w:t>
            </w:r>
            <w:proofErr w:type="spellStart"/>
            <w:r w:rsidRPr="007C26F0">
              <w:rPr>
                <w:rFonts w:eastAsia="Times New Roman" w:cs="Times New Roman"/>
                <w:b/>
                <w:sz w:val="26"/>
                <w:szCs w:val="26"/>
              </w:rPr>
              <w:t>nghị</w:t>
            </w:r>
            <w:proofErr w:type="spellEnd"/>
            <w:r w:rsidRPr="007C26F0">
              <w:rPr>
                <w:rFonts w:eastAsia="Times New Roman" w:cs="Times New Roman"/>
                <w:b/>
                <w:sz w:val="26"/>
                <w:szCs w:val="26"/>
              </w:rPr>
              <w:t xml:space="preserve"> </w:t>
            </w:r>
            <w:proofErr w:type="spellStart"/>
            <w:r w:rsidRPr="007C26F0">
              <w:rPr>
                <w:rFonts w:eastAsia="Times New Roman" w:cs="Times New Roman"/>
                <w:b/>
                <w:sz w:val="26"/>
                <w:szCs w:val="26"/>
              </w:rPr>
              <w:t>sửa</w:t>
            </w:r>
            <w:proofErr w:type="spellEnd"/>
            <w:r w:rsidRPr="007C26F0">
              <w:rPr>
                <w:rFonts w:eastAsia="Times New Roman" w:cs="Times New Roman"/>
                <w:b/>
                <w:sz w:val="26"/>
                <w:szCs w:val="26"/>
              </w:rPr>
              <w:t xml:space="preserve"> </w:t>
            </w:r>
            <w:proofErr w:type="spellStart"/>
            <w:r w:rsidRPr="007C26F0">
              <w:rPr>
                <w:rFonts w:eastAsia="Times New Roman" w:cs="Times New Roman"/>
                <w:b/>
                <w:sz w:val="26"/>
                <w:szCs w:val="26"/>
              </w:rPr>
              <w:t>đổi</w:t>
            </w:r>
            <w:proofErr w:type="spellEnd"/>
            <w:r w:rsidRPr="007C26F0">
              <w:rPr>
                <w:rFonts w:eastAsia="Times New Roman" w:cs="Times New Roman"/>
                <w:b/>
                <w:sz w:val="26"/>
                <w:szCs w:val="26"/>
              </w:rPr>
              <w:t xml:space="preserve">, </w:t>
            </w:r>
            <w:proofErr w:type="spellStart"/>
            <w:r w:rsidRPr="007C26F0">
              <w:rPr>
                <w:rFonts w:eastAsia="Times New Roman" w:cs="Times New Roman"/>
                <w:b/>
                <w:sz w:val="26"/>
                <w:szCs w:val="26"/>
              </w:rPr>
              <w:t>bổ</w:t>
            </w:r>
            <w:proofErr w:type="spellEnd"/>
            <w:r w:rsidRPr="007C26F0">
              <w:rPr>
                <w:rFonts w:eastAsia="Times New Roman" w:cs="Times New Roman"/>
                <w:b/>
                <w:sz w:val="26"/>
                <w:szCs w:val="26"/>
              </w:rPr>
              <w:t xml:space="preserve"> sung</w:t>
            </w:r>
          </w:p>
        </w:tc>
        <w:tc>
          <w:tcPr>
            <w:tcW w:w="294" w:type="pct"/>
          </w:tcPr>
          <w:p w14:paraId="7D63F293" w14:textId="77777777" w:rsidR="00125F20" w:rsidRPr="007C26F0" w:rsidRDefault="00125F20" w:rsidP="00C14A11">
            <w:pPr>
              <w:spacing w:before="120" w:after="120" w:line="240" w:lineRule="auto"/>
              <w:contextualSpacing/>
              <w:jc w:val="center"/>
              <w:rPr>
                <w:rFonts w:eastAsia="Times New Roman" w:cs="Times New Roman"/>
                <w:b/>
                <w:sz w:val="26"/>
                <w:szCs w:val="26"/>
              </w:rPr>
            </w:pPr>
          </w:p>
        </w:tc>
        <w:tc>
          <w:tcPr>
            <w:tcW w:w="320" w:type="pct"/>
          </w:tcPr>
          <w:p w14:paraId="7E5DDA60" w14:textId="77777777" w:rsidR="00125F20" w:rsidRPr="007C26F0" w:rsidRDefault="00125F20" w:rsidP="00C14A11">
            <w:pPr>
              <w:spacing w:before="120" w:after="120" w:line="240" w:lineRule="auto"/>
              <w:contextualSpacing/>
              <w:jc w:val="center"/>
              <w:rPr>
                <w:rFonts w:eastAsia="Times New Roman" w:cs="Times New Roman"/>
                <w:b/>
                <w:sz w:val="26"/>
                <w:szCs w:val="26"/>
              </w:rPr>
            </w:pPr>
          </w:p>
        </w:tc>
        <w:tc>
          <w:tcPr>
            <w:tcW w:w="1433" w:type="pct"/>
          </w:tcPr>
          <w:p w14:paraId="718F8125" w14:textId="77777777" w:rsidR="00125F20" w:rsidRPr="007C26F0" w:rsidRDefault="00125F20" w:rsidP="00C14A11">
            <w:pPr>
              <w:spacing w:before="120" w:after="120" w:line="240" w:lineRule="auto"/>
              <w:contextualSpacing/>
              <w:jc w:val="center"/>
              <w:rPr>
                <w:rFonts w:eastAsia="Times New Roman" w:cs="Times New Roman"/>
                <w:b/>
                <w:sz w:val="26"/>
                <w:szCs w:val="26"/>
              </w:rPr>
            </w:pPr>
          </w:p>
        </w:tc>
        <w:tc>
          <w:tcPr>
            <w:tcW w:w="509" w:type="pct"/>
          </w:tcPr>
          <w:p w14:paraId="295A546A" w14:textId="77777777" w:rsidR="00125F20" w:rsidRPr="007C26F0" w:rsidRDefault="00125F20" w:rsidP="00C14A11">
            <w:pPr>
              <w:spacing w:before="120" w:after="120" w:line="240" w:lineRule="auto"/>
              <w:contextualSpacing/>
              <w:jc w:val="center"/>
              <w:rPr>
                <w:rFonts w:eastAsia="Times New Roman" w:cs="Times New Roman"/>
                <w:b/>
                <w:sz w:val="26"/>
                <w:szCs w:val="26"/>
              </w:rPr>
            </w:pPr>
          </w:p>
        </w:tc>
      </w:tr>
      <w:tr w:rsidR="005705DD" w:rsidRPr="007C26F0" w14:paraId="2DA41BC8" w14:textId="77777777" w:rsidTr="003B5632">
        <w:tc>
          <w:tcPr>
            <w:tcW w:w="319" w:type="pct"/>
          </w:tcPr>
          <w:p w14:paraId="0AECB8D2" w14:textId="77777777" w:rsidR="00125F20" w:rsidRPr="007C26F0" w:rsidRDefault="00125F20" w:rsidP="00C14A11">
            <w:pPr>
              <w:spacing w:before="120" w:after="120" w:line="240" w:lineRule="auto"/>
              <w:contextualSpacing/>
              <w:jc w:val="center"/>
              <w:rPr>
                <w:rFonts w:eastAsia="Times New Roman" w:cs="Times New Roman"/>
                <w:b/>
                <w:sz w:val="26"/>
                <w:szCs w:val="26"/>
              </w:rPr>
            </w:pPr>
            <w:r w:rsidRPr="007C26F0">
              <w:rPr>
                <w:rFonts w:eastAsia="Times New Roman" w:cs="Times New Roman"/>
                <w:b/>
                <w:sz w:val="26"/>
                <w:szCs w:val="26"/>
              </w:rPr>
              <w:t>B1</w:t>
            </w:r>
          </w:p>
        </w:tc>
        <w:tc>
          <w:tcPr>
            <w:tcW w:w="2125" w:type="pct"/>
          </w:tcPr>
          <w:p w14:paraId="367B01F8" w14:textId="77777777" w:rsidR="00125F20" w:rsidRPr="007C26F0" w:rsidRDefault="00125F20" w:rsidP="00C14A11">
            <w:pPr>
              <w:spacing w:before="120" w:after="120" w:line="240" w:lineRule="auto"/>
              <w:contextualSpacing/>
              <w:rPr>
                <w:rFonts w:eastAsia="Times New Roman" w:cs="Times New Roman"/>
                <w:b/>
                <w:sz w:val="26"/>
                <w:szCs w:val="26"/>
              </w:rPr>
            </w:pPr>
            <w:r w:rsidRPr="007C26F0">
              <w:rPr>
                <w:rFonts w:eastAsia="Times New Roman" w:cs="Times New Roman"/>
                <w:b/>
                <w:sz w:val="26"/>
                <w:szCs w:val="26"/>
              </w:rPr>
              <w:t>CÁC BỘ, NGÀNH</w:t>
            </w:r>
          </w:p>
        </w:tc>
        <w:tc>
          <w:tcPr>
            <w:tcW w:w="294" w:type="pct"/>
          </w:tcPr>
          <w:p w14:paraId="28074AFB" w14:textId="77777777" w:rsidR="00125F20" w:rsidRPr="007C26F0" w:rsidRDefault="00125F20" w:rsidP="00C14A11">
            <w:pPr>
              <w:spacing w:before="120" w:after="120" w:line="240" w:lineRule="auto"/>
              <w:contextualSpacing/>
              <w:jc w:val="center"/>
              <w:rPr>
                <w:rFonts w:eastAsia="Times New Roman" w:cs="Times New Roman"/>
                <w:b/>
                <w:sz w:val="26"/>
                <w:szCs w:val="26"/>
              </w:rPr>
            </w:pPr>
          </w:p>
        </w:tc>
        <w:tc>
          <w:tcPr>
            <w:tcW w:w="320" w:type="pct"/>
          </w:tcPr>
          <w:p w14:paraId="3AD44864" w14:textId="77777777" w:rsidR="00125F20" w:rsidRPr="007C26F0" w:rsidRDefault="00125F20" w:rsidP="00C14A11">
            <w:pPr>
              <w:spacing w:before="120" w:after="120" w:line="240" w:lineRule="auto"/>
              <w:contextualSpacing/>
              <w:jc w:val="center"/>
              <w:rPr>
                <w:rFonts w:eastAsia="Times New Roman" w:cs="Times New Roman"/>
                <w:b/>
                <w:sz w:val="26"/>
                <w:szCs w:val="26"/>
              </w:rPr>
            </w:pPr>
          </w:p>
        </w:tc>
        <w:tc>
          <w:tcPr>
            <w:tcW w:w="1433" w:type="pct"/>
          </w:tcPr>
          <w:p w14:paraId="7CE9E98F" w14:textId="77777777" w:rsidR="00125F20" w:rsidRPr="007C26F0" w:rsidRDefault="00125F20" w:rsidP="00C14A11">
            <w:pPr>
              <w:spacing w:before="120" w:after="120" w:line="240" w:lineRule="auto"/>
              <w:contextualSpacing/>
              <w:jc w:val="center"/>
              <w:rPr>
                <w:rFonts w:eastAsia="Times New Roman" w:cs="Times New Roman"/>
                <w:b/>
                <w:sz w:val="26"/>
                <w:szCs w:val="26"/>
              </w:rPr>
            </w:pPr>
          </w:p>
        </w:tc>
        <w:tc>
          <w:tcPr>
            <w:tcW w:w="509" w:type="pct"/>
          </w:tcPr>
          <w:p w14:paraId="34B20CDC" w14:textId="77777777" w:rsidR="00125F20" w:rsidRPr="007C26F0" w:rsidRDefault="00125F20" w:rsidP="00C14A11">
            <w:pPr>
              <w:spacing w:before="120" w:after="120" w:line="240" w:lineRule="auto"/>
              <w:contextualSpacing/>
              <w:jc w:val="center"/>
              <w:rPr>
                <w:rFonts w:eastAsia="Times New Roman" w:cs="Times New Roman"/>
                <w:b/>
                <w:sz w:val="26"/>
                <w:szCs w:val="26"/>
              </w:rPr>
            </w:pPr>
          </w:p>
        </w:tc>
      </w:tr>
      <w:tr w:rsidR="005705DD" w:rsidRPr="007C26F0" w14:paraId="0054FDF0" w14:textId="77777777" w:rsidTr="003B5632">
        <w:tc>
          <w:tcPr>
            <w:tcW w:w="319" w:type="pct"/>
          </w:tcPr>
          <w:p w14:paraId="0BCA828E" w14:textId="77777777" w:rsidR="00125F20" w:rsidRPr="007C26F0" w:rsidRDefault="00125F20" w:rsidP="00C14A11">
            <w:pPr>
              <w:spacing w:before="120" w:after="120" w:line="240" w:lineRule="auto"/>
              <w:contextualSpacing/>
              <w:jc w:val="center"/>
              <w:rPr>
                <w:rFonts w:eastAsia="Times New Roman" w:cs="Times New Roman"/>
                <w:b/>
                <w:sz w:val="26"/>
                <w:szCs w:val="26"/>
              </w:rPr>
            </w:pPr>
            <w:r w:rsidRPr="007C26F0">
              <w:rPr>
                <w:rFonts w:eastAsia="Times New Roman" w:cs="Times New Roman"/>
                <w:b/>
                <w:sz w:val="26"/>
                <w:szCs w:val="26"/>
              </w:rPr>
              <w:t>I</w:t>
            </w:r>
          </w:p>
        </w:tc>
        <w:tc>
          <w:tcPr>
            <w:tcW w:w="2125" w:type="pct"/>
          </w:tcPr>
          <w:p w14:paraId="72FF2C38" w14:textId="77777777" w:rsidR="00125F20" w:rsidRPr="007C26F0" w:rsidRDefault="00125F20" w:rsidP="00C14A11">
            <w:pPr>
              <w:spacing w:before="120" w:after="120" w:line="240" w:lineRule="auto"/>
              <w:contextualSpacing/>
              <w:rPr>
                <w:rFonts w:eastAsia="Times New Roman" w:cs="Times New Roman"/>
                <w:b/>
                <w:sz w:val="26"/>
                <w:szCs w:val="26"/>
              </w:rPr>
            </w:pPr>
            <w:proofErr w:type="spellStart"/>
            <w:r w:rsidRPr="007C26F0">
              <w:rPr>
                <w:rFonts w:eastAsia="Times New Roman" w:cs="Times New Roman"/>
                <w:b/>
                <w:sz w:val="26"/>
                <w:szCs w:val="26"/>
              </w:rPr>
              <w:t>Bộ</w:t>
            </w:r>
            <w:proofErr w:type="spellEnd"/>
            <w:r w:rsidRPr="007C26F0">
              <w:rPr>
                <w:rFonts w:eastAsia="Times New Roman" w:cs="Times New Roman"/>
                <w:b/>
                <w:sz w:val="26"/>
                <w:szCs w:val="26"/>
              </w:rPr>
              <w:t xml:space="preserve"> </w:t>
            </w:r>
            <w:proofErr w:type="spellStart"/>
            <w:r w:rsidRPr="007C26F0">
              <w:rPr>
                <w:rFonts w:eastAsia="Times New Roman" w:cs="Times New Roman"/>
                <w:b/>
                <w:sz w:val="26"/>
                <w:szCs w:val="26"/>
              </w:rPr>
              <w:t>Công</w:t>
            </w:r>
            <w:proofErr w:type="spellEnd"/>
            <w:r w:rsidRPr="007C26F0">
              <w:rPr>
                <w:rFonts w:eastAsia="Times New Roman" w:cs="Times New Roman"/>
                <w:b/>
                <w:sz w:val="26"/>
                <w:szCs w:val="26"/>
              </w:rPr>
              <w:t xml:space="preserve"> </w:t>
            </w:r>
            <w:proofErr w:type="spellStart"/>
            <w:r w:rsidRPr="007C26F0">
              <w:rPr>
                <w:rFonts w:eastAsia="Times New Roman" w:cs="Times New Roman"/>
                <w:b/>
                <w:sz w:val="26"/>
                <w:szCs w:val="26"/>
              </w:rPr>
              <w:t>Thương</w:t>
            </w:r>
            <w:proofErr w:type="spellEnd"/>
          </w:p>
        </w:tc>
        <w:tc>
          <w:tcPr>
            <w:tcW w:w="294" w:type="pct"/>
          </w:tcPr>
          <w:p w14:paraId="425047BF" w14:textId="77777777" w:rsidR="00125F20" w:rsidRPr="007C26F0" w:rsidRDefault="00125F20" w:rsidP="00C14A11">
            <w:pPr>
              <w:spacing w:before="120" w:after="120" w:line="240" w:lineRule="auto"/>
              <w:contextualSpacing/>
              <w:jc w:val="center"/>
              <w:rPr>
                <w:rFonts w:eastAsia="Times New Roman" w:cs="Times New Roman"/>
                <w:b/>
                <w:sz w:val="26"/>
                <w:szCs w:val="26"/>
              </w:rPr>
            </w:pPr>
          </w:p>
        </w:tc>
        <w:tc>
          <w:tcPr>
            <w:tcW w:w="320" w:type="pct"/>
          </w:tcPr>
          <w:p w14:paraId="1CDD3757" w14:textId="77777777" w:rsidR="00125F20" w:rsidRPr="007C26F0" w:rsidRDefault="00125F20" w:rsidP="00C14A11">
            <w:pPr>
              <w:spacing w:before="120" w:after="120" w:line="240" w:lineRule="auto"/>
              <w:contextualSpacing/>
              <w:jc w:val="center"/>
              <w:rPr>
                <w:rFonts w:eastAsia="Times New Roman" w:cs="Times New Roman"/>
                <w:b/>
                <w:sz w:val="26"/>
                <w:szCs w:val="26"/>
              </w:rPr>
            </w:pPr>
          </w:p>
        </w:tc>
        <w:tc>
          <w:tcPr>
            <w:tcW w:w="1433" w:type="pct"/>
          </w:tcPr>
          <w:p w14:paraId="6DA0CCFC" w14:textId="77777777" w:rsidR="00125F20" w:rsidRPr="007C26F0" w:rsidRDefault="00125F20" w:rsidP="00C14A11">
            <w:pPr>
              <w:spacing w:before="120" w:after="120" w:line="240" w:lineRule="auto"/>
              <w:contextualSpacing/>
              <w:jc w:val="center"/>
              <w:rPr>
                <w:rFonts w:eastAsia="Times New Roman" w:cs="Times New Roman"/>
                <w:b/>
                <w:sz w:val="26"/>
                <w:szCs w:val="26"/>
              </w:rPr>
            </w:pPr>
          </w:p>
        </w:tc>
        <w:tc>
          <w:tcPr>
            <w:tcW w:w="509" w:type="pct"/>
          </w:tcPr>
          <w:p w14:paraId="4CE4CB38" w14:textId="77777777" w:rsidR="00125F20" w:rsidRPr="007C26F0" w:rsidRDefault="00125F20" w:rsidP="00C14A11">
            <w:pPr>
              <w:spacing w:before="120" w:after="120" w:line="240" w:lineRule="auto"/>
              <w:contextualSpacing/>
              <w:jc w:val="center"/>
              <w:rPr>
                <w:rFonts w:eastAsia="Times New Roman" w:cs="Times New Roman"/>
                <w:b/>
                <w:sz w:val="26"/>
                <w:szCs w:val="26"/>
              </w:rPr>
            </w:pPr>
          </w:p>
        </w:tc>
      </w:tr>
      <w:tr w:rsidR="005705DD" w:rsidRPr="007C26F0" w14:paraId="27616740" w14:textId="77777777" w:rsidTr="003B5632">
        <w:tc>
          <w:tcPr>
            <w:tcW w:w="319" w:type="pct"/>
          </w:tcPr>
          <w:p w14:paraId="579E8474" w14:textId="77777777" w:rsidR="00125F20" w:rsidRPr="007C26F0" w:rsidRDefault="00125F20" w:rsidP="00C14A11">
            <w:pPr>
              <w:spacing w:before="120" w:after="120" w:line="240" w:lineRule="auto"/>
              <w:contextualSpacing/>
              <w:jc w:val="center"/>
              <w:rPr>
                <w:rFonts w:eastAsia="Times New Roman" w:cs="Times New Roman"/>
                <w:b/>
                <w:sz w:val="26"/>
                <w:szCs w:val="26"/>
              </w:rPr>
            </w:pPr>
            <w:r w:rsidRPr="007C26F0">
              <w:rPr>
                <w:rFonts w:eastAsia="Times New Roman" w:cs="Times New Roman"/>
                <w:b/>
                <w:sz w:val="26"/>
                <w:szCs w:val="26"/>
              </w:rPr>
              <w:t>1</w:t>
            </w:r>
          </w:p>
        </w:tc>
        <w:tc>
          <w:tcPr>
            <w:tcW w:w="2125" w:type="pct"/>
          </w:tcPr>
          <w:p w14:paraId="774C2CAE" w14:textId="77777777" w:rsidR="00125F20" w:rsidRPr="007C26F0" w:rsidRDefault="00125F20" w:rsidP="00C14A11">
            <w:pPr>
              <w:spacing w:before="120" w:after="120" w:line="240" w:lineRule="auto"/>
              <w:contextualSpacing/>
              <w:jc w:val="both"/>
              <w:rPr>
                <w:rFonts w:eastAsia="Times New Roman" w:cs="Times New Roman"/>
                <w:b/>
                <w:sz w:val="26"/>
                <w:szCs w:val="26"/>
              </w:rPr>
            </w:pPr>
            <w:proofErr w:type="spellStart"/>
            <w:r w:rsidRPr="007C26F0">
              <w:rPr>
                <w:rFonts w:eastAsia="Times New Roman" w:cs="Times New Roman"/>
                <w:b/>
                <w:sz w:val="26"/>
                <w:szCs w:val="26"/>
              </w:rPr>
              <w:t>Vụ</w:t>
            </w:r>
            <w:proofErr w:type="spellEnd"/>
            <w:r w:rsidRPr="007C26F0">
              <w:rPr>
                <w:rFonts w:eastAsia="Times New Roman" w:cs="Times New Roman"/>
                <w:b/>
                <w:sz w:val="26"/>
                <w:szCs w:val="26"/>
              </w:rPr>
              <w:t xml:space="preserve"> Khoa </w:t>
            </w:r>
            <w:proofErr w:type="spellStart"/>
            <w:r w:rsidRPr="007C26F0">
              <w:rPr>
                <w:rFonts w:eastAsia="Times New Roman" w:cs="Times New Roman"/>
                <w:b/>
                <w:sz w:val="26"/>
                <w:szCs w:val="26"/>
              </w:rPr>
              <w:t>học</w:t>
            </w:r>
            <w:proofErr w:type="spellEnd"/>
            <w:r w:rsidRPr="007C26F0">
              <w:rPr>
                <w:rFonts w:eastAsia="Times New Roman" w:cs="Times New Roman"/>
                <w:b/>
                <w:sz w:val="26"/>
                <w:szCs w:val="26"/>
              </w:rPr>
              <w:t xml:space="preserve"> </w:t>
            </w:r>
            <w:proofErr w:type="spellStart"/>
            <w:r w:rsidRPr="007C26F0">
              <w:rPr>
                <w:rFonts w:eastAsia="Times New Roman" w:cs="Times New Roman"/>
                <w:b/>
                <w:sz w:val="26"/>
                <w:szCs w:val="26"/>
              </w:rPr>
              <w:t>và</w:t>
            </w:r>
            <w:proofErr w:type="spellEnd"/>
            <w:r w:rsidRPr="007C26F0">
              <w:rPr>
                <w:rFonts w:eastAsia="Times New Roman" w:cs="Times New Roman"/>
                <w:b/>
                <w:sz w:val="26"/>
                <w:szCs w:val="26"/>
              </w:rPr>
              <w:t xml:space="preserve"> </w:t>
            </w:r>
            <w:proofErr w:type="spellStart"/>
            <w:r w:rsidRPr="007C26F0">
              <w:rPr>
                <w:rFonts w:eastAsia="Times New Roman" w:cs="Times New Roman"/>
                <w:b/>
                <w:sz w:val="26"/>
                <w:szCs w:val="26"/>
              </w:rPr>
              <w:t>Công</w:t>
            </w:r>
            <w:proofErr w:type="spellEnd"/>
            <w:r w:rsidRPr="007C26F0">
              <w:rPr>
                <w:rFonts w:eastAsia="Times New Roman" w:cs="Times New Roman"/>
                <w:b/>
                <w:sz w:val="26"/>
                <w:szCs w:val="26"/>
              </w:rPr>
              <w:t xml:space="preserve"> </w:t>
            </w:r>
            <w:proofErr w:type="spellStart"/>
            <w:r w:rsidRPr="007C26F0">
              <w:rPr>
                <w:rFonts w:eastAsia="Times New Roman" w:cs="Times New Roman"/>
                <w:b/>
                <w:sz w:val="26"/>
                <w:szCs w:val="26"/>
              </w:rPr>
              <w:t>nghệ</w:t>
            </w:r>
            <w:proofErr w:type="spellEnd"/>
          </w:p>
        </w:tc>
        <w:tc>
          <w:tcPr>
            <w:tcW w:w="294" w:type="pct"/>
          </w:tcPr>
          <w:p w14:paraId="405B15EF" w14:textId="77777777" w:rsidR="00125F20" w:rsidRPr="007C26F0" w:rsidRDefault="00125F20" w:rsidP="00C14A11">
            <w:pPr>
              <w:spacing w:before="120" w:after="120" w:line="240" w:lineRule="auto"/>
              <w:contextualSpacing/>
              <w:jc w:val="center"/>
              <w:rPr>
                <w:rFonts w:eastAsia="Times New Roman" w:cs="Times New Roman"/>
                <w:b/>
                <w:sz w:val="26"/>
                <w:szCs w:val="26"/>
              </w:rPr>
            </w:pPr>
          </w:p>
        </w:tc>
        <w:tc>
          <w:tcPr>
            <w:tcW w:w="320" w:type="pct"/>
          </w:tcPr>
          <w:p w14:paraId="01653C15" w14:textId="77777777" w:rsidR="00125F20" w:rsidRPr="007C26F0" w:rsidRDefault="00125F20" w:rsidP="00C14A11">
            <w:pPr>
              <w:spacing w:before="120" w:after="120" w:line="240" w:lineRule="auto"/>
              <w:contextualSpacing/>
              <w:jc w:val="center"/>
              <w:rPr>
                <w:rFonts w:eastAsia="Times New Roman" w:cs="Times New Roman"/>
                <w:b/>
                <w:sz w:val="26"/>
                <w:szCs w:val="26"/>
              </w:rPr>
            </w:pPr>
          </w:p>
        </w:tc>
        <w:tc>
          <w:tcPr>
            <w:tcW w:w="1433" w:type="pct"/>
          </w:tcPr>
          <w:p w14:paraId="23BEA555" w14:textId="77777777" w:rsidR="00125F20" w:rsidRPr="007C26F0" w:rsidRDefault="00125F20" w:rsidP="00C14A11">
            <w:pPr>
              <w:spacing w:before="120" w:after="120" w:line="240" w:lineRule="auto"/>
              <w:contextualSpacing/>
              <w:jc w:val="center"/>
              <w:rPr>
                <w:rFonts w:eastAsia="Times New Roman" w:cs="Times New Roman"/>
                <w:b/>
                <w:sz w:val="26"/>
                <w:szCs w:val="26"/>
              </w:rPr>
            </w:pPr>
          </w:p>
        </w:tc>
        <w:tc>
          <w:tcPr>
            <w:tcW w:w="509" w:type="pct"/>
          </w:tcPr>
          <w:p w14:paraId="63D96E17" w14:textId="77777777" w:rsidR="00125F20" w:rsidRPr="007C26F0" w:rsidRDefault="00125F20" w:rsidP="00C14A11">
            <w:pPr>
              <w:spacing w:before="120" w:after="120" w:line="240" w:lineRule="auto"/>
              <w:contextualSpacing/>
              <w:jc w:val="center"/>
              <w:rPr>
                <w:rFonts w:eastAsia="Times New Roman" w:cs="Times New Roman"/>
                <w:b/>
                <w:sz w:val="26"/>
                <w:szCs w:val="26"/>
              </w:rPr>
            </w:pPr>
          </w:p>
        </w:tc>
      </w:tr>
      <w:tr w:rsidR="005705DD" w:rsidRPr="007C26F0" w14:paraId="33952FE8" w14:textId="77777777" w:rsidTr="003B5632">
        <w:tc>
          <w:tcPr>
            <w:tcW w:w="319" w:type="pct"/>
          </w:tcPr>
          <w:p w14:paraId="5EC2B9D8" w14:textId="77777777" w:rsidR="00A7057E" w:rsidRPr="007C26F0" w:rsidRDefault="00A7057E" w:rsidP="00C14A11">
            <w:pPr>
              <w:spacing w:before="120" w:after="120" w:line="240" w:lineRule="auto"/>
              <w:contextualSpacing/>
              <w:jc w:val="center"/>
              <w:rPr>
                <w:rFonts w:eastAsia="Times New Roman" w:cs="Times New Roman"/>
                <w:b/>
                <w:sz w:val="26"/>
                <w:szCs w:val="26"/>
              </w:rPr>
            </w:pPr>
          </w:p>
        </w:tc>
        <w:tc>
          <w:tcPr>
            <w:tcW w:w="2125" w:type="pct"/>
          </w:tcPr>
          <w:p w14:paraId="6F608B20" w14:textId="77777777" w:rsidR="00A7057E" w:rsidRPr="00A7057E" w:rsidRDefault="00A7057E" w:rsidP="00C14A11">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bản</w:t>
            </w:r>
            <w:proofErr w:type="spellEnd"/>
            <w:r>
              <w:rPr>
                <w:rFonts w:eastAsia="Times New Roman" w:cs="Times New Roman"/>
                <w:sz w:val="26"/>
                <w:szCs w:val="26"/>
              </w:rPr>
              <w:t xml:space="preserve">, </w:t>
            </w:r>
            <w:proofErr w:type="spellStart"/>
            <w:r>
              <w:rPr>
                <w:rFonts w:eastAsia="Times New Roman" w:cs="Times New Roman"/>
                <w:sz w:val="26"/>
                <w:szCs w:val="26"/>
              </w:rPr>
              <w:t>nhất</w:t>
            </w:r>
            <w:proofErr w:type="spellEnd"/>
            <w:r>
              <w:rPr>
                <w:rFonts w:eastAsia="Times New Roman" w:cs="Times New Roman"/>
                <w:sz w:val="26"/>
                <w:szCs w:val="26"/>
              </w:rPr>
              <w:t xml:space="preserve"> </w:t>
            </w:r>
            <w:proofErr w:type="spellStart"/>
            <w:r>
              <w:rPr>
                <w:rFonts w:eastAsia="Times New Roman" w:cs="Times New Roman"/>
                <w:sz w:val="26"/>
                <w:szCs w:val="26"/>
              </w:rPr>
              <w:t>trí</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2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83/2014/NĐ-CP, </w:t>
            </w:r>
            <w:proofErr w:type="spellStart"/>
            <w:r>
              <w:rPr>
                <w:rFonts w:eastAsia="Times New Roman" w:cs="Times New Roman"/>
                <w:sz w:val="26"/>
                <w:szCs w:val="26"/>
              </w:rPr>
              <w:t>ngoài</w:t>
            </w:r>
            <w:proofErr w:type="spellEnd"/>
            <w:r>
              <w:rPr>
                <w:rFonts w:eastAsia="Times New Roman" w:cs="Times New Roman"/>
                <w:sz w:val="26"/>
                <w:szCs w:val="26"/>
              </w:rPr>
              <w:t xml:space="preserve"> ra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một</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sau</w:t>
            </w:r>
            <w:proofErr w:type="spellEnd"/>
            <w:r>
              <w:rPr>
                <w:rFonts w:eastAsia="Times New Roman" w:cs="Times New Roman"/>
                <w:sz w:val="26"/>
                <w:szCs w:val="26"/>
              </w:rPr>
              <w:t>:</w:t>
            </w:r>
          </w:p>
        </w:tc>
        <w:tc>
          <w:tcPr>
            <w:tcW w:w="294" w:type="pct"/>
          </w:tcPr>
          <w:p w14:paraId="65C64DE6" w14:textId="77777777" w:rsidR="00A7057E" w:rsidRPr="007C26F0" w:rsidRDefault="00A7057E" w:rsidP="00C14A11">
            <w:pPr>
              <w:spacing w:before="120" w:after="120" w:line="240" w:lineRule="auto"/>
              <w:contextualSpacing/>
              <w:jc w:val="center"/>
              <w:rPr>
                <w:rFonts w:eastAsia="Times New Roman" w:cs="Times New Roman"/>
                <w:b/>
                <w:sz w:val="26"/>
                <w:szCs w:val="26"/>
              </w:rPr>
            </w:pPr>
          </w:p>
        </w:tc>
        <w:tc>
          <w:tcPr>
            <w:tcW w:w="320" w:type="pct"/>
          </w:tcPr>
          <w:p w14:paraId="03A75364" w14:textId="77777777" w:rsidR="00A7057E" w:rsidRPr="007C26F0" w:rsidRDefault="00A7057E" w:rsidP="00C14A11">
            <w:pPr>
              <w:spacing w:before="120" w:after="120" w:line="240" w:lineRule="auto"/>
              <w:contextualSpacing/>
              <w:jc w:val="center"/>
              <w:rPr>
                <w:rFonts w:eastAsia="Times New Roman" w:cs="Times New Roman"/>
                <w:b/>
                <w:sz w:val="26"/>
                <w:szCs w:val="26"/>
              </w:rPr>
            </w:pPr>
          </w:p>
        </w:tc>
        <w:tc>
          <w:tcPr>
            <w:tcW w:w="1433" w:type="pct"/>
          </w:tcPr>
          <w:p w14:paraId="4536C6D8" w14:textId="77777777" w:rsidR="00A7057E" w:rsidRPr="007C26F0" w:rsidRDefault="00A7057E" w:rsidP="00C14A11">
            <w:pPr>
              <w:spacing w:before="120" w:after="120" w:line="240" w:lineRule="auto"/>
              <w:contextualSpacing/>
              <w:jc w:val="center"/>
              <w:rPr>
                <w:rFonts w:eastAsia="Times New Roman" w:cs="Times New Roman"/>
                <w:b/>
                <w:sz w:val="26"/>
                <w:szCs w:val="26"/>
              </w:rPr>
            </w:pPr>
          </w:p>
        </w:tc>
        <w:tc>
          <w:tcPr>
            <w:tcW w:w="509" w:type="pct"/>
          </w:tcPr>
          <w:p w14:paraId="61772A0D" w14:textId="77777777" w:rsidR="00A7057E" w:rsidRPr="007C26F0" w:rsidRDefault="00A7057E" w:rsidP="00C14A11">
            <w:pPr>
              <w:spacing w:before="120" w:after="120" w:line="240" w:lineRule="auto"/>
              <w:contextualSpacing/>
              <w:jc w:val="center"/>
              <w:rPr>
                <w:rFonts w:eastAsia="Times New Roman" w:cs="Times New Roman"/>
                <w:b/>
                <w:sz w:val="26"/>
                <w:szCs w:val="26"/>
              </w:rPr>
            </w:pPr>
          </w:p>
        </w:tc>
      </w:tr>
      <w:tr w:rsidR="005705DD" w:rsidRPr="007C26F0" w14:paraId="0D6A66D6" w14:textId="77777777" w:rsidTr="003B5632">
        <w:tc>
          <w:tcPr>
            <w:tcW w:w="319" w:type="pct"/>
          </w:tcPr>
          <w:p w14:paraId="7D5BA26E" w14:textId="77777777" w:rsidR="00A7057E" w:rsidRPr="007C26F0" w:rsidRDefault="00AD220A" w:rsidP="00C14A11">
            <w:pPr>
              <w:spacing w:before="120" w:after="120" w:line="240" w:lineRule="auto"/>
              <w:contextualSpacing/>
              <w:jc w:val="center"/>
              <w:rPr>
                <w:rFonts w:eastAsia="Times New Roman" w:cs="Times New Roman"/>
                <w:b/>
                <w:sz w:val="26"/>
                <w:szCs w:val="26"/>
              </w:rPr>
            </w:pPr>
            <w:r>
              <w:rPr>
                <w:rFonts w:eastAsia="Times New Roman" w:cs="Times New Roman"/>
                <w:b/>
                <w:sz w:val="26"/>
                <w:szCs w:val="26"/>
              </w:rPr>
              <w:t>1.1</w:t>
            </w:r>
          </w:p>
        </w:tc>
        <w:tc>
          <w:tcPr>
            <w:tcW w:w="2125" w:type="pct"/>
          </w:tcPr>
          <w:p w14:paraId="3F735D48" w14:textId="77777777" w:rsidR="00A7057E" w:rsidRDefault="00792B6D" w:rsidP="00C14A11">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Mục</w:t>
            </w:r>
            <w:proofErr w:type="spellEnd"/>
            <w:r>
              <w:rPr>
                <w:rFonts w:eastAsia="Times New Roman" w:cs="Times New Roman"/>
                <w:sz w:val="26"/>
                <w:szCs w:val="26"/>
              </w:rPr>
              <w:t xml:space="preserve"> I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Tờ</w:t>
            </w:r>
            <w:proofErr w:type="spellEnd"/>
            <w:r>
              <w:rPr>
                <w:rFonts w:eastAsia="Times New Roman" w:cs="Times New Roman"/>
                <w:sz w:val="26"/>
                <w:szCs w:val="26"/>
              </w:rPr>
              <w:t xml:space="preserve"> </w:t>
            </w:r>
            <w:proofErr w:type="spellStart"/>
            <w:r>
              <w:rPr>
                <w:rFonts w:eastAsia="Times New Roman" w:cs="Times New Roman"/>
                <w:sz w:val="26"/>
                <w:szCs w:val="26"/>
              </w:rPr>
              <w:t>trình</w:t>
            </w:r>
            <w:proofErr w:type="spellEnd"/>
            <w:r>
              <w:rPr>
                <w:rFonts w:eastAsia="Times New Roman" w:cs="Times New Roman"/>
                <w:sz w:val="26"/>
                <w:szCs w:val="26"/>
              </w:rPr>
              <w:t xml:space="preserve">: </w:t>
            </w:r>
            <w:proofErr w:type="spellStart"/>
            <w:r>
              <w:rPr>
                <w:rFonts w:eastAsia="Times New Roman" w:cs="Times New Roman"/>
                <w:sz w:val="26"/>
                <w:szCs w:val="26"/>
              </w:rPr>
              <w:t>Sự</w:t>
            </w:r>
            <w:proofErr w:type="spellEnd"/>
            <w:r>
              <w:rPr>
                <w:rFonts w:eastAsia="Times New Roman" w:cs="Times New Roman"/>
                <w:sz w:val="26"/>
                <w:szCs w:val="26"/>
              </w:rPr>
              <w:t xml:space="preserve"> </w:t>
            </w:r>
            <w:proofErr w:type="spellStart"/>
            <w:r>
              <w:rPr>
                <w:rFonts w:eastAsia="Times New Roman" w:cs="Times New Roman"/>
                <w:sz w:val="26"/>
                <w:szCs w:val="26"/>
              </w:rPr>
              <w:t>cần</w:t>
            </w:r>
            <w:proofErr w:type="spellEnd"/>
            <w:r>
              <w:rPr>
                <w:rFonts w:eastAsia="Times New Roman" w:cs="Times New Roman"/>
                <w:sz w:val="26"/>
                <w:szCs w:val="26"/>
              </w:rPr>
              <w:t xml:space="preserve"> </w:t>
            </w:r>
            <w:proofErr w:type="spellStart"/>
            <w:r>
              <w:rPr>
                <w:rFonts w:eastAsia="Times New Roman" w:cs="Times New Roman"/>
                <w:sz w:val="26"/>
                <w:szCs w:val="26"/>
              </w:rPr>
              <w:t>thiết</w:t>
            </w:r>
            <w:proofErr w:type="spellEnd"/>
            <w:r>
              <w:rPr>
                <w:rFonts w:eastAsia="Times New Roman" w:cs="Times New Roman"/>
                <w:sz w:val="26"/>
                <w:szCs w:val="26"/>
              </w:rPr>
              <w:t xml:space="preserve"> ban </w:t>
            </w:r>
            <w:proofErr w:type="spellStart"/>
            <w:r>
              <w:rPr>
                <w:rFonts w:eastAsia="Times New Roman" w:cs="Times New Roman"/>
                <w:sz w:val="26"/>
                <w:szCs w:val="26"/>
              </w:rPr>
              <w:t>hành</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một</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83/2014/NĐ-CP: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xem</w:t>
            </w:r>
            <w:proofErr w:type="spellEnd"/>
            <w:r>
              <w:rPr>
                <w:rFonts w:eastAsia="Times New Roman" w:cs="Times New Roman"/>
                <w:sz w:val="26"/>
                <w:szCs w:val="26"/>
              </w:rPr>
              <w:t xml:space="preserve"> </w:t>
            </w:r>
            <w:proofErr w:type="spellStart"/>
            <w:r>
              <w:rPr>
                <w:rFonts w:eastAsia="Times New Roman" w:cs="Times New Roman"/>
                <w:sz w:val="26"/>
                <w:szCs w:val="26"/>
              </w:rPr>
              <w:t>xét</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thông</w:t>
            </w:r>
            <w:proofErr w:type="spellEnd"/>
            <w:r>
              <w:rPr>
                <w:rFonts w:eastAsia="Times New Roman" w:cs="Times New Roman"/>
                <w:sz w:val="26"/>
                <w:szCs w:val="26"/>
              </w:rPr>
              <w:t xml:space="preserve"> tin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cấu</w:t>
            </w:r>
            <w:proofErr w:type="spellEnd"/>
            <w:r>
              <w:rPr>
                <w:rFonts w:eastAsia="Times New Roman" w:cs="Times New Roman"/>
                <w:sz w:val="26"/>
                <w:szCs w:val="26"/>
              </w:rPr>
              <w:t xml:space="preserve"> </w:t>
            </w:r>
            <w:proofErr w:type="spellStart"/>
            <w:r>
              <w:rPr>
                <w:rFonts w:eastAsia="Times New Roman" w:cs="Times New Roman"/>
                <w:sz w:val="26"/>
                <w:szCs w:val="26"/>
              </w:rPr>
              <w:t>nguồn</w:t>
            </w:r>
            <w:proofErr w:type="spellEnd"/>
            <w:r>
              <w:rPr>
                <w:rFonts w:eastAsia="Times New Roman" w:cs="Times New Roman"/>
                <w:sz w:val="26"/>
                <w:szCs w:val="26"/>
              </w:rPr>
              <w:t xml:space="preserve"> </w:t>
            </w:r>
            <w:proofErr w:type="spellStart"/>
            <w:r>
              <w:rPr>
                <w:rFonts w:eastAsia="Times New Roman" w:cs="Times New Roman"/>
                <w:sz w:val="26"/>
                <w:szCs w:val="26"/>
              </w:rPr>
              <w:t>cung</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thời</w:t>
            </w:r>
            <w:proofErr w:type="spellEnd"/>
            <w:r>
              <w:rPr>
                <w:rFonts w:eastAsia="Times New Roman" w:cs="Times New Roman"/>
                <w:sz w:val="26"/>
                <w:szCs w:val="26"/>
              </w:rPr>
              <w:t xml:space="preserve"> </w:t>
            </w:r>
            <w:proofErr w:type="spellStart"/>
            <w:r>
              <w:rPr>
                <w:rFonts w:eastAsia="Times New Roman" w:cs="Times New Roman"/>
                <w:sz w:val="26"/>
                <w:szCs w:val="26"/>
              </w:rPr>
              <w:t>điểm</w:t>
            </w:r>
            <w:proofErr w:type="spellEnd"/>
            <w:r>
              <w:rPr>
                <w:rFonts w:eastAsia="Times New Roman" w:cs="Times New Roman"/>
                <w:sz w:val="26"/>
                <w:szCs w:val="26"/>
              </w:rPr>
              <w:t xml:space="preserve"> </w:t>
            </w:r>
            <w:proofErr w:type="spellStart"/>
            <w:r>
              <w:rPr>
                <w:rFonts w:eastAsia="Times New Roman" w:cs="Times New Roman"/>
                <w:sz w:val="26"/>
                <w:szCs w:val="26"/>
              </w:rPr>
              <w:t>xây</w:t>
            </w:r>
            <w:proofErr w:type="spellEnd"/>
            <w:r>
              <w:rPr>
                <w:rFonts w:eastAsia="Times New Roman" w:cs="Times New Roman"/>
                <w:sz w:val="26"/>
                <w:szCs w:val="26"/>
              </w:rPr>
              <w:t xml:space="preserve"> </w:t>
            </w:r>
            <w:proofErr w:type="spellStart"/>
            <w:r>
              <w:rPr>
                <w:rFonts w:eastAsia="Times New Roman" w:cs="Times New Roman"/>
                <w:sz w:val="26"/>
                <w:szCs w:val="26"/>
              </w:rPr>
              <w:t>dựng</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83/2014/NĐ-CP</w:t>
            </w:r>
            <w:r w:rsidR="00AD220A">
              <w:rPr>
                <w:rFonts w:eastAsia="Times New Roman" w:cs="Times New Roman"/>
                <w:sz w:val="26"/>
                <w:szCs w:val="26"/>
              </w:rPr>
              <w:t xml:space="preserve"> </w:t>
            </w:r>
            <w:proofErr w:type="spellStart"/>
            <w:r w:rsidR="00AD220A">
              <w:rPr>
                <w:rFonts w:eastAsia="Times New Roman" w:cs="Times New Roman"/>
                <w:sz w:val="26"/>
                <w:szCs w:val="26"/>
              </w:rPr>
              <w:t>chủ</w:t>
            </w:r>
            <w:proofErr w:type="spellEnd"/>
            <w:r w:rsidR="00AD220A">
              <w:rPr>
                <w:rFonts w:eastAsia="Times New Roman" w:cs="Times New Roman"/>
                <w:sz w:val="26"/>
                <w:szCs w:val="26"/>
              </w:rPr>
              <w:t xml:space="preserve"> </w:t>
            </w:r>
            <w:proofErr w:type="spellStart"/>
            <w:r w:rsidR="00AD220A">
              <w:rPr>
                <w:rFonts w:eastAsia="Times New Roman" w:cs="Times New Roman"/>
                <w:sz w:val="26"/>
                <w:szCs w:val="26"/>
              </w:rPr>
              <w:t>yếu</w:t>
            </w:r>
            <w:proofErr w:type="spellEnd"/>
            <w:r w:rsidR="00AD220A">
              <w:rPr>
                <w:rFonts w:eastAsia="Times New Roman" w:cs="Times New Roman"/>
                <w:sz w:val="26"/>
                <w:szCs w:val="26"/>
              </w:rPr>
              <w:t xml:space="preserve"> </w:t>
            </w:r>
            <w:proofErr w:type="spellStart"/>
            <w:r w:rsidR="00AD220A">
              <w:rPr>
                <w:rFonts w:eastAsia="Times New Roman" w:cs="Times New Roman"/>
                <w:sz w:val="26"/>
                <w:szCs w:val="26"/>
              </w:rPr>
              <w:t>là</w:t>
            </w:r>
            <w:proofErr w:type="spellEnd"/>
            <w:r w:rsidR="00AD220A">
              <w:rPr>
                <w:rFonts w:eastAsia="Times New Roman" w:cs="Times New Roman"/>
                <w:sz w:val="26"/>
                <w:szCs w:val="26"/>
              </w:rPr>
              <w:t xml:space="preserve"> </w:t>
            </w:r>
            <w:proofErr w:type="spellStart"/>
            <w:r w:rsidR="00AD220A">
              <w:rPr>
                <w:rFonts w:eastAsia="Times New Roman" w:cs="Times New Roman"/>
                <w:sz w:val="26"/>
                <w:szCs w:val="26"/>
              </w:rPr>
              <w:t>xăng</w:t>
            </w:r>
            <w:proofErr w:type="spellEnd"/>
            <w:r w:rsidR="00AD220A">
              <w:rPr>
                <w:rFonts w:eastAsia="Times New Roman" w:cs="Times New Roman"/>
                <w:sz w:val="26"/>
                <w:szCs w:val="26"/>
              </w:rPr>
              <w:t xml:space="preserve"> </w:t>
            </w:r>
            <w:proofErr w:type="spellStart"/>
            <w:r w:rsidR="00AD220A">
              <w:rPr>
                <w:rFonts w:eastAsia="Times New Roman" w:cs="Times New Roman"/>
                <w:sz w:val="26"/>
                <w:szCs w:val="26"/>
              </w:rPr>
              <w:t>dầu</w:t>
            </w:r>
            <w:proofErr w:type="spellEnd"/>
            <w:r w:rsidR="00AD220A">
              <w:rPr>
                <w:rFonts w:eastAsia="Times New Roman" w:cs="Times New Roman"/>
                <w:sz w:val="26"/>
                <w:szCs w:val="26"/>
              </w:rPr>
              <w:t xml:space="preserve"> </w:t>
            </w:r>
            <w:proofErr w:type="spellStart"/>
            <w:r w:rsidR="00AD220A">
              <w:rPr>
                <w:rFonts w:eastAsia="Times New Roman" w:cs="Times New Roman"/>
                <w:sz w:val="26"/>
                <w:szCs w:val="26"/>
              </w:rPr>
              <w:t>nhập</w:t>
            </w:r>
            <w:proofErr w:type="spellEnd"/>
            <w:r w:rsidR="00AD220A">
              <w:rPr>
                <w:rFonts w:eastAsia="Times New Roman" w:cs="Times New Roman"/>
                <w:sz w:val="26"/>
                <w:szCs w:val="26"/>
              </w:rPr>
              <w:t xml:space="preserve"> </w:t>
            </w:r>
            <w:proofErr w:type="spellStart"/>
            <w:r w:rsidR="00AD220A">
              <w:rPr>
                <w:rFonts w:eastAsia="Times New Roman" w:cs="Times New Roman"/>
                <w:sz w:val="26"/>
                <w:szCs w:val="26"/>
              </w:rPr>
              <w:t>khẩu</w:t>
            </w:r>
            <w:proofErr w:type="spellEnd"/>
            <w:r w:rsidR="00AD220A">
              <w:rPr>
                <w:rFonts w:eastAsia="Times New Roman" w:cs="Times New Roman"/>
                <w:sz w:val="26"/>
                <w:szCs w:val="26"/>
              </w:rPr>
              <w:t xml:space="preserve"> (</w:t>
            </w:r>
            <w:proofErr w:type="spellStart"/>
            <w:r w:rsidR="00AD220A">
              <w:rPr>
                <w:rFonts w:eastAsia="Times New Roman" w:cs="Times New Roman"/>
                <w:sz w:val="26"/>
                <w:szCs w:val="26"/>
              </w:rPr>
              <w:t>khoảng</w:t>
            </w:r>
            <w:proofErr w:type="spellEnd"/>
            <w:r w:rsidR="00AD220A">
              <w:rPr>
                <w:rFonts w:eastAsia="Times New Roman" w:cs="Times New Roman"/>
                <w:sz w:val="26"/>
                <w:szCs w:val="26"/>
              </w:rPr>
              <w:t xml:space="preserve"> 70%) </w:t>
            </w:r>
            <w:proofErr w:type="spellStart"/>
            <w:r w:rsidR="00AD220A">
              <w:rPr>
                <w:rFonts w:eastAsia="Times New Roman" w:cs="Times New Roman"/>
                <w:sz w:val="26"/>
                <w:szCs w:val="26"/>
              </w:rPr>
              <w:t>để</w:t>
            </w:r>
            <w:proofErr w:type="spellEnd"/>
            <w:r w:rsidR="00AD220A">
              <w:rPr>
                <w:rFonts w:eastAsia="Times New Roman" w:cs="Times New Roman"/>
                <w:sz w:val="26"/>
                <w:szCs w:val="26"/>
              </w:rPr>
              <w:t xml:space="preserve"> </w:t>
            </w:r>
            <w:proofErr w:type="spellStart"/>
            <w:r w:rsidR="00AD220A">
              <w:rPr>
                <w:rFonts w:eastAsia="Times New Roman" w:cs="Times New Roman"/>
                <w:sz w:val="26"/>
                <w:szCs w:val="26"/>
              </w:rPr>
              <w:t>làm</w:t>
            </w:r>
            <w:proofErr w:type="spellEnd"/>
            <w:r w:rsidR="00AD220A">
              <w:rPr>
                <w:rFonts w:eastAsia="Times New Roman" w:cs="Times New Roman"/>
                <w:sz w:val="26"/>
                <w:szCs w:val="26"/>
              </w:rPr>
              <w:t xml:space="preserve"> </w:t>
            </w:r>
            <w:proofErr w:type="spellStart"/>
            <w:r w:rsidR="00AD220A">
              <w:rPr>
                <w:rFonts w:eastAsia="Times New Roman" w:cs="Times New Roman"/>
                <w:sz w:val="26"/>
                <w:szCs w:val="26"/>
              </w:rPr>
              <w:t>rõ</w:t>
            </w:r>
            <w:proofErr w:type="spellEnd"/>
            <w:r w:rsidR="00AD220A">
              <w:rPr>
                <w:rFonts w:eastAsia="Times New Roman" w:cs="Times New Roman"/>
                <w:sz w:val="26"/>
                <w:szCs w:val="26"/>
              </w:rPr>
              <w:t xml:space="preserve"> </w:t>
            </w:r>
            <w:proofErr w:type="spellStart"/>
            <w:r w:rsidR="00AD220A">
              <w:rPr>
                <w:rFonts w:eastAsia="Times New Roman" w:cs="Times New Roman"/>
                <w:sz w:val="26"/>
                <w:szCs w:val="26"/>
              </w:rPr>
              <w:t>tính</w:t>
            </w:r>
            <w:proofErr w:type="spellEnd"/>
            <w:r w:rsidR="00AD220A">
              <w:rPr>
                <w:rFonts w:eastAsia="Times New Roman" w:cs="Times New Roman"/>
                <w:sz w:val="26"/>
                <w:szCs w:val="26"/>
              </w:rPr>
              <w:t xml:space="preserve"> </w:t>
            </w:r>
            <w:proofErr w:type="spellStart"/>
            <w:r w:rsidR="00AD220A">
              <w:rPr>
                <w:rFonts w:eastAsia="Times New Roman" w:cs="Times New Roman"/>
                <w:sz w:val="26"/>
                <w:szCs w:val="26"/>
              </w:rPr>
              <w:t>cấp</w:t>
            </w:r>
            <w:proofErr w:type="spellEnd"/>
            <w:r w:rsidR="00AD220A">
              <w:rPr>
                <w:rFonts w:eastAsia="Times New Roman" w:cs="Times New Roman"/>
                <w:sz w:val="26"/>
                <w:szCs w:val="26"/>
              </w:rPr>
              <w:t xml:space="preserve"> </w:t>
            </w:r>
            <w:proofErr w:type="spellStart"/>
            <w:r w:rsidR="00AD220A">
              <w:rPr>
                <w:rFonts w:eastAsia="Times New Roman" w:cs="Times New Roman"/>
                <w:sz w:val="26"/>
                <w:szCs w:val="26"/>
              </w:rPr>
              <w:t>thiết</w:t>
            </w:r>
            <w:proofErr w:type="spellEnd"/>
            <w:r w:rsidR="00AD220A">
              <w:rPr>
                <w:rFonts w:eastAsia="Times New Roman" w:cs="Times New Roman"/>
                <w:sz w:val="26"/>
                <w:szCs w:val="26"/>
              </w:rPr>
              <w:t xml:space="preserve"> </w:t>
            </w:r>
            <w:proofErr w:type="spellStart"/>
            <w:r w:rsidR="00AD220A">
              <w:rPr>
                <w:rFonts w:eastAsia="Times New Roman" w:cs="Times New Roman"/>
                <w:sz w:val="26"/>
                <w:szCs w:val="26"/>
              </w:rPr>
              <w:t>để</w:t>
            </w:r>
            <w:proofErr w:type="spellEnd"/>
            <w:r w:rsidR="00AD220A">
              <w:rPr>
                <w:rFonts w:eastAsia="Times New Roman" w:cs="Times New Roman"/>
                <w:sz w:val="26"/>
                <w:szCs w:val="26"/>
              </w:rPr>
              <w:t xml:space="preserve"> ban </w:t>
            </w:r>
            <w:proofErr w:type="spellStart"/>
            <w:r w:rsidR="00AD220A">
              <w:rPr>
                <w:rFonts w:eastAsia="Times New Roman" w:cs="Times New Roman"/>
                <w:sz w:val="26"/>
                <w:szCs w:val="26"/>
              </w:rPr>
              <w:t>hành</w:t>
            </w:r>
            <w:proofErr w:type="spellEnd"/>
            <w:r w:rsidR="00AD220A">
              <w:rPr>
                <w:rFonts w:eastAsia="Times New Roman" w:cs="Times New Roman"/>
                <w:sz w:val="26"/>
                <w:szCs w:val="26"/>
              </w:rPr>
              <w:t xml:space="preserve"> </w:t>
            </w:r>
            <w:proofErr w:type="spellStart"/>
            <w:r w:rsidR="00AD220A">
              <w:rPr>
                <w:rFonts w:eastAsia="Times New Roman" w:cs="Times New Roman"/>
                <w:sz w:val="26"/>
                <w:szCs w:val="26"/>
              </w:rPr>
              <w:t>Nghị</w:t>
            </w:r>
            <w:proofErr w:type="spellEnd"/>
            <w:r w:rsidR="00AD220A">
              <w:rPr>
                <w:rFonts w:eastAsia="Times New Roman" w:cs="Times New Roman"/>
                <w:sz w:val="26"/>
                <w:szCs w:val="26"/>
              </w:rPr>
              <w:t xml:space="preserve"> </w:t>
            </w:r>
            <w:proofErr w:type="spellStart"/>
            <w:r w:rsidR="00AD220A">
              <w:rPr>
                <w:rFonts w:eastAsia="Times New Roman" w:cs="Times New Roman"/>
                <w:sz w:val="26"/>
                <w:szCs w:val="26"/>
              </w:rPr>
              <w:t>định</w:t>
            </w:r>
            <w:proofErr w:type="spellEnd"/>
            <w:r w:rsidR="00AD220A">
              <w:rPr>
                <w:rFonts w:eastAsia="Times New Roman" w:cs="Times New Roman"/>
                <w:sz w:val="26"/>
                <w:szCs w:val="26"/>
              </w:rPr>
              <w:t xml:space="preserve"> </w:t>
            </w:r>
            <w:proofErr w:type="spellStart"/>
            <w:r w:rsidR="00AD220A">
              <w:rPr>
                <w:rFonts w:eastAsia="Times New Roman" w:cs="Times New Roman"/>
                <w:sz w:val="26"/>
                <w:szCs w:val="26"/>
              </w:rPr>
              <w:t>sửa</w:t>
            </w:r>
            <w:proofErr w:type="spellEnd"/>
            <w:r w:rsidR="00AD220A">
              <w:rPr>
                <w:rFonts w:eastAsia="Times New Roman" w:cs="Times New Roman"/>
                <w:sz w:val="26"/>
                <w:szCs w:val="26"/>
              </w:rPr>
              <w:t xml:space="preserve"> </w:t>
            </w:r>
            <w:proofErr w:type="spellStart"/>
            <w:r w:rsidR="00AD220A">
              <w:rPr>
                <w:rFonts w:eastAsia="Times New Roman" w:cs="Times New Roman"/>
                <w:sz w:val="26"/>
                <w:szCs w:val="26"/>
              </w:rPr>
              <w:t>đổi</w:t>
            </w:r>
            <w:proofErr w:type="spellEnd"/>
            <w:r w:rsidR="00AD220A">
              <w:rPr>
                <w:rFonts w:eastAsia="Times New Roman" w:cs="Times New Roman"/>
                <w:sz w:val="26"/>
                <w:szCs w:val="26"/>
              </w:rPr>
              <w:t xml:space="preserve">, </w:t>
            </w:r>
            <w:proofErr w:type="spellStart"/>
            <w:r w:rsidR="00AD220A">
              <w:rPr>
                <w:rFonts w:eastAsia="Times New Roman" w:cs="Times New Roman"/>
                <w:sz w:val="26"/>
                <w:szCs w:val="26"/>
              </w:rPr>
              <w:t>bổ</w:t>
            </w:r>
            <w:proofErr w:type="spellEnd"/>
            <w:r w:rsidR="00AD220A">
              <w:rPr>
                <w:rFonts w:eastAsia="Times New Roman" w:cs="Times New Roman"/>
                <w:sz w:val="26"/>
                <w:szCs w:val="26"/>
              </w:rPr>
              <w:t xml:space="preserve"> sung.</w:t>
            </w:r>
          </w:p>
        </w:tc>
        <w:tc>
          <w:tcPr>
            <w:tcW w:w="294" w:type="pct"/>
          </w:tcPr>
          <w:p w14:paraId="47CE6ECB" w14:textId="77777777" w:rsidR="00A7057E" w:rsidRDefault="00A7057E" w:rsidP="00C14A11">
            <w:pPr>
              <w:spacing w:before="120" w:after="120" w:line="240" w:lineRule="auto"/>
              <w:contextualSpacing/>
              <w:jc w:val="center"/>
              <w:rPr>
                <w:rFonts w:eastAsia="Times New Roman" w:cs="Times New Roman"/>
                <w:b/>
                <w:sz w:val="26"/>
                <w:szCs w:val="26"/>
              </w:rPr>
            </w:pPr>
          </w:p>
          <w:p w14:paraId="557D4134" w14:textId="77777777" w:rsidR="00510B80" w:rsidRPr="007C26F0" w:rsidRDefault="00510B80" w:rsidP="00C14A11">
            <w:pPr>
              <w:spacing w:before="120" w:after="120" w:line="240" w:lineRule="auto"/>
              <w:contextualSpacing/>
              <w:jc w:val="center"/>
              <w:rPr>
                <w:rFonts w:eastAsia="Times New Roman" w:cs="Times New Roman"/>
                <w:b/>
                <w:sz w:val="26"/>
                <w:szCs w:val="26"/>
              </w:rPr>
            </w:pPr>
            <w:r>
              <w:rPr>
                <w:rFonts w:eastAsia="Times New Roman" w:cs="Times New Roman"/>
                <w:b/>
                <w:sz w:val="26"/>
                <w:szCs w:val="26"/>
              </w:rPr>
              <w:t>x</w:t>
            </w:r>
          </w:p>
        </w:tc>
        <w:tc>
          <w:tcPr>
            <w:tcW w:w="320" w:type="pct"/>
          </w:tcPr>
          <w:p w14:paraId="413B5177" w14:textId="77777777" w:rsidR="00A7057E" w:rsidRPr="007C26F0" w:rsidRDefault="00A7057E" w:rsidP="00C14A11">
            <w:pPr>
              <w:spacing w:before="120" w:after="120" w:line="240" w:lineRule="auto"/>
              <w:contextualSpacing/>
              <w:jc w:val="center"/>
              <w:rPr>
                <w:rFonts w:eastAsia="Times New Roman" w:cs="Times New Roman"/>
                <w:b/>
                <w:sz w:val="26"/>
                <w:szCs w:val="26"/>
              </w:rPr>
            </w:pPr>
          </w:p>
        </w:tc>
        <w:tc>
          <w:tcPr>
            <w:tcW w:w="1433" w:type="pct"/>
          </w:tcPr>
          <w:p w14:paraId="1BB11973" w14:textId="77777777" w:rsidR="00A7057E" w:rsidRPr="007C26F0" w:rsidRDefault="00A7057E" w:rsidP="00C14A11">
            <w:pPr>
              <w:spacing w:before="120" w:after="120" w:line="240" w:lineRule="auto"/>
              <w:contextualSpacing/>
              <w:jc w:val="center"/>
              <w:rPr>
                <w:rFonts w:eastAsia="Times New Roman" w:cs="Times New Roman"/>
                <w:b/>
                <w:sz w:val="26"/>
                <w:szCs w:val="26"/>
              </w:rPr>
            </w:pPr>
          </w:p>
        </w:tc>
        <w:tc>
          <w:tcPr>
            <w:tcW w:w="509" w:type="pct"/>
          </w:tcPr>
          <w:p w14:paraId="742A14BC" w14:textId="77777777" w:rsidR="00A7057E" w:rsidRPr="007C26F0" w:rsidRDefault="00A7057E" w:rsidP="00C14A11">
            <w:pPr>
              <w:spacing w:before="120" w:after="120" w:line="240" w:lineRule="auto"/>
              <w:contextualSpacing/>
              <w:jc w:val="center"/>
              <w:rPr>
                <w:rFonts w:eastAsia="Times New Roman" w:cs="Times New Roman"/>
                <w:b/>
                <w:sz w:val="26"/>
                <w:szCs w:val="26"/>
              </w:rPr>
            </w:pPr>
          </w:p>
        </w:tc>
      </w:tr>
      <w:tr w:rsidR="005705DD" w:rsidRPr="007C26F0" w14:paraId="18BCD2AB" w14:textId="77777777" w:rsidTr="003B5632">
        <w:tc>
          <w:tcPr>
            <w:tcW w:w="319" w:type="pct"/>
          </w:tcPr>
          <w:p w14:paraId="45F7E101" w14:textId="77777777" w:rsidR="00AD220A" w:rsidRPr="007C26F0" w:rsidRDefault="00A034C4" w:rsidP="00C14A11">
            <w:pPr>
              <w:spacing w:before="120" w:after="120" w:line="240" w:lineRule="auto"/>
              <w:contextualSpacing/>
              <w:jc w:val="center"/>
              <w:rPr>
                <w:rFonts w:eastAsia="Times New Roman" w:cs="Times New Roman"/>
                <w:b/>
                <w:sz w:val="26"/>
                <w:szCs w:val="26"/>
              </w:rPr>
            </w:pPr>
            <w:r>
              <w:rPr>
                <w:rFonts w:eastAsia="Times New Roman" w:cs="Times New Roman"/>
                <w:b/>
                <w:sz w:val="26"/>
                <w:szCs w:val="26"/>
              </w:rPr>
              <w:t>1.2</w:t>
            </w:r>
          </w:p>
        </w:tc>
        <w:tc>
          <w:tcPr>
            <w:tcW w:w="2125" w:type="pct"/>
          </w:tcPr>
          <w:p w14:paraId="517FC538" w14:textId="77777777" w:rsidR="00AD220A" w:rsidRDefault="004C1F33" w:rsidP="00C14A11">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Điểm</w:t>
            </w:r>
            <w:proofErr w:type="spellEnd"/>
            <w:r>
              <w:rPr>
                <w:rFonts w:eastAsia="Times New Roman" w:cs="Times New Roman"/>
                <w:sz w:val="26"/>
                <w:szCs w:val="26"/>
              </w:rPr>
              <w:t xml:space="preserve"> 3, </w:t>
            </w:r>
            <w:proofErr w:type="spellStart"/>
            <w:r>
              <w:rPr>
                <w:rFonts w:eastAsia="Times New Roman" w:cs="Times New Roman"/>
                <w:sz w:val="26"/>
                <w:szCs w:val="26"/>
              </w:rPr>
              <w:t>Mục</w:t>
            </w:r>
            <w:proofErr w:type="spellEnd"/>
            <w:r>
              <w:rPr>
                <w:rFonts w:eastAsia="Times New Roman" w:cs="Times New Roman"/>
                <w:sz w:val="26"/>
                <w:szCs w:val="26"/>
              </w:rPr>
              <w:t xml:space="preserve"> IV. </w:t>
            </w:r>
            <w:proofErr w:type="spellStart"/>
            <w:r>
              <w:rPr>
                <w:rFonts w:eastAsia="Times New Roman" w:cs="Times New Roman"/>
                <w:sz w:val="26"/>
                <w:szCs w:val="26"/>
              </w:rPr>
              <w:t>Rà</w:t>
            </w:r>
            <w:proofErr w:type="spellEnd"/>
            <w:r>
              <w:rPr>
                <w:rFonts w:eastAsia="Times New Roman" w:cs="Times New Roman"/>
                <w:sz w:val="26"/>
                <w:szCs w:val="26"/>
              </w:rPr>
              <w:t xml:space="preserve"> </w:t>
            </w:r>
            <w:proofErr w:type="spellStart"/>
            <w:r>
              <w:rPr>
                <w:rFonts w:eastAsia="Times New Roman" w:cs="Times New Roman"/>
                <w:sz w:val="26"/>
                <w:szCs w:val="26"/>
              </w:rPr>
              <w:t>soát</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chỉnh</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chế</w:t>
            </w:r>
            <w:proofErr w:type="spellEnd"/>
            <w:r>
              <w:rPr>
                <w:rFonts w:eastAsia="Times New Roman" w:cs="Times New Roman"/>
                <w:sz w:val="26"/>
                <w:szCs w:val="26"/>
              </w:rPr>
              <w:t xml:space="preserve"> </w:t>
            </w:r>
            <w:proofErr w:type="spellStart"/>
            <w:r>
              <w:rPr>
                <w:rFonts w:eastAsia="Times New Roman" w:cs="Times New Roman"/>
                <w:sz w:val="26"/>
                <w:szCs w:val="26"/>
              </w:rPr>
              <w:t>phối</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hành</w:t>
            </w:r>
            <w:proofErr w:type="spellEnd"/>
            <w:r>
              <w:rPr>
                <w:rFonts w:eastAsia="Times New Roman" w:cs="Times New Roman"/>
                <w:sz w:val="26"/>
                <w:szCs w:val="26"/>
              </w:rPr>
              <w:t xml:space="preserve"> </w:t>
            </w:r>
            <w:proofErr w:type="spellStart"/>
            <w:r>
              <w:rPr>
                <w:rFonts w:eastAsia="Times New Roman" w:cs="Times New Roman"/>
                <w:sz w:val="26"/>
                <w:szCs w:val="26"/>
              </w:rPr>
              <w:t>giá</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xem</w:t>
            </w:r>
            <w:proofErr w:type="spellEnd"/>
            <w:r>
              <w:rPr>
                <w:rFonts w:eastAsia="Times New Roman" w:cs="Times New Roman"/>
                <w:sz w:val="26"/>
                <w:szCs w:val="26"/>
              </w:rPr>
              <w:t xml:space="preserve"> </w:t>
            </w:r>
            <w:proofErr w:type="spellStart"/>
            <w:r>
              <w:rPr>
                <w:rFonts w:eastAsia="Times New Roman" w:cs="Times New Roman"/>
                <w:sz w:val="26"/>
                <w:szCs w:val="26"/>
              </w:rPr>
              <w:t>xét</w:t>
            </w:r>
            <w:proofErr w:type="spellEnd"/>
            <w:r>
              <w:rPr>
                <w:rFonts w:eastAsia="Times New Roman" w:cs="Times New Roman"/>
                <w:sz w:val="26"/>
                <w:szCs w:val="26"/>
              </w:rPr>
              <w:t xml:space="preserve"> </w:t>
            </w:r>
            <w:proofErr w:type="spellStart"/>
            <w:r>
              <w:rPr>
                <w:rFonts w:eastAsia="Times New Roman" w:cs="Times New Roman"/>
                <w:sz w:val="26"/>
                <w:szCs w:val="26"/>
              </w:rPr>
              <w:t>đưa</w:t>
            </w:r>
            <w:proofErr w:type="spellEnd"/>
            <w:r>
              <w:rPr>
                <w:rFonts w:eastAsia="Times New Roman" w:cs="Times New Roman"/>
                <w:sz w:val="26"/>
                <w:szCs w:val="26"/>
              </w:rPr>
              <w:t xml:space="preserve"> 2 </w:t>
            </w:r>
            <w:proofErr w:type="spellStart"/>
            <w:r>
              <w:rPr>
                <w:rFonts w:eastAsia="Times New Roman" w:cs="Times New Roman"/>
                <w:sz w:val="26"/>
                <w:szCs w:val="26"/>
              </w:rPr>
              <w:t>Phương</w:t>
            </w:r>
            <w:proofErr w:type="spellEnd"/>
            <w:r>
              <w:rPr>
                <w:rFonts w:eastAsia="Times New Roman" w:cs="Times New Roman"/>
                <w:sz w:val="26"/>
                <w:szCs w:val="26"/>
              </w:rPr>
              <w:t xml:space="preserve"> </w:t>
            </w:r>
            <w:proofErr w:type="spellStart"/>
            <w:r>
              <w:rPr>
                <w:rFonts w:eastAsia="Times New Roman" w:cs="Times New Roman"/>
                <w:sz w:val="26"/>
                <w:szCs w:val="26"/>
              </w:rPr>
              <w:t>án</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nêu</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40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sidR="00E132D8">
              <w:rPr>
                <w:rFonts w:eastAsia="Times New Roman" w:cs="Times New Roman"/>
                <w:sz w:val="26"/>
                <w:szCs w:val="26"/>
              </w:rPr>
              <w:t>vào</w:t>
            </w:r>
            <w:proofErr w:type="spellEnd"/>
            <w:r w:rsidR="00E132D8">
              <w:rPr>
                <w:rFonts w:eastAsia="Times New Roman" w:cs="Times New Roman"/>
                <w:sz w:val="26"/>
                <w:szCs w:val="26"/>
              </w:rPr>
              <w:t xml:space="preserve"> </w:t>
            </w:r>
            <w:proofErr w:type="spellStart"/>
            <w:r w:rsidR="00E132D8">
              <w:rPr>
                <w:rFonts w:eastAsia="Times New Roman" w:cs="Times New Roman"/>
                <w:sz w:val="26"/>
                <w:szCs w:val="26"/>
              </w:rPr>
              <w:t>nội</w:t>
            </w:r>
            <w:proofErr w:type="spellEnd"/>
            <w:r w:rsidR="00E132D8">
              <w:rPr>
                <w:rFonts w:eastAsia="Times New Roman" w:cs="Times New Roman"/>
                <w:sz w:val="26"/>
                <w:szCs w:val="26"/>
              </w:rPr>
              <w:t xml:space="preserve"> dung </w:t>
            </w:r>
            <w:proofErr w:type="spellStart"/>
            <w:r w:rsidR="00E132D8">
              <w:rPr>
                <w:rFonts w:eastAsia="Times New Roman" w:cs="Times New Roman"/>
                <w:sz w:val="26"/>
                <w:szCs w:val="26"/>
              </w:rPr>
              <w:t>này</w:t>
            </w:r>
            <w:proofErr w:type="spellEnd"/>
            <w:r w:rsidR="00E132D8">
              <w:rPr>
                <w:rFonts w:eastAsia="Times New Roman" w:cs="Times New Roman"/>
                <w:sz w:val="26"/>
                <w:szCs w:val="26"/>
              </w:rPr>
              <w:t xml:space="preserve"> </w:t>
            </w:r>
            <w:proofErr w:type="spellStart"/>
            <w:r w:rsidR="00E132D8">
              <w:rPr>
                <w:rFonts w:eastAsia="Times New Roman" w:cs="Times New Roman"/>
                <w:sz w:val="26"/>
                <w:szCs w:val="26"/>
              </w:rPr>
              <w:t>vì</w:t>
            </w:r>
            <w:proofErr w:type="spellEnd"/>
            <w:r w:rsidR="00E132D8">
              <w:rPr>
                <w:rFonts w:eastAsia="Times New Roman" w:cs="Times New Roman"/>
                <w:sz w:val="26"/>
                <w:szCs w:val="26"/>
              </w:rPr>
              <w:t xml:space="preserve"> </w:t>
            </w:r>
            <w:proofErr w:type="spellStart"/>
            <w:r w:rsidR="00E132D8">
              <w:rPr>
                <w:rFonts w:eastAsia="Times New Roman" w:cs="Times New Roman"/>
                <w:sz w:val="26"/>
                <w:szCs w:val="26"/>
              </w:rPr>
              <w:t>đây</w:t>
            </w:r>
            <w:proofErr w:type="spellEnd"/>
            <w:r w:rsidR="00E132D8">
              <w:rPr>
                <w:rFonts w:eastAsia="Times New Roman" w:cs="Times New Roman"/>
                <w:sz w:val="26"/>
                <w:szCs w:val="26"/>
              </w:rPr>
              <w:t xml:space="preserve"> </w:t>
            </w:r>
            <w:proofErr w:type="spellStart"/>
            <w:r w:rsidR="00E132D8">
              <w:rPr>
                <w:rFonts w:eastAsia="Times New Roman" w:cs="Times New Roman"/>
                <w:sz w:val="26"/>
                <w:szCs w:val="26"/>
              </w:rPr>
              <w:t>là</w:t>
            </w:r>
            <w:proofErr w:type="spellEnd"/>
            <w:r w:rsidR="00E132D8">
              <w:rPr>
                <w:rFonts w:eastAsia="Times New Roman" w:cs="Times New Roman"/>
                <w:sz w:val="26"/>
                <w:szCs w:val="26"/>
              </w:rPr>
              <w:t xml:space="preserve"> </w:t>
            </w:r>
            <w:proofErr w:type="spellStart"/>
            <w:r w:rsidR="00E132D8">
              <w:rPr>
                <w:rFonts w:eastAsia="Times New Roman" w:cs="Times New Roman"/>
                <w:sz w:val="26"/>
                <w:szCs w:val="26"/>
              </w:rPr>
              <w:t>nội</w:t>
            </w:r>
            <w:proofErr w:type="spellEnd"/>
            <w:r w:rsidR="00E132D8">
              <w:rPr>
                <w:rFonts w:eastAsia="Times New Roman" w:cs="Times New Roman"/>
                <w:sz w:val="26"/>
                <w:szCs w:val="26"/>
              </w:rPr>
              <w:t xml:space="preserve"> dung </w:t>
            </w:r>
            <w:proofErr w:type="spellStart"/>
            <w:r w:rsidR="00E132D8">
              <w:rPr>
                <w:rFonts w:eastAsia="Times New Roman" w:cs="Times New Roman"/>
                <w:sz w:val="26"/>
                <w:szCs w:val="26"/>
              </w:rPr>
              <w:t>rất</w:t>
            </w:r>
            <w:proofErr w:type="spellEnd"/>
            <w:r w:rsidR="00E132D8">
              <w:rPr>
                <w:rFonts w:eastAsia="Times New Roman" w:cs="Times New Roman"/>
                <w:sz w:val="26"/>
                <w:szCs w:val="26"/>
              </w:rPr>
              <w:t xml:space="preserve"> </w:t>
            </w:r>
            <w:proofErr w:type="spellStart"/>
            <w:r w:rsidR="00E132D8">
              <w:rPr>
                <w:rFonts w:eastAsia="Times New Roman" w:cs="Times New Roman"/>
                <w:sz w:val="26"/>
                <w:szCs w:val="26"/>
              </w:rPr>
              <w:t>quan</w:t>
            </w:r>
            <w:proofErr w:type="spellEnd"/>
            <w:r w:rsidR="00E132D8">
              <w:rPr>
                <w:rFonts w:eastAsia="Times New Roman" w:cs="Times New Roman"/>
                <w:sz w:val="26"/>
                <w:szCs w:val="26"/>
              </w:rPr>
              <w:t xml:space="preserve"> </w:t>
            </w:r>
            <w:proofErr w:type="spellStart"/>
            <w:r w:rsidR="00E132D8">
              <w:rPr>
                <w:rFonts w:eastAsia="Times New Roman" w:cs="Times New Roman"/>
                <w:sz w:val="26"/>
                <w:szCs w:val="26"/>
              </w:rPr>
              <w:t>trọng</w:t>
            </w:r>
            <w:proofErr w:type="spellEnd"/>
            <w:r w:rsidR="00E132D8">
              <w:rPr>
                <w:rFonts w:eastAsia="Times New Roman" w:cs="Times New Roman"/>
                <w:sz w:val="26"/>
                <w:szCs w:val="26"/>
              </w:rPr>
              <w:t xml:space="preserve"> </w:t>
            </w:r>
            <w:proofErr w:type="spellStart"/>
            <w:r w:rsidR="00E132D8">
              <w:rPr>
                <w:rFonts w:eastAsia="Times New Roman" w:cs="Times New Roman"/>
                <w:sz w:val="26"/>
                <w:szCs w:val="26"/>
              </w:rPr>
              <w:t>cần</w:t>
            </w:r>
            <w:proofErr w:type="spellEnd"/>
            <w:r w:rsidR="00E132D8">
              <w:rPr>
                <w:rFonts w:eastAsia="Times New Roman" w:cs="Times New Roman"/>
                <w:sz w:val="26"/>
                <w:szCs w:val="26"/>
              </w:rPr>
              <w:t xml:space="preserve"> </w:t>
            </w:r>
            <w:proofErr w:type="spellStart"/>
            <w:r w:rsidR="00E132D8">
              <w:rPr>
                <w:rFonts w:eastAsia="Times New Roman" w:cs="Times New Roman"/>
                <w:sz w:val="26"/>
                <w:szCs w:val="26"/>
              </w:rPr>
              <w:t>xin</w:t>
            </w:r>
            <w:proofErr w:type="spellEnd"/>
            <w:r w:rsidR="00E132D8">
              <w:rPr>
                <w:rFonts w:eastAsia="Times New Roman" w:cs="Times New Roman"/>
                <w:sz w:val="26"/>
                <w:szCs w:val="26"/>
              </w:rPr>
              <w:t xml:space="preserve"> ý </w:t>
            </w:r>
            <w:proofErr w:type="spellStart"/>
            <w:r w:rsidR="00E132D8">
              <w:rPr>
                <w:rFonts w:eastAsia="Times New Roman" w:cs="Times New Roman"/>
                <w:sz w:val="26"/>
                <w:szCs w:val="26"/>
              </w:rPr>
              <w:t>kiến</w:t>
            </w:r>
            <w:proofErr w:type="spellEnd"/>
            <w:r w:rsidR="00E132D8">
              <w:rPr>
                <w:rFonts w:eastAsia="Times New Roman" w:cs="Times New Roman"/>
                <w:sz w:val="26"/>
                <w:szCs w:val="26"/>
              </w:rPr>
              <w:t xml:space="preserve"> </w:t>
            </w:r>
            <w:proofErr w:type="spellStart"/>
            <w:r w:rsidR="00E132D8">
              <w:rPr>
                <w:rFonts w:eastAsia="Times New Roman" w:cs="Times New Roman"/>
                <w:sz w:val="26"/>
                <w:szCs w:val="26"/>
              </w:rPr>
              <w:t>chỉ</w:t>
            </w:r>
            <w:proofErr w:type="spellEnd"/>
            <w:r w:rsidR="00E132D8">
              <w:rPr>
                <w:rFonts w:eastAsia="Times New Roman" w:cs="Times New Roman"/>
                <w:sz w:val="26"/>
                <w:szCs w:val="26"/>
              </w:rPr>
              <w:t xml:space="preserve"> </w:t>
            </w:r>
            <w:proofErr w:type="spellStart"/>
            <w:r w:rsidR="00E132D8">
              <w:rPr>
                <w:rFonts w:eastAsia="Times New Roman" w:cs="Times New Roman"/>
                <w:sz w:val="26"/>
                <w:szCs w:val="26"/>
              </w:rPr>
              <w:t>đạo</w:t>
            </w:r>
            <w:proofErr w:type="spellEnd"/>
            <w:r w:rsidR="00E132D8">
              <w:rPr>
                <w:rFonts w:eastAsia="Times New Roman" w:cs="Times New Roman"/>
                <w:sz w:val="26"/>
                <w:szCs w:val="26"/>
              </w:rPr>
              <w:t>.</w:t>
            </w:r>
          </w:p>
        </w:tc>
        <w:tc>
          <w:tcPr>
            <w:tcW w:w="294" w:type="pct"/>
          </w:tcPr>
          <w:p w14:paraId="2DBDD7BA" w14:textId="77777777" w:rsidR="00AD220A" w:rsidRDefault="00AD220A" w:rsidP="00C14A11">
            <w:pPr>
              <w:spacing w:before="120" w:after="120" w:line="240" w:lineRule="auto"/>
              <w:contextualSpacing/>
              <w:jc w:val="center"/>
              <w:rPr>
                <w:rFonts w:eastAsia="Times New Roman" w:cs="Times New Roman"/>
                <w:b/>
                <w:sz w:val="26"/>
                <w:szCs w:val="26"/>
              </w:rPr>
            </w:pPr>
          </w:p>
          <w:p w14:paraId="6709C100" w14:textId="77777777" w:rsidR="00510B80" w:rsidRPr="007C26F0" w:rsidRDefault="00510B80" w:rsidP="00C14A11">
            <w:pPr>
              <w:spacing w:before="120" w:after="120" w:line="240" w:lineRule="auto"/>
              <w:contextualSpacing/>
              <w:jc w:val="center"/>
              <w:rPr>
                <w:rFonts w:eastAsia="Times New Roman" w:cs="Times New Roman"/>
                <w:b/>
                <w:sz w:val="26"/>
                <w:szCs w:val="26"/>
              </w:rPr>
            </w:pPr>
            <w:r>
              <w:rPr>
                <w:rFonts w:eastAsia="Times New Roman" w:cs="Times New Roman"/>
                <w:b/>
                <w:sz w:val="26"/>
                <w:szCs w:val="26"/>
              </w:rPr>
              <w:t>x</w:t>
            </w:r>
          </w:p>
        </w:tc>
        <w:tc>
          <w:tcPr>
            <w:tcW w:w="320" w:type="pct"/>
          </w:tcPr>
          <w:p w14:paraId="7C3E134F" w14:textId="77777777" w:rsidR="00AD220A" w:rsidRPr="007C26F0" w:rsidRDefault="00AD220A" w:rsidP="00C14A11">
            <w:pPr>
              <w:spacing w:before="120" w:after="120" w:line="240" w:lineRule="auto"/>
              <w:contextualSpacing/>
              <w:jc w:val="center"/>
              <w:rPr>
                <w:rFonts w:eastAsia="Times New Roman" w:cs="Times New Roman"/>
                <w:b/>
                <w:sz w:val="26"/>
                <w:szCs w:val="26"/>
              </w:rPr>
            </w:pPr>
          </w:p>
        </w:tc>
        <w:tc>
          <w:tcPr>
            <w:tcW w:w="1433" w:type="pct"/>
          </w:tcPr>
          <w:p w14:paraId="7477B6A1" w14:textId="77777777" w:rsidR="00AD220A" w:rsidRPr="007C26F0" w:rsidRDefault="00AD220A" w:rsidP="00C14A11">
            <w:pPr>
              <w:spacing w:before="120" w:after="120" w:line="240" w:lineRule="auto"/>
              <w:contextualSpacing/>
              <w:jc w:val="center"/>
              <w:rPr>
                <w:rFonts w:eastAsia="Times New Roman" w:cs="Times New Roman"/>
                <w:b/>
                <w:sz w:val="26"/>
                <w:szCs w:val="26"/>
              </w:rPr>
            </w:pPr>
          </w:p>
        </w:tc>
        <w:tc>
          <w:tcPr>
            <w:tcW w:w="509" w:type="pct"/>
          </w:tcPr>
          <w:p w14:paraId="2FA64549" w14:textId="77777777" w:rsidR="00AD220A" w:rsidRPr="007C26F0" w:rsidRDefault="00AD220A" w:rsidP="00C14A11">
            <w:pPr>
              <w:spacing w:before="120" w:after="120" w:line="240" w:lineRule="auto"/>
              <w:contextualSpacing/>
              <w:jc w:val="center"/>
              <w:rPr>
                <w:rFonts w:eastAsia="Times New Roman" w:cs="Times New Roman"/>
                <w:b/>
                <w:sz w:val="26"/>
                <w:szCs w:val="26"/>
              </w:rPr>
            </w:pPr>
          </w:p>
        </w:tc>
      </w:tr>
      <w:tr w:rsidR="005705DD" w:rsidRPr="007C26F0" w14:paraId="199040D2" w14:textId="77777777" w:rsidTr="003B5632">
        <w:tc>
          <w:tcPr>
            <w:tcW w:w="319" w:type="pct"/>
          </w:tcPr>
          <w:p w14:paraId="1EEAB919" w14:textId="77777777" w:rsidR="00AD220A" w:rsidRDefault="00E132D8" w:rsidP="00C14A11">
            <w:pPr>
              <w:spacing w:before="120" w:after="120" w:line="240" w:lineRule="auto"/>
              <w:contextualSpacing/>
              <w:jc w:val="center"/>
              <w:rPr>
                <w:rFonts w:eastAsia="Times New Roman" w:cs="Times New Roman"/>
                <w:b/>
                <w:sz w:val="26"/>
                <w:szCs w:val="26"/>
              </w:rPr>
            </w:pPr>
            <w:r>
              <w:rPr>
                <w:rFonts w:eastAsia="Times New Roman" w:cs="Times New Roman"/>
                <w:b/>
                <w:sz w:val="26"/>
                <w:szCs w:val="26"/>
              </w:rPr>
              <w:t>1.</w:t>
            </w:r>
            <w:r w:rsidR="00A034C4">
              <w:rPr>
                <w:rFonts w:eastAsia="Times New Roman" w:cs="Times New Roman"/>
                <w:b/>
                <w:sz w:val="26"/>
                <w:szCs w:val="26"/>
              </w:rPr>
              <w:t>3</w:t>
            </w:r>
          </w:p>
          <w:p w14:paraId="2DCBB8CB" w14:textId="77777777" w:rsidR="00A034C4" w:rsidRDefault="00A034C4" w:rsidP="00C14A11">
            <w:pPr>
              <w:spacing w:before="120" w:after="120" w:line="240" w:lineRule="auto"/>
              <w:contextualSpacing/>
              <w:jc w:val="center"/>
              <w:rPr>
                <w:rFonts w:eastAsia="Times New Roman" w:cs="Times New Roman"/>
                <w:b/>
                <w:sz w:val="26"/>
                <w:szCs w:val="26"/>
              </w:rPr>
            </w:pPr>
          </w:p>
          <w:p w14:paraId="7B7D0CDF" w14:textId="77777777" w:rsidR="00A034C4" w:rsidRPr="007C26F0" w:rsidRDefault="00A034C4" w:rsidP="00C14A11">
            <w:pPr>
              <w:spacing w:before="120" w:after="120" w:line="240" w:lineRule="auto"/>
              <w:contextualSpacing/>
              <w:jc w:val="center"/>
              <w:rPr>
                <w:rFonts w:eastAsia="Times New Roman" w:cs="Times New Roman"/>
                <w:b/>
                <w:sz w:val="26"/>
                <w:szCs w:val="26"/>
              </w:rPr>
            </w:pPr>
          </w:p>
        </w:tc>
        <w:tc>
          <w:tcPr>
            <w:tcW w:w="2125" w:type="pct"/>
          </w:tcPr>
          <w:p w14:paraId="0763D202" w14:textId="77777777" w:rsidR="00AD220A" w:rsidRDefault="00E132D8" w:rsidP="006D0828">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lastRenderedPageBreak/>
              <w:t>Về</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 </w:t>
            </w:r>
            <w:proofErr w:type="spellStart"/>
            <w:r>
              <w:rPr>
                <w:rFonts w:eastAsia="Times New Roman" w:cs="Times New Roman"/>
                <w:sz w:val="26"/>
                <w:szCs w:val="26"/>
              </w:rPr>
              <w:t>Điểm</w:t>
            </w:r>
            <w:proofErr w:type="spellEnd"/>
            <w:r>
              <w:rPr>
                <w:rFonts w:eastAsia="Times New Roman" w:cs="Times New Roman"/>
                <w:sz w:val="26"/>
                <w:szCs w:val="26"/>
              </w:rPr>
              <w:t xml:space="preserve"> 3 </w:t>
            </w:r>
            <w:proofErr w:type="spellStart"/>
            <w:r>
              <w:rPr>
                <w:rFonts w:eastAsia="Times New Roman" w:cs="Times New Roman"/>
                <w:sz w:val="26"/>
                <w:szCs w:val="26"/>
              </w:rPr>
              <w:t>Khoản</w:t>
            </w:r>
            <w:proofErr w:type="spellEnd"/>
            <w:r>
              <w:rPr>
                <w:rFonts w:eastAsia="Times New Roman" w:cs="Times New Roman"/>
                <w:sz w:val="26"/>
                <w:szCs w:val="26"/>
              </w:rPr>
              <w:t xml:space="preserve"> 1 </w:t>
            </w:r>
            <w:proofErr w:type="spellStart"/>
            <w:r>
              <w:rPr>
                <w:rFonts w:eastAsia="Times New Roman" w:cs="Times New Roman"/>
                <w:sz w:val="26"/>
                <w:szCs w:val="26"/>
              </w:rPr>
              <w:t>Điều</w:t>
            </w:r>
            <w:proofErr w:type="spellEnd"/>
            <w:r>
              <w:rPr>
                <w:rFonts w:eastAsia="Times New Roman" w:cs="Times New Roman"/>
                <w:sz w:val="26"/>
                <w:szCs w:val="26"/>
              </w:rPr>
              <w:t xml:space="preserve"> 1: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lastRenderedPageBreak/>
              <w:t>làm</w:t>
            </w:r>
            <w:proofErr w:type="spellEnd"/>
            <w:r>
              <w:rPr>
                <w:rFonts w:eastAsia="Times New Roman" w:cs="Times New Roman"/>
                <w:sz w:val="26"/>
                <w:szCs w:val="26"/>
              </w:rPr>
              <w:t xml:space="preserve"> </w:t>
            </w:r>
            <w:proofErr w:type="spellStart"/>
            <w:r>
              <w:rPr>
                <w:rFonts w:eastAsia="Times New Roman" w:cs="Times New Roman"/>
                <w:sz w:val="26"/>
                <w:szCs w:val="26"/>
              </w:rPr>
              <w:t>rõ</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lựa</w:t>
            </w:r>
            <w:proofErr w:type="spellEnd"/>
            <w:r>
              <w:rPr>
                <w:rFonts w:eastAsia="Times New Roman" w:cs="Times New Roman"/>
                <w:sz w:val="26"/>
                <w:szCs w:val="26"/>
              </w:rPr>
              <w:t xml:space="preserve"> </w:t>
            </w:r>
            <w:proofErr w:type="spellStart"/>
            <w:r>
              <w:rPr>
                <w:rFonts w:eastAsia="Times New Roman" w:cs="Times New Roman"/>
                <w:sz w:val="26"/>
                <w:szCs w:val="26"/>
              </w:rPr>
              <w:t>chọn</w:t>
            </w:r>
            <w:proofErr w:type="spellEnd"/>
            <w:r>
              <w:rPr>
                <w:rFonts w:eastAsia="Times New Roman" w:cs="Times New Roman"/>
                <w:sz w:val="26"/>
                <w:szCs w:val="26"/>
              </w:rPr>
              <w:t xml:space="preserve"> "</w:t>
            </w:r>
            <w:r w:rsidR="0068780B">
              <w:rPr>
                <w:rFonts w:eastAsia="Times New Roman" w:cs="Times New Roman"/>
                <w:sz w:val="26"/>
                <w:szCs w:val="26"/>
              </w:rPr>
              <w:t xml:space="preserve">... </w:t>
            </w:r>
            <w:proofErr w:type="spellStart"/>
            <w:r w:rsidR="0068780B">
              <w:rPr>
                <w:rFonts w:eastAsia="Times New Roman" w:cs="Times New Roman"/>
                <w:sz w:val="26"/>
                <w:szCs w:val="26"/>
              </w:rPr>
              <w:t>được</w:t>
            </w:r>
            <w:proofErr w:type="spellEnd"/>
            <w:r w:rsidR="0068780B">
              <w:rPr>
                <w:rFonts w:eastAsia="Times New Roman" w:cs="Times New Roman"/>
                <w:sz w:val="26"/>
                <w:szCs w:val="26"/>
              </w:rPr>
              <w:t xml:space="preserve"> </w:t>
            </w:r>
            <w:proofErr w:type="spellStart"/>
            <w:r w:rsidR="0068780B">
              <w:rPr>
                <w:rFonts w:eastAsia="Times New Roman" w:cs="Times New Roman"/>
                <w:sz w:val="26"/>
                <w:szCs w:val="26"/>
              </w:rPr>
              <w:t>chuyển</w:t>
            </w:r>
            <w:proofErr w:type="spellEnd"/>
            <w:r w:rsidR="0068780B">
              <w:rPr>
                <w:rFonts w:eastAsia="Times New Roman" w:cs="Times New Roman"/>
                <w:sz w:val="26"/>
                <w:szCs w:val="26"/>
              </w:rPr>
              <w:t xml:space="preserve"> </w:t>
            </w:r>
            <w:proofErr w:type="spellStart"/>
            <w:r w:rsidR="0068780B">
              <w:rPr>
                <w:rFonts w:eastAsia="Times New Roman" w:cs="Times New Roman"/>
                <w:sz w:val="26"/>
                <w:szCs w:val="26"/>
              </w:rPr>
              <w:t>nhượng</w:t>
            </w:r>
            <w:proofErr w:type="spellEnd"/>
            <w:r w:rsidR="0068780B">
              <w:rPr>
                <w:rFonts w:eastAsia="Times New Roman" w:cs="Times New Roman"/>
                <w:sz w:val="26"/>
                <w:szCs w:val="26"/>
              </w:rPr>
              <w:t xml:space="preserve"> </w:t>
            </w:r>
            <w:proofErr w:type="spellStart"/>
            <w:r w:rsidR="0068780B">
              <w:rPr>
                <w:rFonts w:eastAsia="Times New Roman" w:cs="Times New Roman"/>
                <w:sz w:val="26"/>
                <w:szCs w:val="26"/>
              </w:rPr>
              <w:t>cho</w:t>
            </w:r>
            <w:proofErr w:type="spellEnd"/>
            <w:r w:rsidR="0068780B">
              <w:rPr>
                <w:rFonts w:eastAsia="Times New Roman" w:cs="Times New Roman"/>
                <w:sz w:val="26"/>
                <w:szCs w:val="26"/>
              </w:rPr>
              <w:t xml:space="preserve"> </w:t>
            </w:r>
            <w:proofErr w:type="spellStart"/>
            <w:r w:rsidR="0068780B">
              <w:rPr>
                <w:rFonts w:eastAsia="Times New Roman" w:cs="Times New Roman"/>
                <w:sz w:val="26"/>
                <w:szCs w:val="26"/>
              </w:rPr>
              <w:t>nhà</w:t>
            </w:r>
            <w:proofErr w:type="spellEnd"/>
            <w:r w:rsidR="0068780B">
              <w:rPr>
                <w:rFonts w:eastAsia="Times New Roman" w:cs="Times New Roman"/>
                <w:sz w:val="26"/>
                <w:szCs w:val="26"/>
              </w:rPr>
              <w:t xml:space="preserve"> </w:t>
            </w:r>
            <w:proofErr w:type="spellStart"/>
            <w:r w:rsidR="0068780B">
              <w:rPr>
                <w:rFonts w:eastAsia="Times New Roman" w:cs="Times New Roman"/>
                <w:sz w:val="26"/>
                <w:szCs w:val="26"/>
              </w:rPr>
              <w:t>đầu</w:t>
            </w:r>
            <w:proofErr w:type="spellEnd"/>
            <w:r w:rsidR="0068780B">
              <w:rPr>
                <w:rFonts w:eastAsia="Times New Roman" w:cs="Times New Roman"/>
                <w:sz w:val="26"/>
                <w:szCs w:val="26"/>
              </w:rPr>
              <w:t xml:space="preserve"> </w:t>
            </w:r>
            <w:proofErr w:type="spellStart"/>
            <w:r w:rsidR="0068780B">
              <w:rPr>
                <w:rFonts w:eastAsia="Times New Roman" w:cs="Times New Roman"/>
                <w:sz w:val="26"/>
                <w:szCs w:val="26"/>
              </w:rPr>
              <w:t>tư</w:t>
            </w:r>
            <w:proofErr w:type="spellEnd"/>
            <w:r w:rsidR="0068780B">
              <w:rPr>
                <w:rFonts w:eastAsia="Times New Roman" w:cs="Times New Roman"/>
                <w:sz w:val="26"/>
                <w:szCs w:val="26"/>
              </w:rPr>
              <w:t xml:space="preserve"> </w:t>
            </w:r>
            <w:proofErr w:type="spellStart"/>
            <w:r w:rsidR="0068780B">
              <w:rPr>
                <w:rFonts w:eastAsia="Times New Roman" w:cs="Times New Roman"/>
                <w:sz w:val="26"/>
                <w:szCs w:val="26"/>
              </w:rPr>
              <w:t>nước</w:t>
            </w:r>
            <w:proofErr w:type="spellEnd"/>
            <w:r w:rsidR="0068780B">
              <w:rPr>
                <w:rFonts w:eastAsia="Times New Roman" w:cs="Times New Roman"/>
                <w:sz w:val="26"/>
                <w:szCs w:val="26"/>
              </w:rPr>
              <w:t xml:space="preserve"> </w:t>
            </w:r>
            <w:proofErr w:type="spellStart"/>
            <w:r w:rsidR="0068780B">
              <w:rPr>
                <w:rFonts w:eastAsia="Times New Roman" w:cs="Times New Roman"/>
                <w:sz w:val="26"/>
                <w:szCs w:val="26"/>
              </w:rPr>
              <w:t>ngoài</w:t>
            </w:r>
            <w:proofErr w:type="spellEnd"/>
            <w:r w:rsidR="0068780B">
              <w:rPr>
                <w:rFonts w:eastAsia="Times New Roman" w:cs="Times New Roman"/>
                <w:sz w:val="26"/>
                <w:szCs w:val="26"/>
              </w:rPr>
              <w:t xml:space="preserve"> </w:t>
            </w:r>
            <w:proofErr w:type="spellStart"/>
            <w:r w:rsidR="0068780B">
              <w:rPr>
                <w:rFonts w:eastAsia="Times New Roman" w:cs="Times New Roman"/>
                <w:sz w:val="26"/>
                <w:szCs w:val="26"/>
              </w:rPr>
              <w:t>nhưng</w:t>
            </w:r>
            <w:proofErr w:type="spellEnd"/>
            <w:r w:rsidR="0068780B">
              <w:rPr>
                <w:rFonts w:eastAsia="Times New Roman" w:cs="Times New Roman"/>
                <w:sz w:val="26"/>
                <w:szCs w:val="26"/>
              </w:rPr>
              <w:t xml:space="preserve"> </w:t>
            </w:r>
            <w:proofErr w:type="spellStart"/>
            <w:r w:rsidR="0068780B">
              <w:rPr>
                <w:rFonts w:eastAsia="Times New Roman" w:cs="Times New Roman"/>
                <w:sz w:val="26"/>
                <w:szCs w:val="26"/>
              </w:rPr>
              <w:t>không</w:t>
            </w:r>
            <w:proofErr w:type="spellEnd"/>
            <w:r w:rsidR="0068780B">
              <w:rPr>
                <w:rFonts w:eastAsia="Times New Roman" w:cs="Times New Roman"/>
                <w:sz w:val="26"/>
                <w:szCs w:val="26"/>
              </w:rPr>
              <w:t xml:space="preserve"> </w:t>
            </w:r>
            <w:proofErr w:type="spellStart"/>
            <w:r w:rsidR="0068780B">
              <w:rPr>
                <w:rFonts w:eastAsia="Times New Roman" w:cs="Times New Roman"/>
                <w:sz w:val="26"/>
                <w:szCs w:val="26"/>
              </w:rPr>
              <w:t>quá</w:t>
            </w:r>
            <w:proofErr w:type="spellEnd"/>
            <w:r w:rsidR="0068780B">
              <w:rPr>
                <w:rFonts w:eastAsia="Times New Roman" w:cs="Times New Roman"/>
                <w:sz w:val="26"/>
                <w:szCs w:val="26"/>
              </w:rPr>
              <w:t xml:space="preserve"> 3</w:t>
            </w:r>
            <w:r w:rsidR="006D0828">
              <w:rPr>
                <w:rFonts w:eastAsia="Times New Roman" w:cs="Times New Roman"/>
                <w:sz w:val="26"/>
                <w:szCs w:val="26"/>
              </w:rPr>
              <w:t>5</w:t>
            </w:r>
            <w:r w:rsidR="0068780B">
              <w:rPr>
                <w:rFonts w:eastAsia="Times New Roman" w:cs="Times New Roman"/>
                <w:sz w:val="26"/>
                <w:szCs w:val="26"/>
              </w:rPr>
              <w:t>%...".</w:t>
            </w:r>
          </w:p>
        </w:tc>
        <w:tc>
          <w:tcPr>
            <w:tcW w:w="294" w:type="pct"/>
          </w:tcPr>
          <w:p w14:paraId="1B7C481B" w14:textId="77777777" w:rsidR="00AD220A" w:rsidRPr="007C26F0" w:rsidRDefault="00AD220A" w:rsidP="00C14A11">
            <w:pPr>
              <w:spacing w:before="120" w:after="120" w:line="240" w:lineRule="auto"/>
              <w:contextualSpacing/>
              <w:jc w:val="center"/>
              <w:rPr>
                <w:rFonts w:eastAsia="Times New Roman" w:cs="Times New Roman"/>
                <w:b/>
                <w:sz w:val="26"/>
                <w:szCs w:val="26"/>
              </w:rPr>
            </w:pPr>
          </w:p>
        </w:tc>
        <w:tc>
          <w:tcPr>
            <w:tcW w:w="320" w:type="pct"/>
          </w:tcPr>
          <w:p w14:paraId="09E70230" w14:textId="77777777" w:rsidR="00AD220A" w:rsidRPr="007C26F0" w:rsidRDefault="00AD220A" w:rsidP="00C14A11">
            <w:pPr>
              <w:spacing w:before="120" w:after="120" w:line="240" w:lineRule="auto"/>
              <w:contextualSpacing/>
              <w:jc w:val="center"/>
              <w:rPr>
                <w:rFonts w:eastAsia="Times New Roman" w:cs="Times New Roman"/>
                <w:b/>
                <w:sz w:val="26"/>
                <w:szCs w:val="26"/>
              </w:rPr>
            </w:pPr>
          </w:p>
        </w:tc>
        <w:tc>
          <w:tcPr>
            <w:tcW w:w="1433" w:type="pct"/>
          </w:tcPr>
          <w:p w14:paraId="7E4B9EC3" w14:textId="77777777" w:rsidR="00AD220A" w:rsidRPr="005705DD" w:rsidRDefault="005705DD" w:rsidP="006D0828">
            <w:pPr>
              <w:spacing w:before="120" w:after="120" w:line="240" w:lineRule="auto"/>
              <w:contextualSpacing/>
              <w:jc w:val="both"/>
              <w:rPr>
                <w:rFonts w:eastAsia="Times New Roman" w:cs="Times New Roman"/>
                <w:sz w:val="26"/>
                <w:szCs w:val="26"/>
              </w:rPr>
            </w:pPr>
            <w:proofErr w:type="spellStart"/>
            <w:r w:rsidRPr="005705DD">
              <w:rPr>
                <w:rFonts w:eastAsia="Times New Roman" w:cs="Times New Roman"/>
                <w:sz w:val="26"/>
                <w:szCs w:val="26"/>
              </w:rPr>
              <w:t>Nhằm</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huy</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động</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nguồn</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lực</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đầu</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tư</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nước</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lastRenderedPageBreak/>
              <w:t>ngoài</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cho</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lĩnh</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vực</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sản</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xuất</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kinh</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doanh</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xăng</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dầu</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lĩnh</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vực</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cần</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rất</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nhiều</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vốn</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công</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nghệ</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kỹ</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năng</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điều</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hành</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nhưng</w:t>
            </w:r>
            <w:proofErr w:type="spellEnd"/>
            <w:r w:rsidRPr="005705DD">
              <w:rPr>
                <w:rFonts w:eastAsia="Times New Roman" w:cs="Times New Roman"/>
                <w:sz w:val="26"/>
                <w:szCs w:val="26"/>
              </w:rPr>
              <w:t xml:space="preserve"> do </w:t>
            </w:r>
            <w:proofErr w:type="spellStart"/>
            <w:r w:rsidRPr="005705DD">
              <w:rPr>
                <w:rFonts w:eastAsia="Times New Roman" w:cs="Times New Roman"/>
                <w:sz w:val="26"/>
                <w:szCs w:val="26"/>
              </w:rPr>
              <w:t>là</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lĩnh</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vực</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quan</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trọng</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ảnh</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hưởng</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đến</w:t>
            </w:r>
            <w:proofErr w:type="spellEnd"/>
            <w:r w:rsidRPr="005705DD">
              <w:rPr>
                <w:rFonts w:eastAsia="Times New Roman" w:cs="Times New Roman"/>
                <w:sz w:val="26"/>
                <w:szCs w:val="26"/>
              </w:rPr>
              <w:t xml:space="preserve"> an </w:t>
            </w:r>
            <w:proofErr w:type="spellStart"/>
            <w:r w:rsidRPr="005705DD">
              <w:rPr>
                <w:rFonts w:eastAsia="Times New Roman" w:cs="Times New Roman"/>
                <w:sz w:val="26"/>
                <w:szCs w:val="26"/>
              </w:rPr>
              <w:t>ninh</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năng</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lượng</w:t>
            </w:r>
            <w:proofErr w:type="spellEnd"/>
            <w:r w:rsidR="00CC392A">
              <w:rPr>
                <w:rFonts w:eastAsia="Times New Roman" w:cs="Times New Roman"/>
                <w:sz w:val="26"/>
                <w:szCs w:val="26"/>
              </w:rPr>
              <w:t xml:space="preserve"> </w:t>
            </w:r>
            <w:proofErr w:type="spellStart"/>
            <w:r w:rsidR="00CC392A">
              <w:rPr>
                <w:rFonts w:eastAsia="Times New Roman" w:cs="Times New Roman"/>
                <w:sz w:val="26"/>
                <w:szCs w:val="26"/>
              </w:rPr>
              <w:t>quốc</w:t>
            </w:r>
            <w:proofErr w:type="spellEnd"/>
            <w:r w:rsidR="00CC392A">
              <w:rPr>
                <w:rFonts w:eastAsia="Times New Roman" w:cs="Times New Roman"/>
                <w:sz w:val="26"/>
                <w:szCs w:val="26"/>
              </w:rPr>
              <w:t xml:space="preserve"> </w:t>
            </w:r>
            <w:proofErr w:type="spellStart"/>
            <w:r w:rsidR="00CC392A">
              <w:rPr>
                <w:rFonts w:eastAsia="Times New Roman" w:cs="Times New Roman"/>
                <w:sz w:val="26"/>
                <w:szCs w:val="26"/>
              </w:rPr>
              <w:t>gia</w:t>
            </w:r>
            <w:proofErr w:type="spellEnd"/>
            <w:r w:rsidRPr="005705DD">
              <w:rPr>
                <w:rFonts w:eastAsia="Times New Roman" w:cs="Times New Roman"/>
                <w:sz w:val="26"/>
                <w:szCs w:val="26"/>
              </w:rPr>
              <w:t xml:space="preserve"> </w:t>
            </w:r>
            <w:proofErr w:type="spellStart"/>
            <w:r w:rsidRPr="005705DD">
              <w:rPr>
                <w:rFonts w:eastAsia="Times New Roman" w:cs="Times New Roman"/>
                <w:sz w:val="26"/>
                <w:szCs w:val="26"/>
              </w:rPr>
              <w:t>nên</w:t>
            </w:r>
            <w:proofErr w:type="spellEnd"/>
            <w:r w:rsidRPr="005705DD">
              <w:rPr>
                <w:rFonts w:eastAsia="Times New Roman" w:cs="Times New Roman"/>
                <w:sz w:val="26"/>
                <w:szCs w:val="26"/>
              </w:rPr>
              <w:t xml:space="preserve"> </w:t>
            </w:r>
            <w:proofErr w:type="spellStart"/>
            <w:r>
              <w:rPr>
                <w:rFonts w:eastAsia="Times New Roman" w:cs="Times New Roman"/>
                <w:sz w:val="26"/>
                <w:szCs w:val="26"/>
              </w:rPr>
              <w:t>chỉ</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phép</w:t>
            </w:r>
            <w:proofErr w:type="spellEnd"/>
            <w:r>
              <w:rPr>
                <w:rFonts w:eastAsia="Times New Roman" w:cs="Times New Roman"/>
                <w:sz w:val="26"/>
                <w:szCs w:val="26"/>
              </w:rPr>
              <w:t xml:space="preserve"> </w:t>
            </w:r>
            <w:proofErr w:type="spellStart"/>
            <w:r>
              <w:rPr>
                <w:rFonts w:eastAsia="Times New Roman" w:cs="Times New Roman"/>
                <w:sz w:val="26"/>
                <w:szCs w:val="26"/>
              </w:rPr>
              <w:t>nhà</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ngoài</w:t>
            </w:r>
            <w:proofErr w:type="spellEnd"/>
            <w:r>
              <w:rPr>
                <w:rFonts w:eastAsia="Times New Roman" w:cs="Times New Roman"/>
                <w:sz w:val="26"/>
                <w:szCs w:val="26"/>
              </w:rPr>
              <w:t xml:space="preserve"> </w:t>
            </w:r>
            <w:proofErr w:type="spellStart"/>
            <w:r>
              <w:rPr>
                <w:rFonts w:eastAsia="Times New Roman" w:cs="Times New Roman"/>
                <w:sz w:val="26"/>
                <w:szCs w:val="26"/>
              </w:rPr>
              <w:t>chiếm</w:t>
            </w:r>
            <w:proofErr w:type="spellEnd"/>
            <w:r>
              <w:rPr>
                <w:rFonts w:eastAsia="Times New Roman" w:cs="Times New Roman"/>
                <w:sz w:val="26"/>
                <w:szCs w:val="26"/>
              </w:rPr>
              <w:t xml:space="preserve"> </w:t>
            </w:r>
            <w:proofErr w:type="spellStart"/>
            <w:r>
              <w:rPr>
                <w:rFonts w:eastAsia="Times New Roman" w:cs="Times New Roman"/>
                <w:sz w:val="26"/>
                <w:szCs w:val="26"/>
              </w:rPr>
              <w:t>tối</w:t>
            </w:r>
            <w:proofErr w:type="spellEnd"/>
            <w:r>
              <w:rPr>
                <w:rFonts w:eastAsia="Times New Roman" w:cs="Times New Roman"/>
                <w:sz w:val="26"/>
                <w:szCs w:val="26"/>
              </w:rPr>
              <w:t xml:space="preserve"> </w:t>
            </w:r>
            <w:proofErr w:type="spellStart"/>
            <w:r>
              <w:rPr>
                <w:rFonts w:eastAsia="Times New Roman" w:cs="Times New Roman"/>
                <w:sz w:val="26"/>
                <w:szCs w:val="26"/>
              </w:rPr>
              <w:t>đa</w:t>
            </w:r>
            <w:proofErr w:type="spellEnd"/>
            <w:r>
              <w:rPr>
                <w:rFonts w:eastAsia="Times New Roman" w:cs="Times New Roman"/>
                <w:sz w:val="26"/>
                <w:szCs w:val="26"/>
              </w:rPr>
              <w:t xml:space="preserve"> </w:t>
            </w:r>
            <w:proofErr w:type="spellStart"/>
            <w:r w:rsidR="006D0828">
              <w:rPr>
                <w:rFonts w:eastAsia="Times New Roman" w:cs="Times New Roman"/>
                <w:sz w:val="26"/>
                <w:szCs w:val="26"/>
              </w:rPr>
              <w:t>không</w:t>
            </w:r>
            <w:proofErr w:type="spellEnd"/>
            <w:r w:rsidR="006D0828">
              <w:rPr>
                <w:rFonts w:eastAsia="Times New Roman" w:cs="Times New Roman"/>
                <w:sz w:val="26"/>
                <w:szCs w:val="26"/>
              </w:rPr>
              <w:t xml:space="preserve"> </w:t>
            </w:r>
            <w:proofErr w:type="spellStart"/>
            <w:r w:rsidR="006D0828">
              <w:rPr>
                <w:rFonts w:eastAsia="Times New Roman" w:cs="Times New Roman"/>
                <w:sz w:val="26"/>
                <w:szCs w:val="26"/>
              </w:rPr>
              <w:t>quá</w:t>
            </w:r>
            <w:proofErr w:type="spellEnd"/>
            <w:r w:rsidR="006D0828">
              <w:rPr>
                <w:rFonts w:eastAsia="Times New Roman" w:cs="Times New Roman"/>
                <w:sz w:val="26"/>
                <w:szCs w:val="26"/>
              </w:rPr>
              <w:t xml:space="preserve"> </w:t>
            </w:r>
            <w:r>
              <w:rPr>
                <w:rFonts w:eastAsia="Times New Roman" w:cs="Times New Roman"/>
                <w:sz w:val="26"/>
                <w:szCs w:val="26"/>
              </w:rPr>
              <w:t>3</w:t>
            </w:r>
            <w:r w:rsidR="006D0828">
              <w:rPr>
                <w:rFonts w:eastAsia="Times New Roman" w:cs="Times New Roman"/>
                <w:sz w:val="26"/>
                <w:szCs w:val="26"/>
              </w:rPr>
              <w:t>5</w:t>
            </w:r>
            <w:r>
              <w:rPr>
                <w:rFonts w:eastAsia="Times New Roman" w:cs="Times New Roman"/>
                <w:sz w:val="26"/>
                <w:szCs w:val="26"/>
              </w:rPr>
              <w:t xml:space="preserve">% </w:t>
            </w:r>
            <w:proofErr w:type="spellStart"/>
            <w:r>
              <w:rPr>
                <w:rFonts w:eastAsia="Times New Roman" w:cs="Times New Roman"/>
                <w:sz w:val="26"/>
                <w:szCs w:val="26"/>
              </w:rPr>
              <w:t>nhằm</w:t>
            </w:r>
            <w:proofErr w:type="spellEnd"/>
            <w:r>
              <w:rPr>
                <w:rFonts w:eastAsia="Times New Roman" w:cs="Times New Roman"/>
                <w:sz w:val="26"/>
                <w:szCs w:val="26"/>
              </w:rPr>
              <w:t xml:space="preserve"> </w:t>
            </w:r>
            <w:proofErr w:type="spellStart"/>
            <w:r>
              <w:rPr>
                <w:rFonts w:eastAsia="Times New Roman" w:cs="Times New Roman"/>
                <w:sz w:val="26"/>
                <w:szCs w:val="26"/>
              </w:rPr>
              <w:t>bảo</w:t>
            </w:r>
            <w:proofErr w:type="spellEnd"/>
            <w:r>
              <w:rPr>
                <w:rFonts w:eastAsia="Times New Roman" w:cs="Times New Roman"/>
                <w:sz w:val="26"/>
                <w:szCs w:val="26"/>
              </w:rPr>
              <w:t xml:space="preserve"> </w:t>
            </w:r>
            <w:proofErr w:type="spellStart"/>
            <w:r>
              <w:rPr>
                <w:rFonts w:eastAsia="Times New Roman" w:cs="Times New Roman"/>
                <w:sz w:val="26"/>
                <w:szCs w:val="26"/>
              </w:rPr>
              <w:t>đảm</w:t>
            </w:r>
            <w:proofErr w:type="spellEnd"/>
            <w:r>
              <w:rPr>
                <w:rFonts w:eastAsia="Times New Roman" w:cs="Times New Roman"/>
                <w:sz w:val="26"/>
                <w:szCs w:val="26"/>
              </w:rPr>
              <w:t xml:space="preserve"> </w:t>
            </w:r>
            <w:proofErr w:type="spellStart"/>
            <w:r>
              <w:rPr>
                <w:rFonts w:eastAsia="Times New Roman" w:cs="Times New Roman"/>
                <w:sz w:val="26"/>
                <w:szCs w:val="26"/>
              </w:rPr>
              <w:t>nhà</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ngoài</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quyền</w:t>
            </w:r>
            <w:proofErr w:type="spellEnd"/>
            <w:r>
              <w:rPr>
                <w:rFonts w:eastAsia="Times New Roman" w:cs="Times New Roman"/>
                <w:sz w:val="26"/>
                <w:szCs w:val="26"/>
              </w:rPr>
              <w:t xml:space="preserve"> </w:t>
            </w:r>
            <w:proofErr w:type="spellStart"/>
            <w:r>
              <w:rPr>
                <w:rFonts w:eastAsia="Times New Roman" w:cs="Times New Roman"/>
                <w:sz w:val="26"/>
                <w:szCs w:val="26"/>
              </w:rPr>
              <w:t>phủ</w:t>
            </w:r>
            <w:proofErr w:type="spellEnd"/>
            <w:r>
              <w:rPr>
                <w:rFonts w:eastAsia="Times New Roman" w:cs="Times New Roman"/>
                <w:sz w:val="26"/>
                <w:szCs w:val="26"/>
              </w:rPr>
              <w:t xml:space="preserve"> </w:t>
            </w:r>
            <w:proofErr w:type="spellStart"/>
            <w:r>
              <w:rPr>
                <w:rFonts w:eastAsia="Times New Roman" w:cs="Times New Roman"/>
                <w:sz w:val="26"/>
                <w:szCs w:val="26"/>
              </w:rPr>
              <w:t>quyết</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hành</w:t>
            </w:r>
            <w:proofErr w:type="spellEnd"/>
            <w:r>
              <w:rPr>
                <w:rFonts w:eastAsia="Times New Roman" w:cs="Times New Roman"/>
                <w:sz w:val="26"/>
                <w:szCs w:val="26"/>
              </w:rPr>
              <w:t xml:space="preserve"> </w:t>
            </w:r>
            <w:proofErr w:type="spellStart"/>
            <w:r>
              <w:rPr>
                <w:rFonts w:eastAsia="Times New Roman" w:cs="Times New Roman"/>
                <w:sz w:val="26"/>
                <w:szCs w:val="26"/>
              </w:rPr>
              <w:t>hoạt</w:t>
            </w:r>
            <w:proofErr w:type="spellEnd"/>
            <w:r>
              <w:rPr>
                <w:rFonts w:eastAsia="Times New Roman" w:cs="Times New Roman"/>
                <w:sz w:val="26"/>
                <w:szCs w:val="26"/>
              </w:rPr>
              <w:t xml:space="preserve"> </w:t>
            </w:r>
            <w:proofErr w:type="spellStart"/>
            <w:r>
              <w:rPr>
                <w:rFonts w:eastAsia="Times New Roman" w:cs="Times New Roman"/>
                <w:sz w:val="26"/>
                <w:szCs w:val="26"/>
              </w:rPr>
              <w:t>động</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Luật</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w:t>
            </w:r>
            <w:r w:rsidR="00CC392A">
              <w:rPr>
                <w:rFonts w:eastAsia="Times New Roman" w:cs="Times New Roman"/>
                <w:sz w:val="26"/>
                <w:szCs w:val="26"/>
              </w:rPr>
              <w:t>.</w:t>
            </w:r>
            <w:r>
              <w:rPr>
                <w:rFonts w:eastAsia="Times New Roman" w:cs="Times New Roman"/>
                <w:sz w:val="26"/>
                <w:szCs w:val="26"/>
              </w:rPr>
              <w:t xml:space="preserve"> </w:t>
            </w:r>
          </w:p>
        </w:tc>
        <w:tc>
          <w:tcPr>
            <w:tcW w:w="509" w:type="pct"/>
          </w:tcPr>
          <w:p w14:paraId="361688F0" w14:textId="77777777" w:rsidR="00AD220A" w:rsidRPr="007C26F0" w:rsidRDefault="00AD220A" w:rsidP="00C14A11">
            <w:pPr>
              <w:spacing w:before="120" w:after="120" w:line="240" w:lineRule="auto"/>
              <w:contextualSpacing/>
              <w:jc w:val="center"/>
              <w:rPr>
                <w:rFonts w:eastAsia="Times New Roman" w:cs="Times New Roman"/>
                <w:b/>
                <w:sz w:val="26"/>
                <w:szCs w:val="26"/>
              </w:rPr>
            </w:pPr>
          </w:p>
        </w:tc>
      </w:tr>
      <w:tr w:rsidR="005705DD" w:rsidRPr="007C26F0" w14:paraId="41DA4686" w14:textId="77777777" w:rsidTr="003B5632">
        <w:tc>
          <w:tcPr>
            <w:tcW w:w="319" w:type="pct"/>
          </w:tcPr>
          <w:p w14:paraId="4E1385C4" w14:textId="77777777" w:rsidR="00AD220A" w:rsidRDefault="00AD220A" w:rsidP="00C14A11">
            <w:pPr>
              <w:spacing w:before="120" w:after="120" w:line="240" w:lineRule="auto"/>
              <w:contextualSpacing/>
              <w:jc w:val="center"/>
              <w:rPr>
                <w:rFonts w:eastAsia="Times New Roman" w:cs="Times New Roman"/>
                <w:b/>
                <w:sz w:val="26"/>
                <w:szCs w:val="26"/>
              </w:rPr>
            </w:pPr>
          </w:p>
          <w:p w14:paraId="5DFF82FF" w14:textId="77777777" w:rsidR="00A034C4" w:rsidRDefault="00A034C4" w:rsidP="00C14A11">
            <w:pPr>
              <w:spacing w:before="120" w:after="120" w:line="240" w:lineRule="auto"/>
              <w:contextualSpacing/>
              <w:jc w:val="center"/>
              <w:rPr>
                <w:rFonts w:eastAsia="Times New Roman" w:cs="Times New Roman"/>
                <w:b/>
                <w:sz w:val="26"/>
                <w:szCs w:val="26"/>
              </w:rPr>
            </w:pPr>
          </w:p>
          <w:p w14:paraId="2E5165D3" w14:textId="77777777" w:rsidR="00A034C4" w:rsidRPr="007C26F0" w:rsidRDefault="00A034C4" w:rsidP="00C14A11">
            <w:pPr>
              <w:spacing w:before="120" w:after="120" w:line="240" w:lineRule="auto"/>
              <w:contextualSpacing/>
              <w:jc w:val="center"/>
              <w:rPr>
                <w:rFonts w:eastAsia="Times New Roman" w:cs="Times New Roman"/>
                <w:b/>
                <w:sz w:val="26"/>
                <w:szCs w:val="26"/>
              </w:rPr>
            </w:pPr>
            <w:r>
              <w:rPr>
                <w:rFonts w:eastAsia="Times New Roman" w:cs="Times New Roman"/>
                <w:b/>
                <w:sz w:val="26"/>
                <w:szCs w:val="26"/>
              </w:rPr>
              <w:t>1.4</w:t>
            </w:r>
          </w:p>
        </w:tc>
        <w:tc>
          <w:tcPr>
            <w:tcW w:w="2125" w:type="pct"/>
          </w:tcPr>
          <w:p w14:paraId="03BC2CCB" w14:textId="77777777" w:rsidR="00AD220A" w:rsidRDefault="0068780B" w:rsidP="00655967">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3 </w:t>
            </w:r>
            <w:proofErr w:type="spellStart"/>
            <w:r>
              <w:rPr>
                <w:rFonts w:eastAsia="Times New Roman" w:cs="Times New Roman"/>
                <w:sz w:val="26"/>
                <w:szCs w:val="26"/>
              </w:rPr>
              <w:t>Điều</w:t>
            </w:r>
            <w:proofErr w:type="spellEnd"/>
            <w:r>
              <w:rPr>
                <w:rFonts w:eastAsia="Times New Roman" w:cs="Times New Roman"/>
                <w:sz w:val="26"/>
                <w:szCs w:val="26"/>
              </w:rPr>
              <w:t xml:space="preserve"> 1: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w:t>
            </w:r>
            <w:r w:rsidR="007868EF">
              <w:rPr>
                <w:rFonts w:eastAsia="Times New Roman" w:cs="Times New Roman"/>
                <w:sz w:val="26"/>
                <w:szCs w:val="26"/>
              </w:rPr>
              <w:t>ghị</w:t>
            </w:r>
            <w:proofErr w:type="spellEnd"/>
            <w:r w:rsidR="007868EF">
              <w:rPr>
                <w:rFonts w:eastAsia="Times New Roman" w:cs="Times New Roman"/>
                <w:sz w:val="26"/>
                <w:szCs w:val="26"/>
              </w:rPr>
              <w:t xml:space="preserve"> </w:t>
            </w:r>
            <w:proofErr w:type="spellStart"/>
            <w:r w:rsidR="007868EF">
              <w:rPr>
                <w:rFonts w:eastAsia="Times New Roman" w:cs="Times New Roman"/>
                <w:sz w:val="26"/>
                <w:szCs w:val="26"/>
              </w:rPr>
              <w:t>chỉnh</w:t>
            </w:r>
            <w:proofErr w:type="spellEnd"/>
            <w:r w:rsidR="007868EF">
              <w:rPr>
                <w:rFonts w:eastAsia="Times New Roman" w:cs="Times New Roman"/>
                <w:sz w:val="26"/>
                <w:szCs w:val="26"/>
              </w:rPr>
              <w:t xml:space="preserve"> </w:t>
            </w:r>
            <w:proofErr w:type="spellStart"/>
            <w:r w:rsidR="007868EF">
              <w:rPr>
                <w:rFonts w:eastAsia="Times New Roman" w:cs="Times New Roman"/>
                <w:sz w:val="26"/>
                <w:szCs w:val="26"/>
              </w:rPr>
              <w:t>sửa</w:t>
            </w:r>
            <w:proofErr w:type="spellEnd"/>
            <w:r w:rsidR="007868EF">
              <w:rPr>
                <w:rFonts w:eastAsia="Times New Roman" w:cs="Times New Roman"/>
                <w:sz w:val="26"/>
                <w:szCs w:val="26"/>
              </w:rPr>
              <w:t xml:space="preserve"> "</w:t>
            </w:r>
            <w:proofErr w:type="spellStart"/>
            <w:r w:rsidR="007868EF">
              <w:rPr>
                <w:rFonts w:eastAsia="Times New Roman" w:cs="Times New Roman"/>
                <w:sz w:val="26"/>
                <w:szCs w:val="26"/>
              </w:rPr>
              <w:t>Nhiên</w:t>
            </w:r>
            <w:proofErr w:type="spellEnd"/>
            <w:r w:rsidR="007868EF">
              <w:rPr>
                <w:rFonts w:eastAsia="Times New Roman" w:cs="Times New Roman"/>
                <w:sz w:val="26"/>
                <w:szCs w:val="26"/>
              </w:rPr>
              <w:t xml:space="preserve"> </w:t>
            </w:r>
            <w:proofErr w:type="spellStart"/>
            <w:r w:rsidR="007868EF">
              <w:rPr>
                <w:rFonts w:eastAsia="Times New Roman" w:cs="Times New Roman"/>
                <w:sz w:val="26"/>
                <w:szCs w:val="26"/>
              </w:rPr>
              <w:t>liệu</w:t>
            </w:r>
            <w:proofErr w:type="spellEnd"/>
            <w:r w:rsidR="007868EF">
              <w:rPr>
                <w:rFonts w:eastAsia="Times New Roman" w:cs="Times New Roman"/>
                <w:sz w:val="26"/>
                <w:szCs w:val="26"/>
              </w:rPr>
              <w:t xml:space="preserve"> </w:t>
            </w:r>
            <w:proofErr w:type="spellStart"/>
            <w:r w:rsidR="007868EF">
              <w:rPr>
                <w:rFonts w:eastAsia="Times New Roman" w:cs="Times New Roman"/>
                <w:sz w:val="26"/>
                <w:szCs w:val="26"/>
              </w:rPr>
              <w:t>sinh</w:t>
            </w:r>
            <w:proofErr w:type="spellEnd"/>
            <w:r w:rsidR="007868EF">
              <w:rPr>
                <w:rFonts w:eastAsia="Times New Roman" w:cs="Times New Roman"/>
                <w:sz w:val="26"/>
                <w:szCs w:val="26"/>
              </w:rPr>
              <w:t xml:space="preserve"> </w:t>
            </w:r>
            <w:proofErr w:type="spellStart"/>
            <w:r w:rsidR="007868EF">
              <w:rPr>
                <w:rFonts w:eastAsia="Times New Roman" w:cs="Times New Roman"/>
                <w:sz w:val="26"/>
                <w:szCs w:val="26"/>
              </w:rPr>
              <w:t>học</w:t>
            </w:r>
            <w:proofErr w:type="spellEnd"/>
            <w:r w:rsidR="007868EF">
              <w:rPr>
                <w:rFonts w:eastAsia="Times New Roman" w:cs="Times New Roman"/>
                <w:sz w:val="26"/>
                <w:szCs w:val="26"/>
              </w:rPr>
              <w:t xml:space="preserve"> </w:t>
            </w:r>
            <w:proofErr w:type="spellStart"/>
            <w:r w:rsidR="007868EF">
              <w:rPr>
                <w:rFonts w:eastAsia="Times New Roman" w:cs="Times New Roman"/>
                <w:sz w:val="26"/>
                <w:szCs w:val="26"/>
              </w:rPr>
              <w:t>tại</w:t>
            </w:r>
            <w:proofErr w:type="spellEnd"/>
            <w:r w:rsidR="007868EF">
              <w:rPr>
                <w:rFonts w:eastAsia="Times New Roman" w:cs="Times New Roman"/>
                <w:sz w:val="26"/>
                <w:szCs w:val="26"/>
              </w:rPr>
              <w:t xml:space="preserve"> </w:t>
            </w:r>
            <w:proofErr w:type="spellStart"/>
            <w:r w:rsidR="007868EF">
              <w:rPr>
                <w:rFonts w:eastAsia="Times New Roman" w:cs="Times New Roman"/>
                <w:sz w:val="26"/>
                <w:szCs w:val="26"/>
              </w:rPr>
              <w:t>Nghị</w:t>
            </w:r>
            <w:proofErr w:type="spellEnd"/>
            <w:r w:rsidR="007868EF">
              <w:rPr>
                <w:rFonts w:eastAsia="Times New Roman" w:cs="Times New Roman"/>
                <w:sz w:val="26"/>
                <w:szCs w:val="26"/>
              </w:rPr>
              <w:t xml:space="preserve"> </w:t>
            </w:r>
            <w:proofErr w:type="spellStart"/>
            <w:r w:rsidR="007868EF">
              <w:rPr>
                <w:rFonts w:eastAsia="Times New Roman" w:cs="Times New Roman"/>
                <w:sz w:val="26"/>
                <w:szCs w:val="26"/>
              </w:rPr>
              <w:t>định</w:t>
            </w:r>
            <w:proofErr w:type="spellEnd"/>
            <w:r w:rsidR="007868EF">
              <w:rPr>
                <w:rFonts w:eastAsia="Times New Roman" w:cs="Times New Roman"/>
                <w:sz w:val="26"/>
                <w:szCs w:val="26"/>
              </w:rPr>
              <w:t xml:space="preserve"> </w:t>
            </w:r>
            <w:proofErr w:type="spellStart"/>
            <w:r w:rsidR="007868EF">
              <w:rPr>
                <w:rFonts w:eastAsia="Times New Roman" w:cs="Times New Roman"/>
                <w:sz w:val="26"/>
                <w:szCs w:val="26"/>
              </w:rPr>
              <w:t>này</w:t>
            </w:r>
            <w:proofErr w:type="spellEnd"/>
            <w:r w:rsidR="007868EF">
              <w:rPr>
                <w:rFonts w:eastAsia="Times New Roman" w:cs="Times New Roman"/>
                <w:sz w:val="26"/>
                <w:szCs w:val="26"/>
              </w:rPr>
              <w:t xml:space="preserve"> </w:t>
            </w:r>
            <w:proofErr w:type="spellStart"/>
            <w:r w:rsidR="007868EF">
              <w:rPr>
                <w:rFonts w:eastAsia="Times New Roman" w:cs="Times New Roman"/>
                <w:sz w:val="26"/>
                <w:szCs w:val="26"/>
              </w:rPr>
              <w:t>là</w:t>
            </w:r>
            <w:proofErr w:type="spellEnd"/>
            <w:r w:rsidR="007868EF">
              <w:rPr>
                <w:rFonts w:eastAsia="Times New Roman" w:cs="Times New Roman"/>
                <w:sz w:val="26"/>
                <w:szCs w:val="26"/>
              </w:rPr>
              <w:t xml:space="preserve"> </w:t>
            </w:r>
            <w:proofErr w:type="spellStart"/>
            <w:r w:rsidR="007868EF">
              <w:rPr>
                <w:rFonts w:eastAsia="Times New Roman" w:cs="Times New Roman"/>
                <w:sz w:val="26"/>
                <w:szCs w:val="26"/>
              </w:rPr>
              <w:t>xăng</w:t>
            </w:r>
            <w:proofErr w:type="spellEnd"/>
            <w:r w:rsidR="007868EF">
              <w:rPr>
                <w:rFonts w:eastAsia="Times New Roman" w:cs="Times New Roman"/>
                <w:sz w:val="26"/>
                <w:szCs w:val="26"/>
              </w:rPr>
              <w:t xml:space="preserve"> E5, E10 </w:t>
            </w:r>
            <w:proofErr w:type="spellStart"/>
            <w:r w:rsidR="007868EF">
              <w:rPr>
                <w:rFonts w:eastAsia="Times New Roman" w:cs="Times New Roman"/>
                <w:sz w:val="26"/>
                <w:szCs w:val="26"/>
              </w:rPr>
              <w:t>theo</w:t>
            </w:r>
            <w:proofErr w:type="spellEnd"/>
            <w:r w:rsidR="007868EF">
              <w:rPr>
                <w:rFonts w:eastAsia="Times New Roman" w:cs="Times New Roman"/>
                <w:sz w:val="26"/>
                <w:szCs w:val="26"/>
              </w:rPr>
              <w:t xml:space="preserve"> </w:t>
            </w:r>
            <w:proofErr w:type="spellStart"/>
            <w:r w:rsidR="007868EF">
              <w:rPr>
                <w:rFonts w:eastAsia="Times New Roman" w:cs="Times New Roman"/>
                <w:sz w:val="26"/>
                <w:szCs w:val="26"/>
              </w:rPr>
              <w:t>quy</w:t>
            </w:r>
            <w:proofErr w:type="spellEnd"/>
            <w:r w:rsidR="007868EF">
              <w:rPr>
                <w:rFonts w:eastAsia="Times New Roman" w:cs="Times New Roman"/>
                <w:sz w:val="26"/>
                <w:szCs w:val="26"/>
              </w:rPr>
              <w:t xml:space="preserve"> </w:t>
            </w:r>
            <w:proofErr w:type="spellStart"/>
            <w:r w:rsidR="007868EF">
              <w:rPr>
                <w:rFonts w:eastAsia="Times New Roman" w:cs="Times New Roman"/>
                <w:sz w:val="26"/>
                <w:szCs w:val="26"/>
              </w:rPr>
              <w:t>định</w:t>
            </w:r>
            <w:proofErr w:type="spellEnd"/>
            <w:r w:rsidR="007868EF">
              <w:rPr>
                <w:rFonts w:eastAsia="Times New Roman" w:cs="Times New Roman"/>
                <w:sz w:val="26"/>
                <w:szCs w:val="26"/>
              </w:rPr>
              <w:t xml:space="preserve"> </w:t>
            </w:r>
            <w:proofErr w:type="spellStart"/>
            <w:r w:rsidR="007868EF">
              <w:rPr>
                <w:rFonts w:eastAsia="Times New Roman" w:cs="Times New Roman"/>
                <w:sz w:val="26"/>
                <w:szCs w:val="26"/>
              </w:rPr>
              <w:t>tại</w:t>
            </w:r>
            <w:proofErr w:type="spellEnd"/>
            <w:r w:rsidR="007868EF">
              <w:rPr>
                <w:rFonts w:eastAsia="Times New Roman" w:cs="Times New Roman"/>
                <w:sz w:val="26"/>
                <w:szCs w:val="26"/>
              </w:rPr>
              <w:t xml:space="preserve"> </w:t>
            </w:r>
            <w:proofErr w:type="spellStart"/>
            <w:r w:rsidR="007868EF">
              <w:rPr>
                <w:rFonts w:eastAsia="Times New Roman" w:cs="Times New Roman"/>
                <w:sz w:val="26"/>
                <w:szCs w:val="26"/>
              </w:rPr>
              <w:t>Quy</w:t>
            </w:r>
            <w:proofErr w:type="spellEnd"/>
            <w:r w:rsidR="007868EF">
              <w:rPr>
                <w:rFonts w:eastAsia="Times New Roman" w:cs="Times New Roman"/>
                <w:sz w:val="26"/>
                <w:szCs w:val="26"/>
              </w:rPr>
              <w:t xml:space="preserve"> </w:t>
            </w:r>
            <w:proofErr w:type="spellStart"/>
            <w:r w:rsidR="007868EF">
              <w:rPr>
                <w:rFonts w:eastAsia="Times New Roman" w:cs="Times New Roman"/>
                <w:sz w:val="26"/>
                <w:szCs w:val="26"/>
              </w:rPr>
              <w:t>chuẩn</w:t>
            </w:r>
            <w:proofErr w:type="spellEnd"/>
            <w:r w:rsidR="007868EF">
              <w:rPr>
                <w:rFonts w:eastAsia="Times New Roman" w:cs="Times New Roman"/>
                <w:sz w:val="26"/>
                <w:szCs w:val="26"/>
              </w:rPr>
              <w:t xml:space="preserve"> </w:t>
            </w:r>
            <w:proofErr w:type="spellStart"/>
            <w:r w:rsidR="007868EF">
              <w:rPr>
                <w:rFonts w:eastAsia="Times New Roman" w:cs="Times New Roman"/>
                <w:sz w:val="26"/>
                <w:szCs w:val="26"/>
              </w:rPr>
              <w:t>kỹ</w:t>
            </w:r>
            <w:proofErr w:type="spellEnd"/>
            <w:r w:rsidR="007868EF">
              <w:rPr>
                <w:rFonts w:eastAsia="Times New Roman" w:cs="Times New Roman"/>
                <w:sz w:val="26"/>
                <w:szCs w:val="26"/>
              </w:rPr>
              <w:t xml:space="preserve"> </w:t>
            </w:r>
            <w:proofErr w:type="spellStart"/>
            <w:r w:rsidR="007868EF">
              <w:rPr>
                <w:rFonts w:eastAsia="Times New Roman" w:cs="Times New Roman"/>
                <w:sz w:val="26"/>
                <w:szCs w:val="26"/>
              </w:rPr>
              <w:t>thuật</w:t>
            </w:r>
            <w:proofErr w:type="spellEnd"/>
            <w:r w:rsidR="007868EF">
              <w:rPr>
                <w:rFonts w:eastAsia="Times New Roman" w:cs="Times New Roman"/>
                <w:sz w:val="26"/>
                <w:szCs w:val="26"/>
              </w:rPr>
              <w:t xml:space="preserve"> </w:t>
            </w:r>
            <w:proofErr w:type="spellStart"/>
            <w:r w:rsidR="007868EF">
              <w:rPr>
                <w:rFonts w:eastAsia="Times New Roman" w:cs="Times New Roman"/>
                <w:sz w:val="26"/>
                <w:szCs w:val="26"/>
              </w:rPr>
              <w:t>quốc</w:t>
            </w:r>
            <w:proofErr w:type="spellEnd"/>
            <w:r w:rsidR="007868EF">
              <w:rPr>
                <w:rFonts w:eastAsia="Times New Roman" w:cs="Times New Roman"/>
                <w:sz w:val="26"/>
                <w:szCs w:val="26"/>
              </w:rPr>
              <w:t xml:space="preserve"> </w:t>
            </w:r>
            <w:proofErr w:type="spellStart"/>
            <w:r w:rsidR="007868EF">
              <w:rPr>
                <w:rFonts w:eastAsia="Times New Roman" w:cs="Times New Roman"/>
                <w:sz w:val="26"/>
                <w:szCs w:val="26"/>
              </w:rPr>
              <w:t>gia</w:t>
            </w:r>
            <w:proofErr w:type="spellEnd"/>
            <w:r w:rsidR="007868EF">
              <w:rPr>
                <w:rFonts w:eastAsia="Times New Roman" w:cs="Times New Roman"/>
                <w:sz w:val="26"/>
                <w:szCs w:val="26"/>
              </w:rPr>
              <w:t xml:space="preserve"> </w:t>
            </w:r>
            <w:proofErr w:type="spellStart"/>
            <w:r w:rsidR="007868EF">
              <w:rPr>
                <w:rFonts w:eastAsia="Times New Roman" w:cs="Times New Roman"/>
                <w:sz w:val="26"/>
                <w:szCs w:val="26"/>
              </w:rPr>
              <w:t>về</w:t>
            </w:r>
            <w:proofErr w:type="spellEnd"/>
            <w:r w:rsidR="007868EF">
              <w:rPr>
                <w:rFonts w:eastAsia="Times New Roman" w:cs="Times New Roman"/>
                <w:sz w:val="26"/>
                <w:szCs w:val="26"/>
              </w:rPr>
              <w:t xml:space="preserve"> </w:t>
            </w:r>
            <w:proofErr w:type="spellStart"/>
            <w:r w:rsidR="007868EF">
              <w:rPr>
                <w:rFonts w:eastAsia="Times New Roman" w:cs="Times New Roman"/>
                <w:sz w:val="26"/>
                <w:szCs w:val="26"/>
              </w:rPr>
              <w:t>xăng</w:t>
            </w:r>
            <w:proofErr w:type="spellEnd"/>
            <w:r w:rsidR="007868EF">
              <w:rPr>
                <w:rFonts w:eastAsia="Times New Roman" w:cs="Times New Roman"/>
                <w:sz w:val="26"/>
                <w:szCs w:val="26"/>
              </w:rPr>
              <w:t xml:space="preserve">, </w:t>
            </w:r>
            <w:proofErr w:type="spellStart"/>
            <w:r w:rsidR="007868EF">
              <w:rPr>
                <w:rFonts w:eastAsia="Times New Roman" w:cs="Times New Roman"/>
                <w:sz w:val="26"/>
                <w:szCs w:val="26"/>
              </w:rPr>
              <w:t>nhiên</w:t>
            </w:r>
            <w:proofErr w:type="spellEnd"/>
            <w:r w:rsidR="007868EF">
              <w:rPr>
                <w:rFonts w:eastAsia="Times New Roman" w:cs="Times New Roman"/>
                <w:sz w:val="26"/>
                <w:szCs w:val="26"/>
              </w:rPr>
              <w:t xml:space="preserve"> </w:t>
            </w:r>
            <w:proofErr w:type="spellStart"/>
            <w:r w:rsidR="007868EF">
              <w:rPr>
                <w:rFonts w:eastAsia="Times New Roman" w:cs="Times New Roman"/>
                <w:sz w:val="26"/>
                <w:szCs w:val="26"/>
              </w:rPr>
              <w:t>liệu</w:t>
            </w:r>
            <w:proofErr w:type="spellEnd"/>
            <w:r w:rsidR="007868EF">
              <w:rPr>
                <w:rFonts w:eastAsia="Times New Roman" w:cs="Times New Roman"/>
                <w:sz w:val="26"/>
                <w:szCs w:val="26"/>
              </w:rPr>
              <w:t xml:space="preserve"> </w:t>
            </w:r>
            <w:proofErr w:type="spellStart"/>
            <w:r w:rsidR="007868EF">
              <w:rPr>
                <w:rFonts w:eastAsia="Times New Roman" w:cs="Times New Roman"/>
                <w:sz w:val="26"/>
                <w:szCs w:val="26"/>
              </w:rPr>
              <w:t>điêzen</w:t>
            </w:r>
            <w:proofErr w:type="spellEnd"/>
            <w:r w:rsidR="007868EF">
              <w:rPr>
                <w:rFonts w:eastAsia="Times New Roman" w:cs="Times New Roman"/>
                <w:sz w:val="26"/>
                <w:szCs w:val="26"/>
              </w:rPr>
              <w:t xml:space="preserve"> </w:t>
            </w:r>
            <w:proofErr w:type="spellStart"/>
            <w:r w:rsidR="007868EF">
              <w:rPr>
                <w:rFonts w:eastAsia="Times New Roman" w:cs="Times New Roman"/>
                <w:sz w:val="26"/>
                <w:szCs w:val="26"/>
              </w:rPr>
              <w:t>và</w:t>
            </w:r>
            <w:proofErr w:type="spellEnd"/>
            <w:r w:rsidR="007868EF">
              <w:rPr>
                <w:rFonts w:eastAsia="Times New Roman" w:cs="Times New Roman"/>
                <w:sz w:val="26"/>
                <w:szCs w:val="26"/>
              </w:rPr>
              <w:t xml:space="preserve"> </w:t>
            </w:r>
            <w:proofErr w:type="spellStart"/>
            <w:r w:rsidR="007868EF">
              <w:rPr>
                <w:rFonts w:eastAsia="Times New Roman" w:cs="Times New Roman"/>
                <w:sz w:val="26"/>
                <w:szCs w:val="26"/>
              </w:rPr>
              <w:t>nhiên</w:t>
            </w:r>
            <w:proofErr w:type="spellEnd"/>
            <w:r w:rsidR="007868EF">
              <w:rPr>
                <w:rFonts w:eastAsia="Times New Roman" w:cs="Times New Roman"/>
                <w:sz w:val="26"/>
                <w:szCs w:val="26"/>
              </w:rPr>
              <w:t xml:space="preserve"> </w:t>
            </w:r>
            <w:proofErr w:type="spellStart"/>
            <w:r w:rsidR="007868EF">
              <w:rPr>
                <w:rFonts w:eastAsia="Times New Roman" w:cs="Times New Roman"/>
                <w:sz w:val="26"/>
                <w:szCs w:val="26"/>
              </w:rPr>
              <w:t>liệu</w:t>
            </w:r>
            <w:proofErr w:type="spellEnd"/>
            <w:r w:rsidR="007868EF">
              <w:rPr>
                <w:rFonts w:eastAsia="Times New Roman" w:cs="Times New Roman"/>
                <w:sz w:val="26"/>
                <w:szCs w:val="26"/>
              </w:rPr>
              <w:t xml:space="preserve"> </w:t>
            </w:r>
            <w:proofErr w:type="spellStart"/>
            <w:r w:rsidR="007868EF">
              <w:rPr>
                <w:rFonts w:eastAsia="Times New Roman" w:cs="Times New Roman"/>
                <w:sz w:val="26"/>
                <w:szCs w:val="26"/>
              </w:rPr>
              <w:t>sinh</w:t>
            </w:r>
            <w:proofErr w:type="spellEnd"/>
            <w:r w:rsidR="007868EF">
              <w:rPr>
                <w:rFonts w:eastAsia="Times New Roman" w:cs="Times New Roman"/>
                <w:sz w:val="26"/>
                <w:szCs w:val="26"/>
              </w:rPr>
              <w:t xml:space="preserve"> </w:t>
            </w:r>
            <w:proofErr w:type="spellStart"/>
            <w:r w:rsidR="007868EF">
              <w:rPr>
                <w:rFonts w:eastAsia="Times New Roman" w:cs="Times New Roman"/>
                <w:sz w:val="26"/>
                <w:szCs w:val="26"/>
              </w:rPr>
              <w:t>học</w:t>
            </w:r>
            <w:proofErr w:type="spellEnd"/>
            <w:r w:rsidR="007868EF">
              <w:rPr>
                <w:rFonts w:eastAsia="Times New Roman" w:cs="Times New Roman"/>
                <w:sz w:val="26"/>
                <w:szCs w:val="26"/>
              </w:rPr>
              <w:t xml:space="preserve"> (QCVN 1:2015/BKHCN</w:t>
            </w:r>
            <w:r w:rsidR="00D35481">
              <w:rPr>
                <w:rFonts w:eastAsia="Times New Roman" w:cs="Times New Roman"/>
                <w:sz w:val="26"/>
                <w:szCs w:val="26"/>
              </w:rPr>
              <w:t xml:space="preserve">) ban </w:t>
            </w:r>
            <w:proofErr w:type="spellStart"/>
            <w:r w:rsidR="00D35481">
              <w:rPr>
                <w:rFonts w:eastAsia="Times New Roman" w:cs="Times New Roman"/>
                <w:sz w:val="26"/>
                <w:szCs w:val="26"/>
              </w:rPr>
              <w:t>hành</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kèm</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theo</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Thông</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tư</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số</w:t>
            </w:r>
            <w:proofErr w:type="spellEnd"/>
            <w:r w:rsidR="00D35481">
              <w:rPr>
                <w:rFonts w:eastAsia="Times New Roman" w:cs="Times New Roman"/>
                <w:sz w:val="26"/>
                <w:szCs w:val="26"/>
              </w:rPr>
              <w:t xml:space="preserve"> 22/2015/TT-BKHCN </w:t>
            </w:r>
            <w:proofErr w:type="spellStart"/>
            <w:r w:rsidR="00D35481">
              <w:rPr>
                <w:rFonts w:eastAsia="Times New Roman" w:cs="Times New Roman"/>
                <w:sz w:val="26"/>
                <w:szCs w:val="26"/>
              </w:rPr>
              <w:t>của</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Bộ</w:t>
            </w:r>
            <w:proofErr w:type="spellEnd"/>
            <w:r w:rsidR="00D35481">
              <w:rPr>
                <w:rFonts w:eastAsia="Times New Roman" w:cs="Times New Roman"/>
                <w:sz w:val="26"/>
                <w:szCs w:val="26"/>
              </w:rPr>
              <w:t xml:space="preserve"> Khoa </w:t>
            </w:r>
            <w:proofErr w:type="spellStart"/>
            <w:r w:rsidR="00D35481">
              <w:rPr>
                <w:rFonts w:eastAsia="Times New Roman" w:cs="Times New Roman"/>
                <w:sz w:val="26"/>
                <w:szCs w:val="26"/>
              </w:rPr>
              <w:t>học</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và</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Công</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nghệ</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ngày</w:t>
            </w:r>
            <w:proofErr w:type="spellEnd"/>
            <w:r w:rsidR="00D35481">
              <w:rPr>
                <w:rFonts w:eastAsia="Times New Roman" w:cs="Times New Roman"/>
                <w:sz w:val="26"/>
                <w:szCs w:val="26"/>
              </w:rPr>
              <w:t xml:space="preserve"> 11 </w:t>
            </w:r>
            <w:proofErr w:type="spellStart"/>
            <w:r w:rsidR="00D35481">
              <w:rPr>
                <w:rFonts w:eastAsia="Times New Roman" w:cs="Times New Roman"/>
                <w:sz w:val="26"/>
                <w:szCs w:val="26"/>
              </w:rPr>
              <w:t>tháng</w:t>
            </w:r>
            <w:proofErr w:type="spellEnd"/>
            <w:r w:rsidR="00D35481">
              <w:rPr>
                <w:rFonts w:eastAsia="Times New Roman" w:cs="Times New Roman"/>
                <w:sz w:val="26"/>
                <w:szCs w:val="26"/>
              </w:rPr>
              <w:t xml:space="preserve"> 11 </w:t>
            </w:r>
            <w:proofErr w:type="spellStart"/>
            <w:r w:rsidR="00D35481">
              <w:rPr>
                <w:rFonts w:eastAsia="Times New Roman" w:cs="Times New Roman"/>
                <w:sz w:val="26"/>
                <w:szCs w:val="26"/>
              </w:rPr>
              <w:t>năm</w:t>
            </w:r>
            <w:proofErr w:type="spellEnd"/>
            <w:r w:rsidR="00D35481">
              <w:rPr>
                <w:rFonts w:eastAsia="Times New Roman" w:cs="Times New Roman"/>
                <w:sz w:val="26"/>
                <w:szCs w:val="26"/>
              </w:rPr>
              <w:t xml:space="preserve"> 2015 </w:t>
            </w:r>
            <w:proofErr w:type="spellStart"/>
            <w:r w:rsidR="00D35481">
              <w:rPr>
                <w:rFonts w:eastAsia="Times New Roman" w:cs="Times New Roman"/>
                <w:sz w:val="26"/>
                <w:szCs w:val="26"/>
              </w:rPr>
              <w:t>và</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các</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văn</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bản</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sửa</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đổi</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bổ</w:t>
            </w:r>
            <w:proofErr w:type="spellEnd"/>
            <w:r w:rsidR="00D35481">
              <w:rPr>
                <w:rFonts w:eastAsia="Times New Roman" w:cs="Times New Roman"/>
                <w:sz w:val="26"/>
                <w:szCs w:val="26"/>
              </w:rPr>
              <w:t xml:space="preserve"> sung, </w:t>
            </w:r>
            <w:proofErr w:type="spellStart"/>
            <w:r w:rsidR="00D35481">
              <w:rPr>
                <w:rFonts w:eastAsia="Times New Roman" w:cs="Times New Roman"/>
                <w:sz w:val="26"/>
                <w:szCs w:val="26"/>
              </w:rPr>
              <w:t>thay</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thế</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nếu</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có</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lại</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là</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Nhiên</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liệu</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sinh</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học</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tại</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Nghị</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định</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này</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là</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xăng</w:t>
            </w:r>
            <w:proofErr w:type="spellEnd"/>
            <w:r w:rsidR="00D35481">
              <w:rPr>
                <w:rFonts w:eastAsia="Times New Roman" w:cs="Times New Roman"/>
                <w:sz w:val="26"/>
                <w:szCs w:val="26"/>
              </w:rPr>
              <w:t xml:space="preserve"> E5, E10 </w:t>
            </w:r>
            <w:proofErr w:type="spellStart"/>
            <w:r w:rsidR="00D35481">
              <w:rPr>
                <w:rFonts w:eastAsia="Times New Roman" w:cs="Times New Roman"/>
                <w:sz w:val="26"/>
                <w:szCs w:val="26"/>
              </w:rPr>
              <w:t>theo</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quy</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định</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tại</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Quy</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chuẩn</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kỹ</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thuật</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quốc</w:t>
            </w:r>
            <w:proofErr w:type="spellEnd"/>
            <w:r w:rsidR="00D35481">
              <w:rPr>
                <w:rFonts w:eastAsia="Times New Roman" w:cs="Times New Roman"/>
                <w:sz w:val="26"/>
                <w:szCs w:val="26"/>
              </w:rPr>
              <w:t xml:space="preserve"> </w:t>
            </w:r>
            <w:proofErr w:type="spellStart"/>
            <w:r w:rsidR="00D35481">
              <w:rPr>
                <w:rFonts w:eastAsia="Times New Roman" w:cs="Times New Roman"/>
                <w:sz w:val="26"/>
                <w:szCs w:val="26"/>
              </w:rPr>
              <w:t>gia</w:t>
            </w:r>
            <w:proofErr w:type="spellEnd"/>
            <w:r w:rsidR="00D35481">
              <w:rPr>
                <w:rFonts w:eastAsia="Times New Roman" w:cs="Times New Roman"/>
                <w:sz w:val="26"/>
                <w:szCs w:val="26"/>
              </w:rPr>
              <w:t xml:space="preserve"> QCVN </w:t>
            </w:r>
            <w:r w:rsidR="00655967">
              <w:rPr>
                <w:rFonts w:eastAsia="Times New Roman" w:cs="Times New Roman"/>
                <w:sz w:val="26"/>
                <w:szCs w:val="26"/>
              </w:rPr>
              <w:t xml:space="preserve">1:2015/BKHCN </w:t>
            </w:r>
            <w:proofErr w:type="spellStart"/>
            <w:r w:rsidR="00655967">
              <w:rPr>
                <w:rFonts w:eastAsia="Times New Roman" w:cs="Times New Roman"/>
                <w:sz w:val="26"/>
                <w:szCs w:val="26"/>
              </w:rPr>
              <w:t>về</w:t>
            </w:r>
            <w:proofErr w:type="spellEnd"/>
            <w:r w:rsidR="00655967">
              <w:rPr>
                <w:rFonts w:eastAsia="Times New Roman" w:cs="Times New Roman"/>
                <w:sz w:val="26"/>
                <w:szCs w:val="26"/>
              </w:rPr>
              <w:t xml:space="preserve"> </w:t>
            </w:r>
            <w:proofErr w:type="spellStart"/>
            <w:r w:rsidR="00655967">
              <w:rPr>
                <w:rFonts w:eastAsia="Times New Roman" w:cs="Times New Roman"/>
                <w:sz w:val="26"/>
                <w:szCs w:val="26"/>
              </w:rPr>
              <w:t>xăng</w:t>
            </w:r>
            <w:proofErr w:type="spellEnd"/>
            <w:r w:rsidR="00655967">
              <w:rPr>
                <w:rFonts w:eastAsia="Times New Roman" w:cs="Times New Roman"/>
                <w:sz w:val="26"/>
                <w:szCs w:val="26"/>
              </w:rPr>
              <w:t xml:space="preserve">, </w:t>
            </w:r>
            <w:proofErr w:type="spellStart"/>
            <w:r w:rsidR="00655967">
              <w:rPr>
                <w:rFonts w:eastAsia="Times New Roman" w:cs="Times New Roman"/>
                <w:sz w:val="26"/>
                <w:szCs w:val="26"/>
              </w:rPr>
              <w:t>nhiên</w:t>
            </w:r>
            <w:proofErr w:type="spellEnd"/>
            <w:r w:rsidR="00655967">
              <w:rPr>
                <w:rFonts w:eastAsia="Times New Roman" w:cs="Times New Roman"/>
                <w:sz w:val="26"/>
                <w:szCs w:val="26"/>
              </w:rPr>
              <w:t xml:space="preserve"> </w:t>
            </w:r>
            <w:proofErr w:type="spellStart"/>
            <w:r w:rsidR="00655967">
              <w:rPr>
                <w:rFonts w:eastAsia="Times New Roman" w:cs="Times New Roman"/>
                <w:sz w:val="26"/>
                <w:szCs w:val="26"/>
              </w:rPr>
              <w:t>liệu</w:t>
            </w:r>
            <w:proofErr w:type="spellEnd"/>
            <w:r w:rsidR="00655967">
              <w:rPr>
                <w:rFonts w:eastAsia="Times New Roman" w:cs="Times New Roman"/>
                <w:sz w:val="26"/>
                <w:szCs w:val="26"/>
              </w:rPr>
              <w:t xml:space="preserve"> </w:t>
            </w:r>
            <w:proofErr w:type="spellStart"/>
            <w:r w:rsidR="00655967">
              <w:rPr>
                <w:rFonts w:eastAsia="Times New Roman" w:cs="Times New Roman"/>
                <w:sz w:val="26"/>
                <w:szCs w:val="26"/>
              </w:rPr>
              <w:t>điêzen</w:t>
            </w:r>
            <w:proofErr w:type="spellEnd"/>
            <w:r w:rsidR="00655967">
              <w:rPr>
                <w:rFonts w:eastAsia="Times New Roman" w:cs="Times New Roman"/>
                <w:sz w:val="26"/>
                <w:szCs w:val="26"/>
              </w:rPr>
              <w:t xml:space="preserve"> </w:t>
            </w:r>
            <w:proofErr w:type="spellStart"/>
            <w:r w:rsidR="00655967">
              <w:rPr>
                <w:rFonts w:eastAsia="Times New Roman" w:cs="Times New Roman"/>
                <w:sz w:val="26"/>
                <w:szCs w:val="26"/>
              </w:rPr>
              <w:t>và</w:t>
            </w:r>
            <w:proofErr w:type="spellEnd"/>
            <w:r w:rsidR="00655967">
              <w:rPr>
                <w:rFonts w:eastAsia="Times New Roman" w:cs="Times New Roman"/>
                <w:sz w:val="26"/>
                <w:szCs w:val="26"/>
              </w:rPr>
              <w:t xml:space="preserve"> </w:t>
            </w:r>
            <w:proofErr w:type="spellStart"/>
            <w:r w:rsidR="00655967">
              <w:rPr>
                <w:rFonts w:eastAsia="Times New Roman" w:cs="Times New Roman"/>
                <w:sz w:val="26"/>
                <w:szCs w:val="26"/>
              </w:rPr>
              <w:t>nhiên</w:t>
            </w:r>
            <w:proofErr w:type="spellEnd"/>
            <w:r w:rsidR="00655967">
              <w:rPr>
                <w:rFonts w:eastAsia="Times New Roman" w:cs="Times New Roman"/>
                <w:sz w:val="26"/>
                <w:szCs w:val="26"/>
              </w:rPr>
              <w:t xml:space="preserve"> </w:t>
            </w:r>
            <w:proofErr w:type="spellStart"/>
            <w:r w:rsidR="00655967">
              <w:rPr>
                <w:rFonts w:eastAsia="Times New Roman" w:cs="Times New Roman"/>
                <w:sz w:val="26"/>
                <w:szCs w:val="26"/>
              </w:rPr>
              <w:t>liệu</w:t>
            </w:r>
            <w:proofErr w:type="spellEnd"/>
            <w:r w:rsidR="00655967">
              <w:rPr>
                <w:rFonts w:eastAsia="Times New Roman" w:cs="Times New Roman"/>
                <w:sz w:val="26"/>
                <w:szCs w:val="26"/>
              </w:rPr>
              <w:t xml:space="preserve"> </w:t>
            </w:r>
            <w:proofErr w:type="spellStart"/>
            <w:r w:rsidR="00655967">
              <w:rPr>
                <w:rFonts w:eastAsia="Times New Roman" w:cs="Times New Roman"/>
                <w:sz w:val="26"/>
                <w:szCs w:val="26"/>
              </w:rPr>
              <w:t>sinh</w:t>
            </w:r>
            <w:proofErr w:type="spellEnd"/>
            <w:r w:rsidR="00655967">
              <w:rPr>
                <w:rFonts w:eastAsia="Times New Roman" w:cs="Times New Roman"/>
                <w:sz w:val="26"/>
                <w:szCs w:val="26"/>
              </w:rPr>
              <w:t xml:space="preserve"> </w:t>
            </w:r>
            <w:proofErr w:type="spellStart"/>
            <w:r w:rsidR="00655967">
              <w:rPr>
                <w:rFonts w:eastAsia="Times New Roman" w:cs="Times New Roman"/>
                <w:sz w:val="26"/>
                <w:szCs w:val="26"/>
              </w:rPr>
              <w:t>học</w:t>
            </w:r>
            <w:proofErr w:type="spellEnd"/>
            <w:r w:rsidR="00655967">
              <w:rPr>
                <w:rFonts w:eastAsia="Times New Roman" w:cs="Times New Roman"/>
                <w:sz w:val="26"/>
                <w:szCs w:val="26"/>
              </w:rPr>
              <w:t xml:space="preserve">, ban </w:t>
            </w:r>
            <w:proofErr w:type="spellStart"/>
            <w:r w:rsidR="00655967">
              <w:rPr>
                <w:rFonts w:eastAsia="Times New Roman" w:cs="Times New Roman"/>
                <w:sz w:val="26"/>
                <w:szCs w:val="26"/>
              </w:rPr>
              <w:t>hành</w:t>
            </w:r>
            <w:proofErr w:type="spellEnd"/>
            <w:r w:rsidR="00655967">
              <w:rPr>
                <w:rFonts w:eastAsia="Times New Roman" w:cs="Times New Roman"/>
                <w:sz w:val="26"/>
                <w:szCs w:val="26"/>
              </w:rPr>
              <w:t xml:space="preserve"> </w:t>
            </w:r>
            <w:proofErr w:type="spellStart"/>
            <w:r w:rsidR="00655967">
              <w:rPr>
                <w:rFonts w:eastAsia="Times New Roman" w:cs="Times New Roman"/>
                <w:sz w:val="26"/>
                <w:szCs w:val="26"/>
              </w:rPr>
              <w:t>kèm</w:t>
            </w:r>
            <w:proofErr w:type="spellEnd"/>
            <w:r w:rsidR="00655967">
              <w:rPr>
                <w:rFonts w:eastAsia="Times New Roman" w:cs="Times New Roman"/>
                <w:sz w:val="26"/>
                <w:szCs w:val="26"/>
              </w:rPr>
              <w:t xml:space="preserve"> </w:t>
            </w:r>
            <w:proofErr w:type="spellStart"/>
            <w:r w:rsidR="00655967">
              <w:rPr>
                <w:rFonts w:eastAsia="Times New Roman" w:cs="Times New Roman"/>
                <w:sz w:val="26"/>
                <w:szCs w:val="26"/>
              </w:rPr>
              <w:t>theo</w:t>
            </w:r>
            <w:proofErr w:type="spellEnd"/>
            <w:r w:rsidR="00655967">
              <w:rPr>
                <w:rFonts w:eastAsia="Times New Roman" w:cs="Times New Roman"/>
                <w:sz w:val="26"/>
                <w:szCs w:val="26"/>
              </w:rPr>
              <w:t xml:space="preserve"> </w:t>
            </w:r>
            <w:proofErr w:type="spellStart"/>
            <w:r w:rsidR="00655967">
              <w:rPr>
                <w:rFonts w:eastAsia="Times New Roman" w:cs="Times New Roman"/>
                <w:sz w:val="26"/>
                <w:szCs w:val="26"/>
              </w:rPr>
              <w:t>Thông</w:t>
            </w:r>
            <w:proofErr w:type="spellEnd"/>
            <w:r w:rsidR="00655967">
              <w:rPr>
                <w:rFonts w:eastAsia="Times New Roman" w:cs="Times New Roman"/>
                <w:sz w:val="26"/>
                <w:szCs w:val="26"/>
              </w:rPr>
              <w:t xml:space="preserve"> </w:t>
            </w:r>
            <w:proofErr w:type="spellStart"/>
            <w:r w:rsidR="00655967">
              <w:rPr>
                <w:rFonts w:eastAsia="Times New Roman" w:cs="Times New Roman"/>
                <w:sz w:val="26"/>
                <w:szCs w:val="26"/>
              </w:rPr>
              <w:t>tư</w:t>
            </w:r>
            <w:proofErr w:type="spellEnd"/>
            <w:r w:rsidR="00655967">
              <w:rPr>
                <w:rFonts w:eastAsia="Times New Roman" w:cs="Times New Roman"/>
                <w:sz w:val="26"/>
                <w:szCs w:val="26"/>
              </w:rPr>
              <w:t xml:space="preserve"> </w:t>
            </w:r>
            <w:proofErr w:type="spellStart"/>
            <w:r w:rsidR="00655967">
              <w:rPr>
                <w:rFonts w:eastAsia="Times New Roman" w:cs="Times New Roman"/>
                <w:sz w:val="26"/>
                <w:szCs w:val="26"/>
              </w:rPr>
              <w:t>số</w:t>
            </w:r>
            <w:proofErr w:type="spellEnd"/>
            <w:r w:rsidR="00655967">
              <w:rPr>
                <w:rFonts w:eastAsia="Times New Roman" w:cs="Times New Roman"/>
                <w:sz w:val="26"/>
                <w:szCs w:val="26"/>
              </w:rPr>
              <w:t xml:space="preserve"> 22/2015/TT-BKHCN </w:t>
            </w:r>
            <w:proofErr w:type="spellStart"/>
            <w:r w:rsidR="00655967">
              <w:rPr>
                <w:rFonts w:eastAsia="Times New Roman" w:cs="Times New Roman"/>
                <w:sz w:val="26"/>
                <w:szCs w:val="26"/>
              </w:rPr>
              <w:t>ngày</w:t>
            </w:r>
            <w:proofErr w:type="spellEnd"/>
            <w:r w:rsidR="00655967">
              <w:rPr>
                <w:rFonts w:eastAsia="Times New Roman" w:cs="Times New Roman"/>
                <w:sz w:val="26"/>
                <w:szCs w:val="26"/>
              </w:rPr>
              <w:t xml:space="preserve"> 11 </w:t>
            </w:r>
            <w:proofErr w:type="spellStart"/>
            <w:r w:rsidR="00655967">
              <w:rPr>
                <w:rFonts w:eastAsia="Times New Roman" w:cs="Times New Roman"/>
                <w:sz w:val="26"/>
                <w:szCs w:val="26"/>
              </w:rPr>
              <w:t>tháng</w:t>
            </w:r>
            <w:proofErr w:type="spellEnd"/>
            <w:r w:rsidR="00655967">
              <w:rPr>
                <w:rFonts w:eastAsia="Times New Roman" w:cs="Times New Roman"/>
                <w:sz w:val="26"/>
                <w:szCs w:val="26"/>
              </w:rPr>
              <w:t xml:space="preserve"> 11 </w:t>
            </w:r>
            <w:proofErr w:type="spellStart"/>
            <w:r w:rsidR="00655967">
              <w:rPr>
                <w:rFonts w:eastAsia="Times New Roman" w:cs="Times New Roman"/>
                <w:sz w:val="26"/>
                <w:szCs w:val="26"/>
              </w:rPr>
              <w:t>năm</w:t>
            </w:r>
            <w:proofErr w:type="spellEnd"/>
            <w:r w:rsidR="00655967">
              <w:rPr>
                <w:rFonts w:eastAsia="Times New Roman" w:cs="Times New Roman"/>
                <w:sz w:val="26"/>
                <w:szCs w:val="26"/>
              </w:rPr>
              <w:t xml:space="preserve"> 2015 </w:t>
            </w:r>
            <w:proofErr w:type="spellStart"/>
            <w:r w:rsidR="00655967">
              <w:rPr>
                <w:rFonts w:eastAsia="Times New Roman" w:cs="Times New Roman"/>
                <w:sz w:val="26"/>
                <w:szCs w:val="26"/>
              </w:rPr>
              <w:t>của</w:t>
            </w:r>
            <w:proofErr w:type="spellEnd"/>
            <w:r w:rsidR="00655967">
              <w:rPr>
                <w:rFonts w:eastAsia="Times New Roman" w:cs="Times New Roman"/>
                <w:sz w:val="26"/>
                <w:szCs w:val="26"/>
              </w:rPr>
              <w:t xml:space="preserve"> </w:t>
            </w:r>
            <w:proofErr w:type="spellStart"/>
            <w:r w:rsidR="00655967">
              <w:rPr>
                <w:rFonts w:eastAsia="Times New Roman" w:cs="Times New Roman"/>
                <w:sz w:val="26"/>
                <w:szCs w:val="26"/>
              </w:rPr>
              <w:t>Bộ</w:t>
            </w:r>
            <w:proofErr w:type="spellEnd"/>
            <w:r w:rsidR="00655967">
              <w:rPr>
                <w:rFonts w:eastAsia="Times New Roman" w:cs="Times New Roman"/>
                <w:sz w:val="26"/>
                <w:szCs w:val="26"/>
              </w:rPr>
              <w:t xml:space="preserve"> Khoa </w:t>
            </w:r>
            <w:proofErr w:type="spellStart"/>
            <w:r w:rsidR="00655967">
              <w:rPr>
                <w:rFonts w:eastAsia="Times New Roman" w:cs="Times New Roman"/>
                <w:sz w:val="26"/>
                <w:szCs w:val="26"/>
              </w:rPr>
              <w:t>học</w:t>
            </w:r>
            <w:proofErr w:type="spellEnd"/>
            <w:r w:rsidR="00655967">
              <w:rPr>
                <w:rFonts w:eastAsia="Times New Roman" w:cs="Times New Roman"/>
                <w:sz w:val="26"/>
                <w:szCs w:val="26"/>
              </w:rPr>
              <w:t xml:space="preserve"> </w:t>
            </w:r>
            <w:proofErr w:type="spellStart"/>
            <w:r w:rsidR="00655967">
              <w:rPr>
                <w:rFonts w:eastAsia="Times New Roman" w:cs="Times New Roman"/>
                <w:sz w:val="26"/>
                <w:szCs w:val="26"/>
              </w:rPr>
              <w:t>và</w:t>
            </w:r>
            <w:proofErr w:type="spellEnd"/>
            <w:r w:rsidR="00655967">
              <w:rPr>
                <w:rFonts w:eastAsia="Times New Roman" w:cs="Times New Roman"/>
                <w:sz w:val="26"/>
                <w:szCs w:val="26"/>
              </w:rPr>
              <w:t xml:space="preserve"> </w:t>
            </w:r>
            <w:proofErr w:type="spellStart"/>
            <w:r w:rsidR="00655967">
              <w:rPr>
                <w:rFonts w:eastAsia="Times New Roman" w:cs="Times New Roman"/>
                <w:sz w:val="26"/>
                <w:szCs w:val="26"/>
              </w:rPr>
              <w:t>Công</w:t>
            </w:r>
            <w:proofErr w:type="spellEnd"/>
            <w:r w:rsidR="00655967">
              <w:rPr>
                <w:rFonts w:eastAsia="Times New Roman" w:cs="Times New Roman"/>
                <w:sz w:val="26"/>
                <w:szCs w:val="26"/>
              </w:rPr>
              <w:t xml:space="preserve"> </w:t>
            </w:r>
            <w:proofErr w:type="spellStart"/>
            <w:r w:rsidR="00655967">
              <w:rPr>
                <w:rFonts w:eastAsia="Times New Roman" w:cs="Times New Roman"/>
                <w:sz w:val="26"/>
                <w:szCs w:val="26"/>
              </w:rPr>
              <w:t>nghệ</w:t>
            </w:r>
            <w:proofErr w:type="spellEnd"/>
            <w:r w:rsidR="00655967">
              <w:rPr>
                <w:rFonts w:eastAsia="Times New Roman" w:cs="Times New Roman"/>
                <w:sz w:val="26"/>
                <w:szCs w:val="26"/>
              </w:rPr>
              <w:t xml:space="preserve"> </w:t>
            </w:r>
            <w:proofErr w:type="spellStart"/>
            <w:r w:rsidR="00655967">
              <w:rPr>
                <w:rFonts w:eastAsia="Times New Roman" w:cs="Times New Roman"/>
                <w:sz w:val="26"/>
                <w:szCs w:val="26"/>
              </w:rPr>
              <w:t>và</w:t>
            </w:r>
            <w:proofErr w:type="spellEnd"/>
            <w:r w:rsidR="00655967">
              <w:rPr>
                <w:rFonts w:eastAsia="Times New Roman" w:cs="Times New Roman"/>
                <w:sz w:val="26"/>
                <w:szCs w:val="26"/>
              </w:rPr>
              <w:t xml:space="preserve"> </w:t>
            </w:r>
            <w:proofErr w:type="spellStart"/>
            <w:r w:rsidR="00655967">
              <w:rPr>
                <w:rFonts w:eastAsia="Times New Roman" w:cs="Times New Roman"/>
                <w:sz w:val="26"/>
                <w:szCs w:val="26"/>
              </w:rPr>
              <w:t>các</w:t>
            </w:r>
            <w:proofErr w:type="spellEnd"/>
            <w:r w:rsidR="00655967">
              <w:rPr>
                <w:rFonts w:eastAsia="Times New Roman" w:cs="Times New Roman"/>
                <w:sz w:val="26"/>
                <w:szCs w:val="26"/>
              </w:rPr>
              <w:t xml:space="preserve"> </w:t>
            </w:r>
            <w:proofErr w:type="spellStart"/>
            <w:r w:rsidR="00655967">
              <w:rPr>
                <w:rFonts w:eastAsia="Times New Roman" w:cs="Times New Roman"/>
                <w:sz w:val="26"/>
                <w:szCs w:val="26"/>
              </w:rPr>
              <w:t>văn</w:t>
            </w:r>
            <w:proofErr w:type="spellEnd"/>
            <w:r w:rsidR="00655967">
              <w:rPr>
                <w:rFonts w:eastAsia="Times New Roman" w:cs="Times New Roman"/>
                <w:sz w:val="26"/>
                <w:szCs w:val="26"/>
              </w:rPr>
              <w:t xml:space="preserve"> </w:t>
            </w:r>
            <w:proofErr w:type="spellStart"/>
            <w:r w:rsidR="00655967">
              <w:rPr>
                <w:rFonts w:eastAsia="Times New Roman" w:cs="Times New Roman"/>
                <w:sz w:val="26"/>
                <w:szCs w:val="26"/>
              </w:rPr>
              <w:t>bản</w:t>
            </w:r>
            <w:proofErr w:type="spellEnd"/>
            <w:r w:rsidR="00655967">
              <w:rPr>
                <w:rFonts w:eastAsia="Times New Roman" w:cs="Times New Roman"/>
                <w:sz w:val="26"/>
                <w:szCs w:val="26"/>
              </w:rPr>
              <w:t xml:space="preserve"> </w:t>
            </w:r>
            <w:proofErr w:type="spellStart"/>
            <w:r w:rsidR="00655967">
              <w:rPr>
                <w:rFonts w:eastAsia="Times New Roman" w:cs="Times New Roman"/>
                <w:sz w:val="26"/>
                <w:szCs w:val="26"/>
              </w:rPr>
              <w:t>sửa</w:t>
            </w:r>
            <w:proofErr w:type="spellEnd"/>
            <w:r w:rsidR="00655967">
              <w:rPr>
                <w:rFonts w:eastAsia="Times New Roman" w:cs="Times New Roman"/>
                <w:sz w:val="26"/>
                <w:szCs w:val="26"/>
              </w:rPr>
              <w:t xml:space="preserve"> </w:t>
            </w:r>
            <w:proofErr w:type="spellStart"/>
            <w:r w:rsidR="00655967">
              <w:rPr>
                <w:rFonts w:eastAsia="Times New Roman" w:cs="Times New Roman"/>
                <w:sz w:val="26"/>
                <w:szCs w:val="26"/>
              </w:rPr>
              <w:t>đổi</w:t>
            </w:r>
            <w:proofErr w:type="spellEnd"/>
            <w:r w:rsidR="00655967">
              <w:rPr>
                <w:rFonts w:eastAsia="Times New Roman" w:cs="Times New Roman"/>
                <w:sz w:val="26"/>
                <w:szCs w:val="26"/>
              </w:rPr>
              <w:t xml:space="preserve">, </w:t>
            </w:r>
            <w:proofErr w:type="spellStart"/>
            <w:r w:rsidR="00655967">
              <w:rPr>
                <w:rFonts w:eastAsia="Times New Roman" w:cs="Times New Roman"/>
                <w:sz w:val="26"/>
                <w:szCs w:val="26"/>
              </w:rPr>
              <w:t>bổ</w:t>
            </w:r>
            <w:proofErr w:type="spellEnd"/>
            <w:r w:rsidR="00655967">
              <w:rPr>
                <w:rFonts w:eastAsia="Times New Roman" w:cs="Times New Roman"/>
                <w:sz w:val="26"/>
                <w:szCs w:val="26"/>
              </w:rPr>
              <w:t xml:space="preserve"> sung, </w:t>
            </w:r>
            <w:proofErr w:type="spellStart"/>
            <w:r w:rsidR="00655967">
              <w:rPr>
                <w:rFonts w:eastAsia="Times New Roman" w:cs="Times New Roman"/>
                <w:sz w:val="26"/>
                <w:szCs w:val="26"/>
              </w:rPr>
              <w:t>thay</w:t>
            </w:r>
            <w:proofErr w:type="spellEnd"/>
            <w:r w:rsidR="00655967">
              <w:rPr>
                <w:rFonts w:eastAsia="Times New Roman" w:cs="Times New Roman"/>
                <w:sz w:val="26"/>
                <w:szCs w:val="26"/>
              </w:rPr>
              <w:t xml:space="preserve"> </w:t>
            </w:r>
            <w:proofErr w:type="spellStart"/>
            <w:r w:rsidR="00655967">
              <w:rPr>
                <w:rFonts w:eastAsia="Times New Roman" w:cs="Times New Roman"/>
                <w:sz w:val="26"/>
                <w:szCs w:val="26"/>
              </w:rPr>
              <w:t>thế</w:t>
            </w:r>
            <w:proofErr w:type="spellEnd"/>
            <w:r w:rsidR="00655967">
              <w:rPr>
                <w:rFonts w:eastAsia="Times New Roman" w:cs="Times New Roman"/>
                <w:sz w:val="26"/>
                <w:szCs w:val="26"/>
              </w:rPr>
              <w:t xml:space="preserve"> (</w:t>
            </w:r>
            <w:proofErr w:type="spellStart"/>
            <w:r w:rsidR="00655967">
              <w:rPr>
                <w:rFonts w:eastAsia="Times New Roman" w:cs="Times New Roman"/>
                <w:sz w:val="26"/>
                <w:szCs w:val="26"/>
              </w:rPr>
              <w:t>nếu</w:t>
            </w:r>
            <w:proofErr w:type="spellEnd"/>
            <w:r w:rsidR="00655967">
              <w:rPr>
                <w:rFonts w:eastAsia="Times New Roman" w:cs="Times New Roman"/>
                <w:sz w:val="26"/>
                <w:szCs w:val="26"/>
              </w:rPr>
              <w:t xml:space="preserve"> </w:t>
            </w:r>
            <w:proofErr w:type="spellStart"/>
            <w:r w:rsidR="00655967">
              <w:rPr>
                <w:rFonts w:eastAsia="Times New Roman" w:cs="Times New Roman"/>
                <w:sz w:val="26"/>
                <w:szCs w:val="26"/>
              </w:rPr>
              <w:t>có</w:t>
            </w:r>
            <w:proofErr w:type="spellEnd"/>
            <w:r w:rsidR="00655967">
              <w:rPr>
                <w:rFonts w:eastAsia="Times New Roman" w:cs="Times New Roman"/>
                <w:sz w:val="26"/>
                <w:szCs w:val="26"/>
              </w:rPr>
              <w:t>)".</w:t>
            </w:r>
          </w:p>
        </w:tc>
        <w:tc>
          <w:tcPr>
            <w:tcW w:w="294" w:type="pct"/>
          </w:tcPr>
          <w:p w14:paraId="650F12C1" w14:textId="77777777" w:rsidR="00AD220A" w:rsidRDefault="00AD220A" w:rsidP="00C14A11">
            <w:pPr>
              <w:spacing w:before="120" w:after="120" w:line="240" w:lineRule="auto"/>
              <w:contextualSpacing/>
              <w:jc w:val="center"/>
              <w:rPr>
                <w:rFonts w:eastAsia="Times New Roman" w:cs="Times New Roman"/>
                <w:b/>
                <w:sz w:val="26"/>
                <w:szCs w:val="26"/>
              </w:rPr>
            </w:pPr>
          </w:p>
          <w:p w14:paraId="0E4F59FF" w14:textId="77777777" w:rsidR="00CC392A" w:rsidRDefault="00CC392A" w:rsidP="00C14A11">
            <w:pPr>
              <w:spacing w:before="120" w:after="120" w:line="240" w:lineRule="auto"/>
              <w:contextualSpacing/>
              <w:jc w:val="center"/>
              <w:rPr>
                <w:rFonts w:eastAsia="Times New Roman" w:cs="Times New Roman"/>
                <w:b/>
                <w:sz w:val="26"/>
                <w:szCs w:val="26"/>
              </w:rPr>
            </w:pPr>
          </w:p>
          <w:p w14:paraId="153C43FC" w14:textId="77777777" w:rsidR="00CC392A" w:rsidRDefault="00CC392A" w:rsidP="00C14A11">
            <w:pPr>
              <w:spacing w:before="120" w:after="120" w:line="240" w:lineRule="auto"/>
              <w:contextualSpacing/>
              <w:jc w:val="center"/>
              <w:rPr>
                <w:rFonts w:eastAsia="Times New Roman" w:cs="Times New Roman"/>
                <w:b/>
                <w:sz w:val="26"/>
                <w:szCs w:val="26"/>
              </w:rPr>
            </w:pPr>
          </w:p>
          <w:p w14:paraId="4408E4CD" w14:textId="77777777" w:rsidR="00CC392A" w:rsidRDefault="00CC392A" w:rsidP="00C14A11">
            <w:pPr>
              <w:spacing w:before="120" w:after="120" w:line="240" w:lineRule="auto"/>
              <w:contextualSpacing/>
              <w:jc w:val="center"/>
              <w:rPr>
                <w:rFonts w:eastAsia="Times New Roman" w:cs="Times New Roman"/>
                <w:b/>
                <w:sz w:val="26"/>
                <w:szCs w:val="26"/>
              </w:rPr>
            </w:pPr>
          </w:p>
          <w:p w14:paraId="243E668A" w14:textId="77777777" w:rsidR="00CC392A" w:rsidRDefault="00CC392A" w:rsidP="00C14A11">
            <w:pPr>
              <w:spacing w:before="120" w:after="120" w:line="240" w:lineRule="auto"/>
              <w:contextualSpacing/>
              <w:jc w:val="center"/>
              <w:rPr>
                <w:rFonts w:eastAsia="Times New Roman" w:cs="Times New Roman"/>
                <w:b/>
                <w:sz w:val="26"/>
                <w:szCs w:val="26"/>
              </w:rPr>
            </w:pPr>
          </w:p>
          <w:p w14:paraId="08F07C5A" w14:textId="77777777" w:rsidR="00CC392A" w:rsidRDefault="00CC392A" w:rsidP="00C14A11">
            <w:pPr>
              <w:spacing w:before="120" w:after="120" w:line="240" w:lineRule="auto"/>
              <w:contextualSpacing/>
              <w:jc w:val="center"/>
              <w:rPr>
                <w:rFonts w:eastAsia="Times New Roman" w:cs="Times New Roman"/>
                <w:b/>
                <w:sz w:val="26"/>
                <w:szCs w:val="26"/>
              </w:rPr>
            </w:pPr>
          </w:p>
          <w:p w14:paraId="0CDF2F5D" w14:textId="77777777" w:rsidR="00CC392A" w:rsidRPr="007C26F0" w:rsidRDefault="00CC392A" w:rsidP="00C14A11">
            <w:pPr>
              <w:spacing w:before="120" w:after="120" w:line="240" w:lineRule="auto"/>
              <w:contextualSpacing/>
              <w:jc w:val="center"/>
              <w:rPr>
                <w:rFonts w:eastAsia="Times New Roman" w:cs="Times New Roman"/>
                <w:b/>
                <w:sz w:val="26"/>
                <w:szCs w:val="26"/>
              </w:rPr>
            </w:pPr>
            <w:r>
              <w:rPr>
                <w:rFonts w:eastAsia="Times New Roman" w:cs="Times New Roman"/>
                <w:b/>
                <w:sz w:val="26"/>
                <w:szCs w:val="26"/>
              </w:rPr>
              <w:t>x</w:t>
            </w:r>
          </w:p>
        </w:tc>
        <w:tc>
          <w:tcPr>
            <w:tcW w:w="320" w:type="pct"/>
          </w:tcPr>
          <w:p w14:paraId="6928ABC5" w14:textId="77777777" w:rsidR="00AD220A" w:rsidRPr="007C26F0" w:rsidRDefault="00AD220A" w:rsidP="00C14A11">
            <w:pPr>
              <w:spacing w:before="120" w:after="120" w:line="240" w:lineRule="auto"/>
              <w:contextualSpacing/>
              <w:jc w:val="center"/>
              <w:rPr>
                <w:rFonts w:eastAsia="Times New Roman" w:cs="Times New Roman"/>
                <w:b/>
                <w:sz w:val="26"/>
                <w:szCs w:val="26"/>
              </w:rPr>
            </w:pPr>
          </w:p>
        </w:tc>
        <w:tc>
          <w:tcPr>
            <w:tcW w:w="1433" w:type="pct"/>
          </w:tcPr>
          <w:p w14:paraId="58528C1E" w14:textId="77777777" w:rsidR="00AD220A" w:rsidRPr="007C26F0" w:rsidRDefault="00AD220A" w:rsidP="005705DD">
            <w:pPr>
              <w:spacing w:before="120" w:after="120" w:line="240" w:lineRule="auto"/>
              <w:contextualSpacing/>
              <w:jc w:val="both"/>
              <w:rPr>
                <w:rFonts w:eastAsia="Times New Roman" w:cs="Times New Roman"/>
                <w:b/>
                <w:sz w:val="26"/>
                <w:szCs w:val="26"/>
              </w:rPr>
            </w:pPr>
          </w:p>
        </w:tc>
        <w:tc>
          <w:tcPr>
            <w:tcW w:w="509" w:type="pct"/>
          </w:tcPr>
          <w:p w14:paraId="71D635C9" w14:textId="77777777" w:rsidR="00AD220A" w:rsidRPr="007C26F0" w:rsidRDefault="00AD220A" w:rsidP="00C14A11">
            <w:pPr>
              <w:spacing w:before="120" w:after="120" w:line="240" w:lineRule="auto"/>
              <w:contextualSpacing/>
              <w:jc w:val="center"/>
              <w:rPr>
                <w:rFonts w:eastAsia="Times New Roman" w:cs="Times New Roman"/>
                <w:b/>
                <w:sz w:val="26"/>
                <w:szCs w:val="26"/>
              </w:rPr>
            </w:pPr>
          </w:p>
        </w:tc>
      </w:tr>
      <w:tr w:rsidR="005705DD" w:rsidRPr="007C26F0" w14:paraId="19B5F5F5" w14:textId="77777777" w:rsidTr="003B5632">
        <w:tc>
          <w:tcPr>
            <w:tcW w:w="319" w:type="pct"/>
          </w:tcPr>
          <w:p w14:paraId="6DD048BC" w14:textId="77777777" w:rsidR="006048C3" w:rsidRDefault="006048C3" w:rsidP="00C14A11">
            <w:pPr>
              <w:spacing w:before="120" w:after="120" w:line="240" w:lineRule="auto"/>
              <w:contextualSpacing/>
              <w:jc w:val="center"/>
              <w:rPr>
                <w:rFonts w:eastAsia="Times New Roman" w:cs="Times New Roman"/>
                <w:b/>
                <w:sz w:val="26"/>
                <w:szCs w:val="26"/>
              </w:rPr>
            </w:pPr>
          </w:p>
          <w:p w14:paraId="6A834E21" w14:textId="77777777" w:rsidR="00A034C4" w:rsidRDefault="00A034C4" w:rsidP="00C14A11">
            <w:pPr>
              <w:spacing w:before="120" w:after="120" w:line="240" w:lineRule="auto"/>
              <w:contextualSpacing/>
              <w:jc w:val="center"/>
              <w:rPr>
                <w:rFonts w:eastAsia="Times New Roman" w:cs="Times New Roman"/>
                <w:b/>
                <w:sz w:val="26"/>
                <w:szCs w:val="26"/>
              </w:rPr>
            </w:pPr>
          </w:p>
          <w:p w14:paraId="4A592F50" w14:textId="77777777" w:rsidR="00A034C4" w:rsidRDefault="00A034C4" w:rsidP="00C14A11">
            <w:pPr>
              <w:spacing w:before="120" w:after="120" w:line="240" w:lineRule="auto"/>
              <w:contextualSpacing/>
              <w:jc w:val="center"/>
              <w:rPr>
                <w:rFonts w:eastAsia="Times New Roman" w:cs="Times New Roman"/>
                <w:b/>
                <w:sz w:val="26"/>
                <w:szCs w:val="26"/>
              </w:rPr>
            </w:pPr>
          </w:p>
          <w:p w14:paraId="5A78FC68" w14:textId="77777777" w:rsidR="00A034C4" w:rsidRPr="007C26F0" w:rsidRDefault="00A034C4" w:rsidP="00C14A11">
            <w:pPr>
              <w:spacing w:before="120" w:after="120" w:line="240" w:lineRule="auto"/>
              <w:contextualSpacing/>
              <w:jc w:val="center"/>
              <w:rPr>
                <w:rFonts w:eastAsia="Times New Roman" w:cs="Times New Roman"/>
                <w:b/>
                <w:sz w:val="26"/>
                <w:szCs w:val="26"/>
              </w:rPr>
            </w:pPr>
            <w:r>
              <w:rPr>
                <w:rFonts w:eastAsia="Times New Roman" w:cs="Times New Roman"/>
                <w:b/>
                <w:sz w:val="26"/>
                <w:szCs w:val="26"/>
              </w:rPr>
              <w:t>1.5</w:t>
            </w:r>
          </w:p>
        </w:tc>
        <w:tc>
          <w:tcPr>
            <w:tcW w:w="2125" w:type="pct"/>
          </w:tcPr>
          <w:p w14:paraId="6E7814A5" w14:textId="77777777" w:rsidR="006048C3" w:rsidRDefault="006048C3" w:rsidP="00655967">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Điểm</w:t>
            </w:r>
            <w:proofErr w:type="spellEnd"/>
            <w:r>
              <w:rPr>
                <w:rFonts w:eastAsia="Times New Roman" w:cs="Times New Roman"/>
                <w:sz w:val="26"/>
                <w:szCs w:val="26"/>
              </w:rPr>
              <w:t xml:space="preserve"> 21 </w:t>
            </w:r>
            <w:proofErr w:type="spellStart"/>
            <w:r>
              <w:rPr>
                <w:rFonts w:eastAsia="Times New Roman" w:cs="Times New Roman"/>
                <w:sz w:val="26"/>
                <w:szCs w:val="26"/>
              </w:rPr>
              <w:t>Khoản</w:t>
            </w:r>
            <w:proofErr w:type="spellEnd"/>
            <w:r>
              <w:rPr>
                <w:rFonts w:eastAsia="Times New Roman" w:cs="Times New Roman"/>
                <w:sz w:val="26"/>
                <w:szCs w:val="26"/>
              </w:rPr>
              <w:t xml:space="preserve"> 3 </w:t>
            </w:r>
            <w:proofErr w:type="spellStart"/>
            <w:r>
              <w:rPr>
                <w:rFonts w:eastAsia="Times New Roman" w:cs="Times New Roman"/>
                <w:sz w:val="26"/>
                <w:szCs w:val="26"/>
              </w:rPr>
              <w:t>Điều</w:t>
            </w:r>
            <w:proofErr w:type="spellEnd"/>
            <w:r>
              <w:rPr>
                <w:rFonts w:eastAsia="Times New Roman" w:cs="Times New Roman"/>
                <w:sz w:val="26"/>
                <w:szCs w:val="26"/>
              </w:rPr>
              <w:t xml:space="preserve"> 1: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làm</w:t>
            </w:r>
            <w:proofErr w:type="spellEnd"/>
            <w:r>
              <w:rPr>
                <w:rFonts w:eastAsia="Times New Roman" w:cs="Times New Roman"/>
                <w:sz w:val="26"/>
                <w:szCs w:val="26"/>
              </w:rPr>
              <w:t xml:space="preserve"> </w:t>
            </w:r>
            <w:proofErr w:type="spellStart"/>
            <w:r>
              <w:rPr>
                <w:rFonts w:eastAsia="Times New Roman" w:cs="Times New Roman"/>
                <w:sz w:val="26"/>
                <w:szCs w:val="26"/>
              </w:rPr>
              <w:t>rõ</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lựa</w:t>
            </w:r>
            <w:proofErr w:type="spellEnd"/>
            <w:r>
              <w:rPr>
                <w:rFonts w:eastAsia="Times New Roman" w:cs="Times New Roman"/>
                <w:sz w:val="26"/>
                <w:szCs w:val="26"/>
              </w:rPr>
              <w:t xml:space="preserve"> </w:t>
            </w:r>
            <w:proofErr w:type="spellStart"/>
            <w:r>
              <w:rPr>
                <w:rFonts w:eastAsia="Times New Roman" w:cs="Times New Roman"/>
                <w:sz w:val="26"/>
                <w:szCs w:val="26"/>
              </w:rPr>
              <w:t>chọn</w:t>
            </w:r>
            <w:proofErr w:type="spellEnd"/>
            <w:r>
              <w:rPr>
                <w:rFonts w:eastAsia="Times New Roman" w:cs="Times New Roman"/>
                <w:sz w:val="26"/>
                <w:szCs w:val="26"/>
              </w:rPr>
              <w:t xml:space="preserve"> "</w:t>
            </w:r>
            <w:proofErr w:type="spellStart"/>
            <w:r>
              <w:rPr>
                <w:rFonts w:eastAsia="Times New Roman" w:cs="Times New Roman"/>
                <w:sz w:val="26"/>
                <w:szCs w:val="26"/>
              </w:rPr>
              <w:t>Tỷ</w:t>
            </w:r>
            <w:proofErr w:type="spellEnd"/>
            <w:r>
              <w:rPr>
                <w:rFonts w:eastAsia="Times New Roman" w:cs="Times New Roman"/>
                <w:sz w:val="26"/>
                <w:szCs w:val="26"/>
              </w:rPr>
              <w:t xml:space="preserve"> </w:t>
            </w:r>
            <w:proofErr w:type="spellStart"/>
            <w:r>
              <w:rPr>
                <w:rFonts w:eastAsia="Times New Roman" w:cs="Times New Roman"/>
                <w:sz w:val="26"/>
                <w:szCs w:val="26"/>
              </w:rPr>
              <w:t>lệ</w:t>
            </w:r>
            <w:proofErr w:type="spellEnd"/>
            <w:r>
              <w:rPr>
                <w:rFonts w:eastAsia="Times New Roman" w:cs="Times New Roman"/>
                <w:sz w:val="26"/>
                <w:szCs w:val="26"/>
              </w:rPr>
              <w:t xml:space="preserve"> </w:t>
            </w:r>
            <w:proofErr w:type="spellStart"/>
            <w:r>
              <w:rPr>
                <w:rFonts w:eastAsia="Times New Roman" w:cs="Times New Roman"/>
                <w:sz w:val="26"/>
                <w:szCs w:val="26"/>
              </w:rPr>
              <w:t>giá</w:t>
            </w:r>
            <w:proofErr w:type="spellEnd"/>
            <w:r>
              <w:rPr>
                <w:rFonts w:eastAsia="Times New Roman" w:cs="Times New Roman"/>
                <w:sz w:val="26"/>
                <w:szCs w:val="26"/>
              </w:rPr>
              <w:t xml:space="preserve"> </w:t>
            </w:r>
            <w:proofErr w:type="spellStart"/>
            <w:r>
              <w:rPr>
                <w:rFonts w:eastAsia="Times New Roman" w:cs="Times New Roman"/>
                <w:sz w:val="26"/>
                <w:szCs w:val="26"/>
              </w:rPr>
              <w:t>trị</w:t>
            </w:r>
            <w:proofErr w:type="spellEnd"/>
            <w:r>
              <w:rPr>
                <w:rFonts w:eastAsia="Times New Roman" w:cs="Times New Roman"/>
                <w:sz w:val="26"/>
                <w:szCs w:val="26"/>
              </w:rPr>
              <w:t xml:space="preserve"> </w:t>
            </w:r>
            <w:proofErr w:type="spellStart"/>
            <w:r>
              <w:rPr>
                <w:rFonts w:eastAsia="Times New Roman" w:cs="Times New Roman"/>
                <w:sz w:val="26"/>
                <w:szCs w:val="26"/>
              </w:rPr>
              <w:t>vốn</w:t>
            </w:r>
            <w:proofErr w:type="spellEnd"/>
            <w:r>
              <w:rPr>
                <w:rFonts w:eastAsia="Times New Roman" w:cs="Times New Roman"/>
                <w:sz w:val="26"/>
                <w:szCs w:val="26"/>
              </w:rPr>
              <w:t xml:space="preserve"> </w:t>
            </w:r>
            <w:proofErr w:type="spellStart"/>
            <w:r>
              <w:rPr>
                <w:rFonts w:eastAsia="Times New Roman" w:cs="Times New Roman"/>
                <w:sz w:val="26"/>
                <w:szCs w:val="26"/>
              </w:rPr>
              <w:t>góp</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đồng</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hữu</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mỗi</w:t>
            </w:r>
            <w:proofErr w:type="spellEnd"/>
            <w:r>
              <w:rPr>
                <w:rFonts w:eastAsia="Times New Roman" w:cs="Times New Roman"/>
                <w:sz w:val="26"/>
                <w:szCs w:val="26"/>
              </w:rPr>
              <w:t xml:space="preserve"> </w:t>
            </w:r>
            <w:proofErr w:type="spellStart"/>
            <w:r>
              <w:rPr>
                <w:rFonts w:eastAsia="Times New Roman" w:cs="Times New Roman"/>
                <w:sz w:val="26"/>
                <w:szCs w:val="26"/>
              </w:rPr>
              <w:t>cửa</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tối</w:t>
            </w:r>
            <w:proofErr w:type="spellEnd"/>
            <w:r>
              <w:rPr>
                <w:rFonts w:eastAsia="Times New Roman" w:cs="Times New Roman"/>
                <w:sz w:val="26"/>
                <w:szCs w:val="26"/>
              </w:rPr>
              <w:t xml:space="preserve"> </w:t>
            </w:r>
            <w:proofErr w:type="spellStart"/>
            <w:r>
              <w:rPr>
                <w:rFonts w:eastAsia="Times New Roman" w:cs="Times New Roman"/>
                <w:sz w:val="26"/>
                <w:szCs w:val="26"/>
              </w:rPr>
              <w:t>thiểu</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10%</w:t>
            </w:r>
            <w:r w:rsidR="00D92A47">
              <w:rPr>
                <w:rFonts w:eastAsia="Times New Roman" w:cs="Times New Roman"/>
                <w:sz w:val="26"/>
                <w:szCs w:val="26"/>
              </w:rPr>
              <w:t>".</w:t>
            </w:r>
          </w:p>
        </w:tc>
        <w:tc>
          <w:tcPr>
            <w:tcW w:w="294" w:type="pct"/>
          </w:tcPr>
          <w:p w14:paraId="0FBCE93E" w14:textId="77777777" w:rsidR="006048C3" w:rsidRPr="007C26F0" w:rsidRDefault="006048C3" w:rsidP="00C14A11">
            <w:pPr>
              <w:spacing w:before="120" w:after="120" w:line="240" w:lineRule="auto"/>
              <w:contextualSpacing/>
              <w:jc w:val="center"/>
              <w:rPr>
                <w:rFonts w:eastAsia="Times New Roman" w:cs="Times New Roman"/>
                <w:b/>
                <w:sz w:val="26"/>
                <w:szCs w:val="26"/>
              </w:rPr>
            </w:pPr>
          </w:p>
        </w:tc>
        <w:tc>
          <w:tcPr>
            <w:tcW w:w="320" w:type="pct"/>
          </w:tcPr>
          <w:p w14:paraId="5D4CA732" w14:textId="77777777" w:rsidR="006048C3" w:rsidRPr="007C26F0" w:rsidRDefault="006048C3" w:rsidP="00C14A11">
            <w:pPr>
              <w:spacing w:before="120" w:after="120" w:line="240" w:lineRule="auto"/>
              <w:contextualSpacing/>
              <w:jc w:val="center"/>
              <w:rPr>
                <w:rFonts w:eastAsia="Times New Roman" w:cs="Times New Roman"/>
                <w:b/>
                <w:sz w:val="26"/>
                <w:szCs w:val="26"/>
              </w:rPr>
            </w:pPr>
          </w:p>
        </w:tc>
        <w:tc>
          <w:tcPr>
            <w:tcW w:w="1433" w:type="pct"/>
          </w:tcPr>
          <w:p w14:paraId="60B7016E" w14:textId="77777777" w:rsidR="006048C3" w:rsidRPr="00CC392A" w:rsidRDefault="00CC392A" w:rsidP="00CC392A">
            <w:pPr>
              <w:spacing w:before="120" w:after="120" w:line="240" w:lineRule="auto"/>
              <w:contextualSpacing/>
              <w:jc w:val="both"/>
              <w:rPr>
                <w:rFonts w:eastAsia="Times New Roman" w:cs="Times New Roman"/>
                <w:sz w:val="26"/>
                <w:szCs w:val="26"/>
              </w:rPr>
            </w:pPr>
            <w:proofErr w:type="spellStart"/>
            <w:r w:rsidRPr="00CC392A">
              <w:rPr>
                <w:rFonts w:eastAsia="Times New Roman" w:cs="Times New Roman"/>
                <w:sz w:val="26"/>
                <w:szCs w:val="26"/>
              </w:rPr>
              <w:t>Trước</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đây</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chưa</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có</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quy</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định</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cụ</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thể</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về</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nội</w:t>
            </w:r>
            <w:proofErr w:type="spellEnd"/>
            <w:r w:rsidRPr="00CC392A">
              <w:rPr>
                <w:rFonts w:eastAsia="Times New Roman" w:cs="Times New Roman"/>
                <w:sz w:val="26"/>
                <w:szCs w:val="26"/>
              </w:rPr>
              <w:t xml:space="preserve"> dung </w:t>
            </w:r>
            <w:proofErr w:type="spellStart"/>
            <w:r w:rsidRPr="00CC392A">
              <w:rPr>
                <w:rFonts w:eastAsia="Times New Roman" w:cs="Times New Roman"/>
                <w:sz w:val="26"/>
                <w:szCs w:val="26"/>
              </w:rPr>
              <w:t>này</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nên</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doanh</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nghiệp</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có</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thể</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chỉ</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góp</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vốn</w:t>
            </w:r>
            <w:proofErr w:type="spellEnd"/>
            <w:r w:rsidRPr="00CC392A">
              <w:rPr>
                <w:rFonts w:eastAsia="Times New Roman" w:cs="Times New Roman"/>
                <w:sz w:val="26"/>
                <w:szCs w:val="26"/>
              </w:rPr>
              <w:t xml:space="preserve"> 1-2% </w:t>
            </w:r>
            <w:proofErr w:type="spellStart"/>
            <w:r w:rsidRPr="00CC392A">
              <w:rPr>
                <w:rFonts w:eastAsia="Times New Roman" w:cs="Times New Roman"/>
                <w:sz w:val="26"/>
                <w:szCs w:val="26"/>
              </w:rPr>
              <w:t>để</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được</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coi</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là</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đồng</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sở</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hữu</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Hiện</w:t>
            </w:r>
            <w:proofErr w:type="spellEnd"/>
            <w:r w:rsidRPr="00CC392A">
              <w:rPr>
                <w:rFonts w:eastAsia="Times New Roman" w:cs="Times New Roman"/>
                <w:sz w:val="26"/>
                <w:szCs w:val="26"/>
              </w:rPr>
              <w:t xml:space="preserve"> Ban </w:t>
            </w:r>
            <w:proofErr w:type="spellStart"/>
            <w:r w:rsidRPr="00CC392A">
              <w:rPr>
                <w:rFonts w:eastAsia="Times New Roman" w:cs="Times New Roman"/>
                <w:sz w:val="26"/>
                <w:szCs w:val="26"/>
              </w:rPr>
              <w:t>soạn</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thảo</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đưa</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lên</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mức</w:t>
            </w:r>
            <w:proofErr w:type="spellEnd"/>
            <w:r w:rsidRPr="00CC392A">
              <w:rPr>
                <w:rFonts w:eastAsia="Times New Roman" w:cs="Times New Roman"/>
                <w:sz w:val="26"/>
                <w:szCs w:val="26"/>
              </w:rPr>
              <w:t xml:space="preserve"> 10% </w:t>
            </w:r>
            <w:proofErr w:type="spellStart"/>
            <w:r w:rsidRPr="00CC392A">
              <w:rPr>
                <w:rFonts w:eastAsia="Times New Roman" w:cs="Times New Roman"/>
                <w:sz w:val="26"/>
                <w:szCs w:val="26"/>
              </w:rPr>
              <w:t>nhằm</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bảo</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đảm</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việc</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tăng</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tỷ</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lệ</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vốn</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lastRenderedPageBreak/>
              <w:t>đầu</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tư</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để</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tăng</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trách</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nhiệm</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của</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doanh</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nghiệp</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với</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hoạt</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động</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của</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cửa</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hàng</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xăng</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dầu</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và</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tránh</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việc</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lách</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luật</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để</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đáp</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ứng</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điều</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kiện</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kinh</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doanh</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nhưng</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vẫn</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bảo</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đảm</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tính</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khả</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thi</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của</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quy</w:t>
            </w:r>
            <w:proofErr w:type="spellEnd"/>
            <w:r w:rsidRPr="00CC392A">
              <w:rPr>
                <w:rFonts w:eastAsia="Times New Roman" w:cs="Times New Roman"/>
                <w:sz w:val="26"/>
                <w:szCs w:val="26"/>
              </w:rPr>
              <w:t xml:space="preserve"> </w:t>
            </w:r>
            <w:proofErr w:type="spellStart"/>
            <w:r w:rsidRPr="00CC392A">
              <w:rPr>
                <w:rFonts w:eastAsia="Times New Roman" w:cs="Times New Roman"/>
                <w:sz w:val="26"/>
                <w:szCs w:val="26"/>
              </w:rPr>
              <w:t>định</w:t>
            </w:r>
            <w:proofErr w:type="spellEnd"/>
            <w:r w:rsidRPr="00CC392A">
              <w:rPr>
                <w:rFonts w:eastAsia="Times New Roman" w:cs="Times New Roman"/>
                <w:sz w:val="26"/>
                <w:szCs w:val="26"/>
              </w:rPr>
              <w:t>.</w:t>
            </w:r>
          </w:p>
        </w:tc>
        <w:tc>
          <w:tcPr>
            <w:tcW w:w="509" w:type="pct"/>
          </w:tcPr>
          <w:p w14:paraId="67BEB1C0" w14:textId="77777777" w:rsidR="006048C3" w:rsidRPr="007C26F0" w:rsidRDefault="006048C3" w:rsidP="00C14A11">
            <w:pPr>
              <w:spacing w:before="120" w:after="120" w:line="240" w:lineRule="auto"/>
              <w:contextualSpacing/>
              <w:jc w:val="center"/>
              <w:rPr>
                <w:rFonts w:eastAsia="Times New Roman" w:cs="Times New Roman"/>
                <w:b/>
                <w:sz w:val="26"/>
                <w:szCs w:val="26"/>
              </w:rPr>
            </w:pPr>
          </w:p>
        </w:tc>
      </w:tr>
      <w:tr w:rsidR="005705DD" w:rsidRPr="007C26F0" w14:paraId="48484CEB" w14:textId="77777777" w:rsidTr="003B5632">
        <w:tc>
          <w:tcPr>
            <w:tcW w:w="319" w:type="pct"/>
          </w:tcPr>
          <w:p w14:paraId="74A97E5C" w14:textId="77777777" w:rsidR="00125F20" w:rsidRPr="007C26F0" w:rsidRDefault="00125F20" w:rsidP="00C14A11">
            <w:pPr>
              <w:spacing w:before="120" w:after="120" w:line="240" w:lineRule="auto"/>
              <w:contextualSpacing/>
              <w:jc w:val="center"/>
              <w:rPr>
                <w:rFonts w:eastAsia="Times New Roman" w:cs="Times New Roman"/>
                <w:b/>
                <w:sz w:val="26"/>
                <w:szCs w:val="26"/>
              </w:rPr>
            </w:pPr>
            <w:r w:rsidRPr="007C26F0">
              <w:rPr>
                <w:rFonts w:eastAsia="Times New Roman" w:cs="Times New Roman"/>
                <w:b/>
                <w:sz w:val="26"/>
                <w:szCs w:val="26"/>
              </w:rPr>
              <w:t>2</w:t>
            </w:r>
          </w:p>
        </w:tc>
        <w:tc>
          <w:tcPr>
            <w:tcW w:w="2125" w:type="pct"/>
          </w:tcPr>
          <w:p w14:paraId="25617EC4" w14:textId="77777777" w:rsidR="00125F20" w:rsidRPr="007C26F0" w:rsidRDefault="00125F20" w:rsidP="00C14A11">
            <w:pPr>
              <w:spacing w:before="120" w:after="120" w:line="240" w:lineRule="auto"/>
              <w:contextualSpacing/>
              <w:jc w:val="both"/>
              <w:rPr>
                <w:rFonts w:eastAsia="Times New Roman" w:cs="Times New Roman"/>
                <w:b/>
                <w:sz w:val="26"/>
                <w:szCs w:val="26"/>
              </w:rPr>
            </w:pPr>
            <w:proofErr w:type="spellStart"/>
            <w:r w:rsidRPr="007C26F0">
              <w:rPr>
                <w:rFonts w:eastAsia="Times New Roman" w:cs="Times New Roman"/>
                <w:b/>
                <w:sz w:val="26"/>
                <w:szCs w:val="26"/>
              </w:rPr>
              <w:t>Vụ</w:t>
            </w:r>
            <w:proofErr w:type="spellEnd"/>
            <w:r w:rsidRPr="007C26F0">
              <w:rPr>
                <w:rFonts w:eastAsia="Times New Roman" w:cs="Times New Roman"/>
                <w:b/>
                <w:sz w:val="26"/>
                <w:szCs w:val="26"/>
              </w:rPr>
              <w:t xml:space="preserve"> </w:t>
            </w:r>
            <w:proofErr w:type="spellStart"/>
            <w:r w:rsidRPr="007C26F0">
              <w:rPr>
                <w:rFonts w:eastAsia="Times New Roman" w:cs="Times New Roman"/>
                <w:b/>
                <w:sz w:val="26"/>
                <w:szCs w:val="26"/>
              </w:rPr>
              <w:t>Dầu</w:t>
            </w:r>
            <w:proofErr w:type="spellEnd"/>
            <w:r w:rsidRPr="007C26F0">
              <w:rPr>
                <w:rFonts w:eastAsia="Times New Roman" w:cs="Times New Roman"/>
                <w:b/>
                <w:sz w:val="26"/>
                <w:szCs w:val="26"/>
              </w:rPr>
              <w:t xml:space="preserve"> </w:t>
            </w:r>
            <w:proofErr w:type="spellStart"/>
            <w:r w:rsidRPr="007C26F0">
              <w:rPr>
                <w:rFonts w:eastAsia="Times New Roman" w:cs="Times New Roman"/>
                <w:b/>
                <w:sz w:val="26"/>
                <w:szCs w:val="26"/>
              </w:rPr>
              <w:t>khí</w:t>
            </w:r>
            <w:proofErr w:type="spellEnd"/>
            <w:r w:rsidRPr="007C26F0">
              <w:rPr>
                <w:rFonts w:eastAsia="Times New Roman" w:cs="Times New Roman"/>
                <w:b/>
                <w:sz w:val="26"/>
                <w:szCs w:val="26"/>
              </w:rPr>
              <w:t xml:space="preserve"> </w:t>
            </w:r>
            <w:proofErr w:type="spellStart"/>
            <w:r w:rsidRPr="007C26F0">
              <w:rPr>
                <w:rFonts w:eastAsia="Times New Roman" w:cs="Times New Roman"/>
                <w:b/>
                <w:sz w:val="26"/>
                <w:szCs w:val="26"/>
              </w:rPr>
              <w:t>và</w:t>
            </w:r>
            <w:proofErr w:type="spellEnd"/>
            <w:r w:rsidRPr="007C26F0">
              <w:rPr>
                <w:rFonts w:eastAsia="Times New Roman" w:cs="Times New Roman"/>
                <w:b/>
                <w:sz w:val="26"/>
                <w:szCs w:val="26"/>
              </w:rPr>
              <w:t xml:space="preserve"> Than</w:t>
            </w:r>
          </w:p>
        </w:tc>
        <w:tc>
          <w:tcPr>
            <w:tcW w:w="294" w:type="pct"/>
          </w:tcPr>
          <w:p w14:paraId="2848FC0C"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c>
          <w:tcPr>
            <w:tcW w:w="320" w:type="pct"/>
          </w:tcPr>
          <w:p w14:paraId="12FA1FD8"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c>
          <w:tcPr>
            <w:tcW w:w="1433" w:type="pct"/>
          </w:tcPr>
          <w:p w14:paraId="20A45FE3" w14:textId="77777777" w:rsidR="00125F20" w:rsidRPr="007C26F0" w:rsidRDefault="00125F20" w:rsidP="00C14A11">
            <w:pPr>
              <w:spacing w:before="120" w:after="120" w:line="240" w:lineRule="auto"/>
              <w:contextualSpacing/>
              <w:jc w:val="both"/>
              <w:rPr>
                <w:rFonts w:eastAsia="Times New Roman" w:cs="Times New Roman"/>
                <w:sz w:val="26"/>
                <w:szCs w:val="26"/>
              </w:rPr>
            </w:pPr>
          </w:p>
        </w:tc>
        <w:tc>
          <w:tcPr>
            <w:tcW w:w="509" w:type="pct"/>
          </w:tcPr>
          <w:p w14:paraId="5CFF46B4"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r>
      <w:tr w:rsidR="005705DD" w:rsidRPr="007C26F0" w14:paraId="620C1C3F" w14:textId="77777777" w:rsidTr="003B5632">
        <w:tc>
          <w:tcPr>
            <w:tcW w:w="319" w:type="pct"/>
            <w:vAlign w:val="center"/>
          </w:tcPr>
          <w:p w14:paraId="18BBB1EF" w14:textId="77777777" w:rsidR="00125F20" w:rsidRPr="007C26F0" w:rsidRDefault="006659C0"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2.1</w:t>
            </w:r>
          </w:p>
        </w:tc>
        <w:tc>
          <w:tcPr>
            <w:tcW w:w="2125" w:type="pct"/>
            <w:vAlign w:val="center"/>
          </w:tcPr>
          <w:p w14:paraId="73A5DA23" w14:textId="77777777" w:rsidR="00125F20" w:rsidRPr="007C26F0" w:rsidRDefault="00D92A47" w:rsidP="00BC26F8">
            <w:pPr>
              <w:widowControl w:val="0"/>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bản</w:t>
            </w:r>
            <w:proofErr w:type="spellEnd"/>
            <w:r>
              <w:rPr>
                <w:rFonts w:eastAsia="Times New Roman" w:cs="Times New Roman"/>
                <w:sz w:val="26"/>
                <w:szCs w:val="26"/>
              </w:rPr>
              <w:t xml:space="preserve"> </w:t>
            </w:r>
            <w:proofErr w:type="spellStart"/>
            <w:r>
              <w:rPr>
                <w:rFonts w:eastAsia="Times New Roman" w:cs="Times New Roman"/>
                <w:sz w:val="26"/>
                <w:szCs w:val="26"/>
              </w:rPr>
              <w:t>nhất</w:t>
            </w:r>
            <w:proofErr w:type="spellEnd"/>
            <w:r>
              <w:rPr>
                <w:rFonts w:eastAsia="Times New Roman" w:cs="Times New Roman"/>
                <w:sz w:val="26"/>
                <w:szCs w:val="26"/>
              </w:rPr>
              <w:t xml:space="preserve"> </w:t>
            </w:r>
            <w:proofErr w:type="spellStart"/>
            <w:r>
              <w:rPr>
                <w:rFonts w:eastAsia="Times New Roman" w:cs="Times New Roman"/>
                <w:sz w:val="26"/>
                <w:szCs w:val="26"/>
              </w:rPr>
              <w:t>trí</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83/2014/NĐ-CP </w:t>
            </w:r>
            <w:proofErr w:type="spellStart"/>
            <w:r>
              <w:rPr>
                <w:rFonts w:eastAsia="Times New Roman" w:cs="Times New Roman"/>
                <w:sz w:val="26"/>
                <w:szCs w:val="26"/>
              </w:rPr>
              <w:t>ngày</w:t>
            </w:r>
            <w:proofErr w:type="spellEnd"/>
            <w:r>
              <w:rPr>
                <w:rFonts w:eastAsia="Times New Roman" w:cs="Times New Roman"/>
                <w:sz w:val="26"/>
                <w:szCs w:val="26"/>
              </w:rPr>
              <w:t xml:space="preserve"> 03 </w:t>
            </w:r>
            <w:proofErr w:type="spellStart"/>
            <w:r>
              <w:rPr>
                <w:rFonts w:eastAsia="Times New Roman" w:cs="Times New Roman"/>
                <w:sz w:val="26"/>
                <w:szCs w:val="26"/>
              </w:rPr>
              <w:t>tháng</w:t>
            </w:r>
            <w:proofErr w:type="spellEnd"/>
            <w:r>
              <w:rPr>
                <w:rFonts w:eastAsia="Times New Roman" w:cs="Times New Roman"/>
                <w:sz w:val="26"/>
                <w:szCs w:val="26"/>
              </w:rPr>
              <w:t xml:space="preserve"> 9 </w:t>
            </w:r>
            <w:proofErr w:type="spellStart"/>
            <w:r>
              <w:rPr>
                <w:rFonts w:eastAsia="Times New Roman" w:cs="Times New Roman"/>
                <w:sz w:val="26"/>
                <w:szCs w:val="26"/>
              </w:rPr>
              <w:t>năm</w:t>
            </w:r>
            <w:proofErr w:type="spellEnd"/>
            <w:r>
              <w:rPr>
                <w:rFonts w:eastAsia="Times New Roman" w:cs="Times New Roman"/>
                <w:sz w:val="26"/>
                <w:szCs w:val="26"/>
              </w:rPr>
              <w:t xml:space="preserve"> 2014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phủ</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gửi</w:t>
            </w:r>
            <w:proofErr w:type="spellEnd"/>
            <w:r>
              <w:rPr>
                <w:rFonts w:eastAsia="Times New Roman" w:cs="Times New Roman"/>
                <w:sz w:val="26"/>
                <w:szCs w:val="26"/>
              </w:rPr>
              <w:t xml:space="preserve"> </w:t>
            </w:r>
            <w:proofErr w:type="spellStart"/>
            <w:r>
              <w:rPr>
                <w:rFonts w:eastAsia="Times New Roman" w:cs="Times New Roman"/>
                <w:sz w:val="26"/>
                <w:szCs w:val="26"/>
              </w:rPr>
              <w:t>kèm</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văn</w:t>
            </w:r>
            <w:proofErr w:type="spellEnd"/>
            <w:r w:rsidR="000704FC">
              <w:rPr>
                <w:rFonts w:eastAsia="Times New Roman" w:cs="Times New Roman"/>
                <w:sz w:val="26"/>
                <w:szCs w:val="26"/>
              </w:rPr>
              <w:t xml:space="preserve">. </w:t>
            </w:r>
            <w:proofErr w:type="spellStart"/>
            <w:r w:rsidR="000704FC">
              <w:rPr>
                <w:rFonts w:eastAsia="Times New Roman" w:cs="Times New Roman"/>
                <w:sz w:val="26"/>
                <w:szCs w:val="26"/>
              </w:rPr>
              <w:t>Ngoài</w:t>
            </w:r>
            <w:proofErr w:type="spellEnd"/>
            <w:r w:rsidR="000704FC">
              <w:rPr>
                <w:rFonts w:eastAsia="Times New Roman" w:cs="Times New Roman"/>
                <w:sz w:val="26"/>
                <w:szCs w:val="26"/>
              </w:rPr>
              <w:t xml:space="preserve"> ra, </w:t>
            </w:r>
            <w:proofErr w:type="spellStart"/>
            <w:r w:rsidR="000704FC">
              <w:rPr>
                <w:rFonts w:eastAsia="Times New Roman" w:cs="Times New Roman"/>
                <w:sz w:val="26"/>
                <w:szCs w:val="26"/>
              </w:rPr>
              <w:t>có</w:t>
            </w:r>
            <w:proofErr w:type="spellEnd"/>
            <w:r w:rsidR="000704FC">
              <w:rPr>
                <w:rFonts w:eastAsia="Times New Roman" w:cs="Times New Roman"/>
                <w:sz w:val="26"/>
                <w:szCs w:val="26"/>
              </w:rPr>
              <w:t xml:space="preserve"> </w:t>
            </w:r>
            <w:proofErr w:type="spellStart"/>
            <w:r w:rsidR="000704FC">
              <w:rPr>
                <w:rFonts w:eastAsia="Times New Roman" w:cs="Times New Roman"/>
                <w:sz w:val="26"/>
                <w:szCs w:val="26"/>
              </w:rPr>
              <w:t>một</w:t>
            </w:r>
            <w:proofErr w:type="spellEnd"/>
            <w:r w:rsidR="000704FC">
              <w:rPr>
                <w:rFonts w:eastAsia="Times New Roman" w:cs="Times New Roman"/>
                <w:sz w:val="26"/>
                <w:szCs w:val="26"/>
              </w:rPr>
              <w:t xml:space="preserve"> </w:t>
            </w:r>
            <w:proofErr w:type="spellStart"/>
            <w:r w:rsidR="000704FC">
              <w:rPr>
                <w:rFonts w:eastAsia="Times New Roman" w:cs="Times New Roman"/>
                <w:sz w:val="26"/>
                <w:szCs w:val="26"/>
              </w:rPr>
              <w:t>số</w:t>
            </w:r>
            <w:proofErr w:type="spellEnd"/>
            <w:r w:rsidR="000704FC">
              <w:rPr>
                <w:rFonts w:eastAsia="Times New Roman" w:cs="Times New Roman"/>
                <w:sz w:val="26"/>
                <w:szCs w:val="26"/>
              </w:rPr>
              <w:t xml:space="preserve"> </w:t>
            </w:r>
            <w:proofErr w:type="spellStart"/>
            <w:r w:rsidR="000704FC">
              <w:rPr>
                <w:rFonts w:eastAsia="Times New Roman" w:cs="Times New Roman"/>
                <w:sz w:val="26"/>
                <w:szCs w:val="26"/>
              </w:rPr>
              <w:t>góp</w:t>
            </w:r>
            <w:proofErr w:type="spellEnd"/>
            <w:r w:rsidR="000704FC">
              <w:rPr>
                <w:rFonts w:eastAsia="Times New Roman" w:cs="Times New Roman"/>
                <w:sz w:val="26"/>
                <w:szCs w:val="26"/>
              </w:rPr>
              <w:t xml:space="preserve"> ý </w:t>
            </w:r>
            <w:proofErr w:type="spellStart"/>
            <w:r w:rsidR="000704FC">
              <w:rPr>
                <w:rFonts w:eastAsia="Times New Roman" w:cs="Times New Roman"/>
                <w:sz w:val="26"/>
                <w:szCs w:val="26"/>
              </w:rPr>
              <w:t>cụ</w:t>
            </w:r>
            <w:proofErr w:type="spellEnd"/>
            <w:r w:rsidR="000704FC">
              <w:rPr>
                <w:rFonts w:eastAsia="Times New Roman" w:cs="Times New Roman"/>
                <w:sz w:val="26"/>
                <w:szCs w:val="26"/>
              </w:rPr>
              <w:t xml:space="preserve"> </w:t>
            </w:r>
            <w:proofErr w:type="spellStart"/>
            <w:r w:rsidR="000704FC">
              <w:rPr>
                <w:rFonts w:eastAsia="Times New Roman" w:cs="Times New Roman"/>
                <w:sz w:val="26"/>
                <w:szCs w:val="26"/>
              </w:rPr>
              <w:t>thể</w:t>
            </w:r>
            <w:proofErr w:type="spellEnd"/>
            <w:r w:rsidR="000704FC">
              <w:rPr>
                <w:rFonts w:eastAsia="Times New Roman" w:cs="Times New Roman"/>
                <w:sz w:val="26"/>
                <w:szCs w:val="26"/>
              </w:rPr>
              <w:t>:</w:t>
            </w:r>
          </w:p>
        </w:tc>
        <w:tc>
          <w:tcPr>
            <w:tcW w:w="294" w:type="pct"/>
          </w:tcPr>
          <w:p w14:paraId="3CAE7962"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c>
          <w:tcPr>
            <w:tcW w:w="320" w:type="pct"/>
          </w:tcPr>
          <w:p w14:paraId="0C738A6F"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c>
          <w:tcPr>
            <w:tcW w:w="1433" w:type="pct"/>
          </w:tcPr>
          <w:p w14:paraId="47927208"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c>
          <w:tcPr>
            <w:tcW w:w="509" w:type="pct"/>
          </w:tcPr>
          <w:p w14:paraId="582D6F1A"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r>
      <w:tr w:rsidR="005705DD" w:rsidRPr="007C26F0" w14:paraId="7592EBAB" w14:textId="77777777" w:rsidTr="003B5632">
        <w:tc>
          <w:tcPr>
            <w:tcW w:w="319" w:type="pct"/>
            <w:vAlign w:val="center"/>
          </w:tcPr>
          <w:p w14:paraId="05A49AFF" w14:textId="77777777" w:rsidR="00D92A47" w:rsidRPr="007C26F0" w:rsidRDefault="006659C0"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2.2</w:t>
            </w:r>
          </w:p>
        </w:tc>
        <w:tc>
          <w:tcPr>
            <w:tcW w:w="2125" w:type="pct"/>
            <w:vAlign w:val="center"/>
          </w:tcPr>
          <w:p w14:paraId="16DAD0A7" w14:textId="77777777" w:rsidR="00D92A47" w:rsidRPr="007C26F0" w:rsidRDefault="000704FC" w:rsidP="00BC26F8">
            <w:pPr>
              <w:widowControl w:val="0"/>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1 </w:t>
            </w:r>
            <w:proofErr w:type="spellStart"/>
            <w:r>
              <w:rPr>
                <w:rFonts w:eastAsia="Times New Roman" w:cs="Times New Roman"/>
                <w:sz w:val="26"/>
                <w:szCs w:val="26"/>
              </w:rPr>
              <w:t>Điều</w:t>
            </w:r>
            <w:proofErr w:type="spellEnd"/>
            <w:r>
              <w:rPr>
                <w:rFonts w:eastAsia="Times New Roman" w:cs="Times New Roman"/>
                <w:sz w:val="26"/>
                <w:szCs w:val="26"/>
              </w:rPr>
              <w:t xml:space="preserve"> 2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xem</w:t>
            </w:r>
            <w:proofErr w:type="spellEnd"/>
            <w:r>
              <w:rPr>
                <w:rFonts w:eastAsia="Times New Roman" w:cs="Times New Roman"/>
                <w:sz w:val="26"/>
                <w:szCs w:val="26"/>
              </w:rPr>
              <w:t xml:space="preserve"> </w:t>
            </w:r>
            <w:proofErr w:type="spellStart"/>
            <w:r>
              <w:rPr>
                <w:rFonts w:eastAsia="Times New Roman" w:cs="Times New Roman"/>
                <w:sz w:val="26"/>
                <w:szCs w:val="26"/>
              </w:rPr>
              <w:t>xét</w:t>
            </w:r>
            <w:proofErr w:type="spellEnd"/>
            <w:r>
              <w:rPr>
                <w:rFonts w:eastAsia="Times New Roman" w:cs="Times New Roman"/>
                <w:sz w:val="26"/>
                <w:szCs w:val="26"/>
              </w:rPr>
              <w:t xml:space="preserve"> </w:t>
            </w:r>
            <w:proofErr w:type="spellStart"/>
            <w:r>
              <w:rPr>
                <w:rFonts w:eastAsia="Times New Roman" w:cs="Times New Roman"/>
                <w:sz w:val="26"/>
                <w:szCs w:val="26"/>
              </w:rPr>
              <w:t>lại</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mục</w:t>
            </w:r>
            <w:proofErr w:type="spellEnd"/>
            <w:r>
              <w:rPr>
                <w:rFonts w:eastAsia="Times New Roman" w:cs="Times New Roman"/>
                <w:sz w:val="26"/>
                <w:szCs w:val="26"/>
              </w:rPr>
              <w:t xml:space="preserve"> 3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chuyển</w:t>
            </w:r>
            <w:proofErr w:type="spellEnd"/>
            <w:r>
              <w:rPr>
                <w:rFonts w:eastAsia="Times New Roman" w:cs="Times New Roman"/>
                <w:sz w:val="26"/>
                <w:szCs w:val="26"/>
              </w:rPr>
              <w:t xml:space="preserve"> </w:t>
            </w:r>
            <w:proofErr w:type="spellStart"/>
            <w:r>
              <w:rPr>
                <w:rFonts w:eastAsia="Times New Roman" w:cs="Times New Roman"/>
                <w:sz w:val="26"/>
                <w:szCs w:val="26"/>
              </w:rPr>
              <w:t>nhượng</w:t>
            </w:r>
            <w:proofErr w:type="spellEnd"/>
            <w:r>
              <w:rPr>
                <w:rFonts w:eastAsia="Times New Roman" w:cs="Times New Roman"/>
                <w:sz w:val="26"/>
                <w:szCs w:val="26"/>
              </w:rPr>
              <w:t xml:space="preserve"> </w:t>
            </w:r>
            <w:proofErr w:type="spellStart"/>
            <w:r>
              <w:rPr>
                <w:rFonts w:eastAsia="Times New Roman" w:cs="Times New Roman"/>
                <w:sz w:val="26"/>
                <w:szCs w:val="26"/>
              </w:rPr>
              <w:t>cổ</w:t>
            </w:r>
            <w:proofErr w:type="spellEnd"/>
            <w:r>
              <w:rPr>
                <w:rFonts w:eastAsia="Times New Roman" w:cs="Times New Roman"/>
                <w:sz w:val="26"/>
                <w:szCs w:val="26"/>
              </w:rPr>
              <w:t xml:space="preserve"> </w:t>
            </w:r>
            <w:proofErr w:type="spellStart"/>
            <w:r>
              <w:rPr>
                <w:rFonts w:eastAsia="Times New Roman" w:cs="Times New Roman"/>
                <w:sz w:val="26"/>
                <w:szCs w:val="26"/>
              </w:rPr>
              <w:t>phần</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nhà</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ngoài</w:t>
            </w:r>
            <w:proofErr w:type="spellEnd"/>
            <w:r>
              <w:rPr>
                <w:rFonts w:eastAsia="Times New Roman" w:cs="Times New Roman"/>
                <w:sz w:val="26"/>
                <w:szCs w:val="26"/>
              </w:rPr>
              <w:t xml:space="preserve"> do </w:t>
            </w:r>
            <w:proofErr w:type="spellStart"/>
            <w:r>
              <w:rPr>
                <w:rFonts w:eastAsia="Times New Roman" w:cs="Times New Roman"/>
                <w:sz w:val="26"/>
                <w:szCs w:val="26"/>
              </w:rPr>
              <w:t>hiện</w:t>
            </w:r>
            <w:proofErr w:type="spellEnd"/>
            <w:r>
              <w:rPr>
                <w:rFonts w:eastAsia="Times New Roman" w:cs="Times New Roman"/>
                <w:sz w:val="26"/>
                <w:szCs w:val="26"/>
              </w:rPr>
              <w:t xml:space="preserve"> nay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sản</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cũng</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đang</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nhà</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ngoài</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tỷ</w:t>
            </w:r>
            <w:proofErr w:type="spellEnd"/>
            <w:r>
              <w:rPr>
                <w:rFonts w:eastAsia="Times New Roman" w:cs="Times New Roman"/>
                <w:sz w:val="26"/>
                <w:szCs w:val="26"/>
              </w:rPr>
              <w:t xml:space="preserve"> </w:t>
            </w:r>
            <w:proofErr w:type="spellStart"/>
            <w:r>
              <w:rPr>
                <w:rFonts w:eastAsia="Times New Roman" w:cs="Times New Roman"/>
                <w:sz w:val="26"/>
                <w:szCs w:val="26"/>
              </w:rPr>
              <w:t>lệ</w:t>
            </w:r>
            <w:proofErr w:type="spellEnd"/>
            <w:r>
              <w:rPr>
                <w:rFonts w:eastAsia="Times New Roman" w:cs="Times New Roman"/>
                <w:sz w:val="26"/>
                <w:szCs w:val="26"/>
              </w:rPr>
              <w:t xml:space="preserve"> </w:t>
            </w:r>
            <w:proofErr w:type="spellStart"/>
            <w:r>
              <w:rPr>
                <w:rFonts w:eastAsia="Times New Roman" w:cs="Times New Roman"/>
                <w:sz w:val="26"/>
                <w:szCs w:val="26"/>
              </w:rPr>
              <w:t>lớn</w:t>
            </w:r>
            <w:proofErr w:type="spellEnd"/>
            <w:r>
              <w:rPr>
                <w:rFonts w:eastAsia="Times New Roman" w:cs="Times New Roman"/>
                <w:sz w:val="26"/>
                <w:szCs w:val="26"/>
              </w:rPr>
              <w:t xml:space="preserve"> </w:t>
            </w:r>
            <w:proofErr w:type="spellStart"/>
            <w:r>
              <w:rPr>
                <w:rFonts w:eastAsia="Times New Roman" w:cs="Times New Roman"/>
                <w:sz w:val="26"/>
                <w:szCs w:val="26"/>
              </w:rPr>
              <w:t>hơn</w:t>
            </w:r>
            <w:proofErr w:type="spellEnd"/>
            <w:r>
              <w:rPr>
                <w:rFonts w:eastAsia="Times New Roman" w:cs="Times New Roman"/>
                <w:sz w:val="26"/>
                <w:szCs w:val="26"/>
              </w:rPr>
              <w:t xml:space="preserve"> 34%</w:t>
            </w:r>
            <w:r w:rsidR="00FF3265">
              <w:rPr>
                <w:rFonts w:eastAsia="Times New Roman" w:cs="Times New Roman"/>
                <w:sz w:val="26"/>
                <w:szCs w:val="26"/>
              </w:rPr>
              <w:t xml:space="preserve"> (</w:t>
            </w:r>
            <w:proofErr w:type="spellStart"/>
            <w:r w:rsidR="00FF3265">
              <w:rPr>
                <w:rFonts w:eastAsia="Times New Roman" w:cs="Times New Roman"/>
                <w:sz w:val="26"/>
                <w:szCs w:val="26"/>
              </w:rPr>
              <w:t>Công</w:t>
            </w:r>
            <w:proofErr w:type="spellEnd"/>
            <w:r w:rsidR="00FF3265">
              <w:rPr>
                <w:rFonts w:eastAsia="Times New Roman" w:cs="Times New Roman"/>
                <w:sz w:val="26"/>
                <w:szCs w:val="26"/>
              </w:rPr>
              <w:t xml:space="preserve"> ty TNHH </w:t>
            </w:r>
            <w:proofErr w:type="spellStart"/>
            <w:r w:rsidR="00FF3265">
              <w:rPr>
                <w:rFonts w:eastAsia="Times New Roman" w:cs="Times New Roman"/>
                <w:sz w:val="26"/>
                <w:szCs w:val="26"/>
              </w:rPr>
              <w:t>lọc</w:t>
            </w:r>
            <w:proofErr w:type="spellEnd"/>
            <w:r w:rsidR="00FF3265">
              <w:rPr>
                <w:rFonts w:eastAsia="Times New Roman" w:cs="Times New Roman"/>
                <w:sz w:val="26"/>
                <w:szCs w:val="26"/>
              </w:rPr>
              <w:t xml:space="preserve"> </w:t>
            </w:r>
            <w:proofErr w:type="spellStart"/>
            <w:r w:rsidR="00FF3265">
              <w:rPr>
                <w:rFonts w:eastAsia="Times New Roman" w:cs="Times New Roman"/>
                <w:sz w:val="26"/>
                <w:szCs w:val="26"/>
              </w:rPr>
              <w:t>hóa</w:t>
            </w:r>
            <w:proofErr w:type="spellEnd"/>
            <w:r w:rsidR="00FF3265">
              <w:rPr>
                <w:rFonts w:eastAsia="Times New Roman" w:cs="Times New Roman"/>
                <w:sz w:val="26"/>
                <w:szCs w:val="26"/>
              </w:rPr>
              <w:t xml:space="preserve"> </w:t>
            </w:r>
            <w:proofErr w:type="spellStart"/>
            <w:r w:rsidR="00FF3265">
              <w:rPr>
                <w:rFonts w:eastAsia="Times New Roman" w:cs="Times New Roman"/>
                <w:sz w:val="26"/>
                <w:szCs w:val="26"/>
              </w:rPr>
              <w:t>dầu</w:t>
            </w:r>
            <w:proofErr w:type="spellEnd"/>
            <w:r w:rsidR="00FF3265">
              <w:rPr>
                <w:rFonts w:eastAsia="Times New Roman" w:cs="Times New Roman"/>
                <w:sz w:val="26"/>
                <w:szCs w:val="26"/>
              </w:rPr>
              <w:t xml:space="preserve"> Nghi </w:t>
            </w:r>
            <w:proofErr w:type="spellStart"/>
            <w:r w:rsidR="00FF3265">
              <w:rPr>
                <w:rFonts w:eastAsia="Times New Roman" w:cs="Times New Roman"/>
                <w:sz w:val="26"/>
                <w:szCs w:val="26"/>
              </w:rPr>
              <w:t>Sơn</w:t>
            </w:r>
            <w:proofErr w:type="spellEnd"/>
            <w:r w:rsidR="00FF3265">
              <w:rPr>
                <w:rFonts w:eastAsia="Times New Roman" w:cs="Times New Roman"/>
                <w:sz w:val="26"/>
                <w:szCs w:val="26"/>
              </w:rPr>
              <w:t xml:space="preserve"> </w:t>
            </w:r>
            <w:proofErr w:type="spellStart"/>
            <w:r w:rsidR="00FF3265">
              <w:rPr>
                <w:rFonts w:eastAsia="Times New Roman" w:cs="Times New Roman"/>
                <w:sz w:val="26"/>
                <w:szCs w:val="26"/>
              </w:rPr>
              <w:t>có</w:t>
            </w:r>
            <w:proofErr w:type="spellEnd"/>
            <w:r w:rsidR="00FF3265">
              <w:rPr>
                <w:rFonts w:eastAsia="Times New Roman" w:cs="Times New Roman"/>
                <w:sz w:val="26"/>
                <w:szCs w:val="26"/>
              </w:rPr>
              <w:t xml:space="preserve"> </w:t>
            </w:r>
            <w:proofErr w:type="spellStart"/>
            <w:r w:rsidR="00FF3265">
              <w:rPr>
                <w:rFonts w:eastAsia="Times New Roman" w:cs="Times New Roman"/>
                <w:sz w:val="26"/>
                <w:szCs w:val="26"/>
              </w:rPr>
              <w:t>vốn</w:t>
            </w:r>
            <w:proofErr w:type="spellEnd"/>
            <w:r w:rsidR="00FF3265">
              <w:rPr>
                <w:rFonts w:eastAsia="Times New Roman" w:cs="Times New Roman"/>
                <w:sz w:val="26"/>
                <w:szCs w:val="26"/>
              </w:rPr>
              <w:t xml:space="preserve"> </w:t>
            </w:r>
            <w:proofErr w:type="spellStart"/>
            <w:r w:rsidR="00FF3265">
              <w:rPr>
                <w:rFonts w:eastAsia="Times New Roman" w:cs="Times New Roman"/>
                <w:sz w:val="26"/>
                <w:szCs w:val="26"/>
              </w:rPr>
              <w:t>đầu</w:t>
            </w:r>
            <w:proofErr w:type="spellEnd"/>
            <w:r w:rsidR="00FF3265">
              <w:rPr>
                <w:rFonts w:eastAsia="Times New Roman" w:cs="Times New Roman"/>
                <w:sz w:val="26"/>
                <w:szCs w:val="26"/>
              </w:rPr>
              <w:t xml:space="preserve"> </w:t>
            </w:r>
            <w:proofErr w:type="spellStart"/>
            <w:r w:rsidR="00FF3265">
              <w:rPr>
                <w:rFonts w:eastAsia="Times New Roman" w:cs="Times New Roman"/>
                <w:sz w:val="26"/>
                <w:szCs w:val="26"/>
              </w:rPr>
              <w:t>tư</w:t>
            </w:r>
            <w:proofErr w:type="spellEnd"/>
            <w:r w:rsidR="00FF3265">
              <w:rPr>
                <w:rFonts w:eastAsia="Times New Roman" w:cs="Times New Roman"/>
                <w:sz w:val="26"/>
                <w:szCs w:val="26"/>
              </w:rPr>
              <w:t xml:space="preserve"> </w:t>
            </w:r>
            <w:proofErr w:type="spellStart"/>
            <w:r w:rsidR="00FF3265">
              <w:rPr>
                <w:rFonts w:eastAsia="Times New Roman" w:cs="Times New Roman"/>
                <w:sz w:val="26"/>
                <w:szCs w:val="26"/>
              </w:rPr>
              <w:t>nước</w:t>
            </w:r>
            <w:proofErr w:type="spellEnd"/>
            <w:r w:rsidR="00FF3265">
              <w:rPr>
                <w:rFonts w:eastAsia="Times New Roman" w:cs="Times New Roman"/>
                <w:sz w:val="26"/>
                <w:szCs w:val="26"/>
              </w:rPr>
              <w:t xml:space="preserve"> </w:t>
            </w:r>
            <w:proofErr w:type="spellStart"/>
            <w:r w:rsidR="00FF3265">
              <w:rPr>
                <w:rFonts w:eastAsia="Times New Roman" w:cs="Times New Roman"/>
                <w:sz w:val="26"/>
                <w:szCs w:val="26"/>
              </w:rPr>
              <w:t>ngoài</w:t>
            </w:r>
            <w:proofErr w:type="spellEnd"/>
            <w:r w:rsidR="00FF3265">
              <w:rPr>
                <w:rFonts w:eastAsia="Times New Roman" w:cs="Times New Roman"/>
                <w:sz w:val="26"/>
                <w:szCs w:val="26"/>
              </w:rPr>
              <w:t xml:space="preserve"> </w:t>
            </w:r>
            <w:proofErr w:type="spellStart"/>
            <w:r w:rsidR="00FF3265">
              <w:rPr>
                <w:rFonts w:eastAsia="Times New Roman" w:cs="Times New Roman"/>
                <w:sz w:val="26"/>
                <w:szCs w:val="26"/>
              </w:rPr>
              <w:t>là</w:t>
            </w:r>
            <w:proofErr w:type="spellEnd"/>
            <w:r w:rsidR="00FF3265">
              <w:rPr>
                <w:rFonts w:eastAsia="Times New Roman" w:cs="Times New Roman"/>
                <w:sz w:val="26"/>
                <w:szCs w:val="26"/>
              </w:rPr>
              <w:t xml:space="preserve"> 74,9%, </w:t>
            </w:r>
            <w:proofErr w:type="spellStart"/>
            <w:r w:rsidR="00FF3265">
              <w:rPr>
                <w:rFonts w:eastAsia="Times New Roman" w:cs="Times New Roman"/>
                <w:sz w:val="26"/>
                <w:szCs w:val="26"/>
              </w:rPr>
              <w:t>Công</w:t>
            </w:r>
            <w:proofErr w:type="spellEnd"/>
            <w:r w:rsidR="00FF3265">
              <w:rPr>
                <w:rFonts w:eastAsia="Times New Roman" w:cs="Times New Roman"/>
                <w:sz w:val="26"/>
                <w:szCs w:val="26"/>
              </w:rPr>
              <w:t xml:space="preserve"> ty </w:t>
            </w:r>
            <w:proofErr w:type="spellStart"/>
            <w:r w:rsidR="00FF3265">
              <w:rPr>
                <w:rFonts w:eastAsia="Times New Roman" w:cs="Times New Roman"/>
                <w:sz w:val="26"/>
                <w:szCs w:val="26"/>
              </w:rPr>
              <w:t>cổ</w:t>
            </w:r>
            <w:proofErr w:type="spellEnd"/>
            <w:r w:rsidR="00FF3265">
              <w:rPr>
                <w:rFonts w:eastAsia="Times New Roman" w:cs="Times New Roman"/>
                <w:sz w:val="26"/>
                <w:szCs w:val="26"/>
              </w:rPr>
              <w:t xml:space="preserve"> </w:t>
            </w:r>
            <w:proofErr w:type="spellStart"/>
            <w:r w:rsidR="00FF3265">
              <w:rPr>
                <w:rFonts w:eastAsia="Times New Roman" w:cs="Times New Roman"/>
                <w:sz w:val="26"/>
                <w:szCs w:val="26"/>
              </w:rPr>
              <w:t>phần</w:t>
            </w:r>
            <w:proofErr w:type="spellEnd"/>
            <w:r w:rsidR="00FF3265">
              <w:rPr>
                <w:rFonts w:eastAsia="Times New Roman" w:cs="Times New Roman"/>
                <w:sz w:val="26"/>
                <w:szCs w:val="26"/>
              </w:rPr>
              <w:t xml:space="preserve"> </w:t>
            </w:r>
            <w:proofErr w:type="spellStart"/>
            <w:r w:rsidR="00FF3265">
              <w:rPr>
                <w:rFonts w:eastAsia="Times New Roman" w:cs="Times New Roman"/>
                <w:sz w:val="26"/>
                <w:szCs w:val="26"/>
              </w:rPr>
              <w:t>lọc</w:t>
            </w:r>
            <w:proofErr w:type="spellEnd"/>
            <w:r w:rsidR="00FF3265">
              <w:rPr>
                <w:rFonts w:eastAsia="Times New Roman" w:cs="Times New Roman"/>
                <w:sz w:val="26"/>
                <w:szCs w:val="26"/>
              </w:rPr>
              <w:t xml:space="preserve"> </w:t>
            </w:r>
            <w:proofErr w:type="spellStart"/>
            <w:r w:rsidR="00FF3265">
              <w:rPr>
                <w:rFonts w:eastAsia="Times New Roman" w:cs="Times New Roman"/>
                <w:sz w:val="26"/>
                <w:szCs w:val="26"/>
              </w:rPr>
              <w:t>hóa</w:t>
            </w:r>
            <w:proofErr w:type="spellEnd"/>
            <w:r w:rsidR="00FF3265">
              <w:rPr>
                <w:rFonts w:eastAsia="Times New Roman" w:cs="Times New Roman"/>
                <w:sz w:val="26"/>
                <w:szCs w:val="26"/>
              </w:rPr>
              <w:t xml:space="preserve"> </w:t>
            </w:r>
            <w:proofErr w:type="spellStart"/>
            <w:r w:rsidR="00FF3265">
              <w:rPr>
                <w:rFonts w:eastAsia="Times New Roman" w:cs="Times New Roman"/>
                <w:sz w:val="26"/>
                <w:szCs w:val="26"/>
              </w:rPr>
              <w:t>dầu</w:t>
            </w:r>
            <w:proofErr w:type="spellEnd"/>
            <w:r w:rsidR="00FF3265">
              <w:rPr>
                <w:rFonts w:eastAsia="Times New Roman" w:cs="Times New Roman"/>
                <w:sz w:val="26"/>
                <w:szCs w:val="26"/>
              </w:rPr>
              <w:t xml:space="preserve"> Bình </w:t>
            </w:r>
            <w:proofErr w:type="spellStart"/>
            <w:r w:rsidR="00FF3265">
              <w:rPr>
                <w:rFonts w:eastAsia="Times New Roman" w:cs="Times New Roman"/>
                <w:sz w:val="26"/>
                <w:szCs w:val="26"/>
              </w:rPr>
              <w:t>Sơn</w:t>
            </w:r>
            <w:proofErr w:type="spellEnd"/>
            <w:r w:rsidR="00FF3265">
              <w:rPr>
                <w:rFonts w:eastAsia="Times New Roman" w:cs="Times New Roman"/>
                <w:sz w:val="26"/>
                <w:szCs w:val="26"/>
              </w:rPr>
              <w:t xml:space="preserve"> </w:t>
            </w:r>
            <w:proofErr w:type="spellStart"/>
            <w:r w:rsidR="00FF3265">
              <w:rPr>
                <w:rFonts w:eastAsia="Times New Roman" w:cs="Times New Roman"/>
                <w:sz w:val="26"/>
                <w:szCs w:val="26"/>
              </w:rPr>
              <w:t>có</w:t>
            </w:r>
            <w:proofErr w:type="spellEnd"/>
            <w:r w:rsidR="00FF3265">
              <w:rPr>
                <w:rFonts w:eastAsia="Times New Roman" w:cs="Times New Roman"/>
                <w:sz w:val="26"/>
                <w:szCs w:val="26"/>
              </w:rPr>
              <w:t xml:space="preserve"> </w:t>
            </w:r>
            <w:proofErr w:type="spellStart"/>
            <w:r w:rsidR="00FF3265">
              <w:rPr>
                <w:rFonts w:eastAsia="Times New Roman" w:cs="Times New Roman"/>
                <w:sz w:val="26"/>
                <w:szCs w:val="26"/>
              </w:rPr>
              <w:t>kế</w:t>
            </w:r>
            <w:proofErr w:type="spellEnd"/>
            <w:r w:rsidR="00FF3265">
              <w:rPr>
                <w:rFonts w:eastAsia="Times New Roman" w:cs="Times New Roman"/>
                <w:sz w:val="26"/>
                <w:szCs w:val="26"/>
              </w:rPr>
              <w:t xml:space="preserve"> </w:t>
            </w:r>
            <w:proofErr w:type="spellStart"/>
            <w:r w:rsidR="00FF3265">
              <w:rPr>
                <w:rFonts w:eastAsia="Times New Roman" w:cs="Times New Roman"/>
                <w:sz w:val="26"/>
                <w:szCs w:val="26"/>
              </w:rPr>
              <w:t>hoạch</w:t>
            </w:r>
            <w:proofErr w:type="spellEnd"/>
            <w:r w:rsidR="00FF3265">
              <w:rPr>
                <w:rFonts w:eastAsia="Times New Roman" w:cs="Times New Roman"/>
                <w:sz w:val="26"/>
                <w:szCs w:val="26"/>
              </w:rPr>
              <w:t xml:space="preserve"> </w:t>
            </w:r>
            <w:proofErr w:type="spellStart"/>
            <w:r w:rsidR="00EF12E2">
              <w:rPr>
                <w:rFonts w:eastAsia="Times New Roman" w:cs="Times New Roman"/>
                <w:sz w:val="26"/>
                <w:szCs w:val="26"/>
              </w:rPr>
              <w:t>bán</w:t>
            </w:r>
            <w:proofErr w:type="spellEnd"/>
            <w:r w:rsidR="00EF12E2">
              <w:rPr>
                <w:rFonts w:eastAsia="Times New Roman" w:cs="Times New Roman"/>
                <w:sz w:val="26"/>
                <w:szCs w:val="26"/>
              </w:rPr>
              <w:t xml:space="preserve"> </w:t>
            </w:r>
            <w:proofErr w:type="spellStart"/>
            <w:r w:rsidR="00EF12E2">
              <w:rPr>
                <w:rFonts w:eastAsia="Times New Roman" w:cs="Times New Roman"/>
                <w:sz w:val="26"/>
                <w:szCs w:val="26"/>
              </w:rPr>
              <w:t>cổ</w:t>
            </w:r>
            <w:proofErr w:type="spellEnd"/>
            <w:r w:rsidR="00EF12E2">
              <w:rPr>
                <w:rFonts w:eastAsia="Times New Roman" w:cs="Times New Roman"/>
                <w:sz w:val="26"/>
                <w:szCs w:val="26"/>
              </w:rPr>
              <w:t xml:space="preserve"> </w:t>
            </w:r>
            <w:proofErr w:type="spellStart"/>
            <w:r w:rsidR="00EF12E2">
              <w:rPr>
                <w:rFonts w:eastAsia="Times New Roman" w:cs="Times New Roman"/>
                <w:sz w:val="26"/>
                <w:szCs w:val="26"/>
              </w:rPr>
              <w:t>phần</w:t>
            </w:r>
            <w:proofErr w:type="spellEnd"/>
            <w:r w:rsidR="00EF12E2">
              <w:rPr>
                <w:rFonts w:eastAsia="Times New Roman" w:cs="Times New Roman"/>
                <w:sz w:val="26"/>
                <w:szCs w:val="26"/>
              </w:rPr>
              <w:t xml:space="preserve"> </w:t>
            </w:r>
            <w:proofErr w:type="spellStart"/>
            <w:r w:rsidR="00EF12E2">
              <w:rPr>
                <w:rFonts w:eastAsia="Times New Roman" w:cs="Times New Roman"/>
                <w:sz w:val="26"/>
                <w:szCs w:val="26"/>
              </w:rPr>
              <w:t>cho</w:t>
            </w:r>
            <w:proofErr w:type="spellEnd"/>
            <w:r w:rsidR="00EF12E2">
              <w:rPr>
                <w:rFonts w:eastAsia="Times New Roman" w:cs="Times New Roman"/>
                <w:sz w:val="26"/>
                <w:szCs w:val="26"/>
              </w:rPr>
              <w:t xml:space="preserve"> </w:t>
            </w:r>
            <w:proofErr w:type="spellStart"/>
            <w:r w:rsidR="00EF12E2">
              <w:rPr>
                <w:rFonts w:eastAsia="Times New Roman" w:cs="Times New Roman"/>
                <w:sz w:val="26"/>
                <w:szCs w:val="26"/>
              </w:rPr>
              <w:t>cổ</w:t>
            </w:r>
            <w:proofErr w:type="spellEnd"/>
            <w:r w:rsidR="00EF12E2">
              <w:rPr>
                <w:rFonts w:eastAsia="Times New Roman" w:cs="Times New Roman"/>
                <w:sz w:val="26"/>
                <w:szCs w:val="26"/>
              </w:rPr>
              <w:t xml:space="preserve"> </w:t>
            </w:r>
            <w:proofErr w:type="spellStart"/>
            <w:r w:rsidR="00EF12E2">
              <w:rPr>
                <w:rFonts w:eastAsia="Times New Roman" w:cs="Times New Roman"/>
                <w:sz w:val="26"/>
                <w:szCs w:val="26"/>
              </w:rPr>
              <w:t>đông</w:t>
            </w:r>
            <w:proofErr w:type="spellEnd"/>
            <w:r w:rsidR="00EF12E2">
              <w:rPr>
                <w:rFonts w:eastAsia="Times New Roman" w:cs="Times New Roman"/>
                <w:sz w:val="26"/>
                <w:szCs w:val="26"/>
              </w:rPr>
              <w:t xml:space="preserve"> </w:t>
            </w:r>
            <w:proofErr w:type="spellStart"/>
            <w:r w:rsidR="00EF12E2">
              <w:rPr>
                <w:rFonts w:eastAsia="Times New Roman" w:cs="Times New Roman"/>
                <w:sz w:val="26"/>
                <w:szCs w:val="26"/>
              </w:rPr>
              <w:t>nước</w:t>
            </w:r>
            <w:proofErr w:type="spellEnd"/>
            <w:r w:rsidR="00EF12E2">
              <w:rPr>
                <w:rFonts w:eastAsia="Times New Roman" w:cs="Times New Roman"/>
                <w:sz w:val="26"/>
                <w:szCs w:val="26"/>
              </w:rPr>
              <w:t xml:space="preserve"> </w:t>
            </w:r>
            <w:proofErr w:type="spellStart"/>
            <w:r w:rsidR="00EF12E2">
              <w:rPr>
                <w:rFonts w:eastAsia="Times New Roman" w:cs="Times New Roman"/>
                <w:sz w:val="26"/>
                <w:szCs w:val="26"/>
              </w:rPr>
              <w:t>ngoài</w:t>
            </w:r>
            <w:proofErr w:type="spellEnd"/>
            <w:r w:rsidR="00EF12E2">
              <w:rPr>
                <w:rFonts w:eastAsia="Times New Roman" w:cs="Times New Roman"/>
                <w:sz w:val="26"/>
                <w:szCs w:val="26"/>
              </w:rPr>
              <w:t xml:space="preserve"> </w:t>
            </w:r>
            <w:proofErr w:type="spellStart"/>
            <w:r w:rsidR="00EF12E2">
              <w:rPr>
                <w:rFonts w:eastAsia="Times New Roman" w:cs="Times New Roman"/>
                <w:sz w:val="26"/>
                <w:szCs w:val="26"/>
              </w:rPr>
              <w:t>đến</w:t>
            </w:r>
            <w:proofErr w:type="spellEnd"/>
            <w:r w:rsidR="00EF12E2">
              <w:rPr>
                <w:rFonts w:eastAsia="Times New Roman" w:cs="Times New Roman"/>
                <w:sz w:val="26"/>
                <w:szCs w:val="26"/>
              </w:rPr>
              <w:t xml:space="preserve"> 49% </w:t>
            </w:r>
            <w:proofErr w:type="spellStart"/>
            <w:r w:rsidR="00EF12E2">
              <w:rPr>
                <w:rFonts w:eastAsia="Times New Roman" w:cs="Times New Roman"/>
                <w:sz w:val="26"/>
                <w:szCs w:val="26"/>
              </w:rPr>
              <w:t>theo</w:t>
            </w:r>
            <w:proofErr w:type="spellEnd"/>
            <w:r w:rsidR="00EF12E2">
              <w:rPr>
                <w:rFonts w:eastAsia="Times New Roman" w:cs="Times New Roman"/>
                <w:sz w:val="26"/>
                <w:szCs w:val="26"/>
              </w:rPr>
              <w:t xml:space="preserve"> </w:t>
            </w:r>
            <w:proofErr w:type="spellStart"/>
            <w:r w:rsidR="00EF12E2">
              <w:rPr>
                <w:rFonts w:eastAsia="Times New Roman" w:cs="Times New Roman"/>
                <w:sz w:val="26"/>
                <w:szCs w:val="26"/>
              </w:rPr>
              <w:t>phương</w:t>
            </w:r>
            <w:proofErr w:type="spellEnd"/>
            <w:r w:rsidR="00EF12E2">
              <w:rPr>
                <w:rFonts w:eastAsia="Times New Roman" w:cs="Times New Roman"/>
                <w:sz w:val="26"/>
                <w:szCs w:val="26"/>
              </w:rPr>
              <w:t xml:space="preserve"> </w:t>
            </w:r>
            <w:proofErr w:type="spellStart"/>
            <w:r w:rsidR="00EF12E2">
              <w:rPr>
                <w:rFonts w:eastAsia="Times New Roman" w:cs="Times New Roman"/>
                <w:sz w:val="26"/>
                <w:szCs w:val="26"/>
              </w:rPr>
              <w:t>án</w:t>
            </w:r>
            <w:proofErr w:type="spellEnd"/>
            <w:r w:rsidR="00EF12E2">
              <w:rPr>
                <w:rFonts w:eastAsia="Times New Roman" w:cs="Times New Roman"/>
                <w:sz w:val="26"/>
                <w:szCs w:val="26"/>
              </w:rPr>
              <w:t xml:space="preserve"> </w:t>
            </w:r>
            <w:proofErr w:type="spellStart"/>
            <w:r w:rsidR="00EF12E2">
              <w:rPr>
                <w:rFonts w:eastAsia="Times New Roman" w:cs="Times New Roman"/>
                <w:sz w:val="26"/>
                <w:szCs w:val="26"/>
              </w:rPr>
              <w:t>cổ</w:t>
            </w:r>
            <w:proofErr w:type="spellEnd"/>
            <w:r w:rsidR="00EF12E2">
              <w:rPr>
                <w:rFonts w:eastAsia="Times New Roman" w:cs="Times New Roman"/>
                <w:sz w:val="26"/>
                <w:szCs w:val="26"/>
              </w:rPr>
              <w:t xml:space="preserve"> </w:t>
            </w:r>
            <w:proofErr w:type="spellStart"/>
            <w:r w:rsidR="00EF12E2">
              <w:rPr>
                <w:rFonts w:eastAsia="Times New Roman" w:cs="Times New Roman"/>
                <w:sz w:val="26"/>
                <w:szCs w:val="26"/>
              </w:rPr>
              <w:t>phần</w:t>
            </w:r>
            <w:proofErr w:type="spellEnd"/>
            <w:r w:rsidR="00EF12E2">
              <w:rPr>
                <w:rFonts w:eastAsia="Times New Roman" w:cs="Times New Roman"/>
                <w:sz w:val="26"/>
                <w:szCs w:val="26"/>
              </w:rPr>
              <w:t xml:space="preserve"> </w:t>
            </w:r>
            <w:proofErr w:type="spellStart"/>
            <w:r w:rsidR="00EF12E2">
              <w:rPr>
                <w:rFonts w:eastAsia="Times New Roman" w:cs="Times New Roman"/>
                <w:sz w:val="26"/>
                <w:szCs w:val="26"/>
              </w:rPr>
              <w:t>hóa</w:t>
            </w:r>
            <w:proofErr w:type="spellEnd"/>
            <w:r w:rsidR="00EF12E2">
              <w:rPr>
                <w:rFonts w:eastAsia="Times New Roman" w:cs="Times New Roman"/>
                <w:sz w:val="26"/>
                <w:szCs w:val="26"/>
              </w:rPr>
              <w:t xml:space="preserve"> </w:t>
            </w:r>
            <w:proofErr w:type="spellStart"/>
            <w:r w:rsidR="00EF12E2">
              <w:rPr>
                <w:rFonts w:eastAsia="Times New Roman" w:cs="Times New Roman"/>
                <w:sz w:val="26"/>
                <w:szCs w:val="26"/>
              </w:rPr>
              <w:t>được</w:t>
            </w:r>
            <w:proofErr w:type="spellEnd"/>
            <w:r w:rsidR="00EF12E2">
              <w:rPr>
                <w:rFonts w:eastAsia="Times New Roman" w:cs="Times New Roman"/>
                <w:sz w:val="26"/>
                <w:szCs w:val="26"/>
              </w:rPr>
              <w:t xml:space="preserve"> </w:t>
            </w:r>
            <w:proofErr w:type="spellStart"/>
            <w:r w:rsidR="00EF12E2">
              <w:rPr>
                <w:rFonts w:eastAsia="Times New Roman" w:cs="Times New Roman"/>
                <w:sz w:val="26"/>
                <w:szCs w:val="26"/>
              </w:rPr>
              <w:t>Thủ</w:t>
            </w:r>
            <w:proofErr w:type="spellEnd"/>
            <w:r w:rsidR="00EF12E2">
              <w:rPr>
                <w:rFonts w:eastAsia="Times New Roman" w:cs="Times New Roman"/>
                <w:sz w:val="26"/>
                <w:szCs w:val="26"/>
              </w:rPr>
              <w:t xml:space="preserve"> </w:t>
            </w:r>
            <w:proofErr w:type="spellStart"/>
            <w:r w:rsidR="00EF12E2">
              <w:rPr>
                <w:rFonts w:eastAsia="Times New Roman" w:cs="Times New Roman"/>
                <w:sz w:val="26"/>
                <w:szCs w:val="26"/>
              </w:rPr>
              <w:t>tướng</w:t>
            </w:r>
            <w:proofErr w:type="spellEnd"/>
            <w:r w:rsidR="00EF12E2">
              <w:rPr>
                <w:rFonts w:eastAsia="Times New Roman" w:cs="Times New Roman"/>
                <w:sz w:val="26"/>
                <w:szCs w:val="26"/>
              </w:rPr>
              <w:t xml:space="preserve"> </w:t>
            </w:r>
            <w:proofErr w:type="spellStart"/>
            <w:r w:rsidR="00EF12E2">
              <w:rPr>
                <w:rFonts w:eastAsia="Times New Roman" w:cs="Times New Roman"/>
                <w:sz w:val="26"/>
                <w:szCs w:val="26"/>
              </w:rPr>
              <w:t>Chính</w:t>
            </w:r>
            <w:proofErr w:type="spellEnd"/>
            <w:r w:rsidR="00EF12E2">
              <w:rPr>
                <w:rFonts w:eastAsia="Times New Roman" w:cs="Times New Roman"/>
                <w:sz w:val="26"/>
                <w:szCs w:val="26"/>
              </w:rPr>
              <w:t xml:space="preserve"> </w:t>
            </w:r>
            <w:proofErr w:type="spellStart"/>
            <w:r w:rsidR="00EF12E2">
              <w:rPr>
                <w:rFonts w:eastAsia="Times New Roman" w:cs="Times New Roman"/>
                <w:sz w:val="26"/>
                <w:szCs w:val="26"/>
              </w:rPr>
              <w:t>phủ</w:t>
            </w:r>
            <w:proofErr w:type="spellEnd"/>
            <w:r w:rsidR="00EF12E2">
              <w:rPr>
                <w:rFonts w:eastAsia="Times New Roman" w:cs="Times New Roman"/>
                <w:sz w:val="26"/>
                <w:szCs w:val="26"/>
              </w:rPr>
              <w:t xml:space="preserve"> </w:t>
            </w:r>
            <w:proofErr w:type="spellStart"/>
            <w:r w:rsidR="00EF12E2">
              <w:rPr>
                <w:rFonts w:eastAsia="Times New Roman" w:cs="Times New Roman"/>
                <w:sz w:val="26"/>
                <w:szCs w:val="26"/>
              </w:rPr>
              <w:t>phê</w:t>
            </w:r>
            <w:proofErr w:type="spellEnd"/>
            <w:r w:rsidR="00EF12E2">
              <w:rPr>
                <w:rFonts w:eastAsia="Times New Roman" w:cs="Times New Roman"/>
                <w:sz w:val="26"/>
                <w:szCs w:val="26"/>
              </w:rPr>
              <w:t xml:space="preserve"> </w:t>
            </w:r>
            <w:proofErr w:type="spellStart"/>
            <w:r w:rsidR="00EF12E2">
              <w:rPr>
                <w:rFonts w:eastAsia="Times New Roman" w:cs="Times New Roman"/>
                <w:sz w:val="26"/>
                <w:szCs w:val="26"/>
              </w:rPr>
              <w:t>duyệt</w:t>
            </w:r>
            <w:proofErr w:type="spellEnd"/>
            <w:r w:rsidR="004A087C">
              <w:rPr>
                <w:rFonts w:eastAsia="Times New Roman" w:cs="Times New Roman"/>
                <w:sz w:val="26"/>
                <w:szCs w:val="26"/>
              </w:rPr>
              <w:t xml:space="preserve">, </w:t>
            </w:r>
            <w:proofErr w:type="spellStart"/>
            <w:r w:rsidR="004A087C">
              <w:rPr>
                <w:rFonts w:eastAsia="Times New Roman" w:cs="Times New Roman"/>
                <w:sz w:val="26"/>
                <w:szCs w:val="26"/>
              </w:rPr>
              <w:t>Tổng</w:t>
            </w:r>
            <w:proofErr w:type="spellEnd"/>
            <w:r w:rsidR="004A087C">
              <w:rPr>
                <w:rFonts w:eastAsia="Times New Roman" w:cs="Times New Roman"/>
                <w:sz w:val="26"/>
                <w:szCs w:val="26"/>
              </w:rPr>
              <w:t xml:space="preserve"> </w:t>
            </w:r>
            <w:proofErr w:type="spellStart"/>
            <w:r w:rsidR="004A087C">
              <w:rPr>
                <w:rFonts w:eastAsia="Times New Roman" w:cs="Times New Roman"/>
                <w:sz w:val="26"/>
                <w:szCs w:val="26"/>
              </w:rPr>
              <w:t>công</w:t>
            </w:r>
            <w:proofErr w:type="spellEnd"/>
            <w:r w:rsidR="004A087C">
              <w:rPr>
                <w:rFonts w:eastAsia="Times New Roman" w:cs="Times New Roman"/>
                <w:sz w:val="26"/>
                <w:szCs w:val="26"/>
              </w:rPr>
              <w:t xml:space="preserve"> ty </w:t>
            </w:r>
            <w:proofErr w:type="spellStart"/>
            <w:r w:rsidR="004A087C">
              <w:rPr>
                <w:rFonts w:eastAsia="Times New Roman" w:cs="Times New Roman"/>
                <w:sz w:val="26"/>
                <w:szCs w:val="26"/>
              </w:rPr>
              <w:t>Dầu</w:t>
            </w:r>
            <w:proofErr w:type="spellEnd"/>
            <w:r w:rsidR="004A087C">
              <w:rPr>
                <w:rFonts w:eastAsia="Times New Roman" w:cs="Times New Roman"/>
                <w:sz w:val="26"/>
                <w:szCs w:val="26"/>
              </w:rPr>
              <w:t xml:space="preserve"> </w:t>
            </w:r>
            <w:proofErr w:type="spellStart"/>
            <w:r w:rsidR="004A087C">
              <w:rPr>
                <w:rFonts w:eastAsia="Times New Roman" w:cs="Times New Roman"/>
                <w:sz w:val="26"/>
                <w:szCs w:val="26"/>
              </w:rPr>
              <w:t>Việt</w:t>
            </w:r>
            <w:proofErr w:type="spellEnd"/>
            <w:r w:rsidR="004A087C">
              <w:rPr>
                <w:rFonts w:eastAsia="Times New Roman" w:cs="Times New Roman"/>
                <w:sz w:val="26"/>
                <w:szCs w:val="26"/>
              </w:rPr>
              <w:t xml:space="preserve"> Nam </w:t>
            </w:r>
            <w:proofErr w:type="spellStart"/>
            <w:r w:rsidR="004A087C">
              <w:rPr>
                <w:rFonts w:eastAsia="Times New Roman" w:cs="Times New Roman"/>
                <w:sz w:val="26"/>
                <w:szCs w:val="26"/>
              </w:rPr>
              <w:t>có</w:t>
            </w:r>
            <w:proofErr w:type="spellEnd"/>
            <w:r w:rsidR="004A087C">
              <w:rPr>
                <w:rFonts w:eastAsia="Times New Roman" w:cs="Times New Roman"/>
                <w:sz w:val="26"/>
                <w:szCs w:val="26"/>
              </w:rPr>
              <w:t xml:space="preserve"> </w:t>
            </w:r>
            <w:proofErr w:type="spellStart"/>
            <w:r w:rsidR="004A087C">
              <w:rPr>
                <w:rFonts w:eastAsia="Times New Roman" w:cs="Times New Roman"/>
                <w:sz w:val="26"/>
                <w:szCs w:val="26"/>
              </w:rPr>
              <w:t>kế</w:t>
            </w:r>
            <w:proofErr w:type="spellEnd"/>
            <w:r w:rsidR="004A087C">
              <w:rPr>
                <w:rFonts w:eastAsia="Times New Roman" w:cs="Times New Roman"/>
                <w:sz w:val="26"/>
                <w:szCs w:val="26"/>
              </w:rPr>
              <w:t xml:space="preserve"> </w:t>
            </w:r>
            <w:proofErr w:type="spellStart"/>
            <w:r w:rsidR="004A087C">
              <w:rPr>
                <w:rFonts w:eastAsia="Times New Roman" w:cs="Times New Roman"/>
                <w:sz w:val="26"/>
                <w:szCs w:val="26"/>
              </w:rPr>
              <w:t>hoạch</w:t>
            </w:r>
            <w:proofErr w:type="spellEnd"/>
            <w:r w:rsidR="004A087C">
              <w:rPr>
                <w:rFonts w:eastAsia="Times New Roman" w:cs="Times New Roman"/>
                <w:sz w:val="26"/>
                <w:szCs w:val="26"/>
              </w:rPr>
              <w:t xml:space="preserve"> </w:t>
            </w:r>
            <w:proofErr w:type="spellStart"/>
            <w:r w:rsidR="004A087C">
              <w:rPr>
                <w:rFonts w:eastAsia="Times New Roman" w:cs="Times New Roman"/>
                <w:sz w:val="26"/>
                <w:szCs w:val="26"/>
              </w:rPr>
              <w:t>bán</w:t>
            </w:r>
            <w:proofErr w:type="spellEnd"/>
            <w:r w:rsidR="004A087C">
              <w:rPr>
                <w:rFonts w:eastAsia="Times New Roman" w:cs="Times New Roman"/>
                <w:sz w:val="26"/>
                <w:szCs w:val="26"/>
              </w:rPr>
              <w:t xml:space="preserve"> </w:t>
            </w:r>
            <w:proofErr w:type="spellStart"/>
            <w:r w:rsidR="004A087C">
              <w:rPr>
                <w:rFonts w:eastAsia="Times New Roman" w:cs="Times New Roman"/>
                <w:sz w:val="26"/>
                <w:szCs w:val="26"/>
              </w:rPr>
              <w:t>cổ</w:t>
            </w:r>
            <w:proofErr w:type="spellEnd"/>
            <w:r w:rsidR="004A087C">
              <w:rPr>
                <w:rFonts w:eastAsia="Times New Roman" w:cs="Times New Roman"/>
                <w:sz w:val="26"/>
                <w:szCs w:val="26"/>
              </w:rPr>
              <w:t xml:space="preserve"> </w:t>
            </w:r>
            <w:proofErr w:type="spellStart"/>
            <w:r w:rsidR="004A087C">
              <w:rPr>
                <w:rFonts w:eastAsia="Times New Roman" w:cs="Times New Roman"/>
                <w:sz w:val="26"/>
                <w:szCs w:val="26"/>
              </w:rPr>
              <w:t>phần</w:t>
            </w:r>
            <w:proofErr w:type="spellEnd"/>
            <w:r w:rsidR="004A087C">
              <w:rPr>
                <w:rFonts w:eastAsia="Times New Roman" w:cs="Times New Roman"/>
                <w:sz w:val="26"/>
                <w:szCs w:val="26"/>
              </w:rPr>
              <w:t xml:space="preserve"> </w:t>
            </w:r>
            <w:proofErr w:type="spellStart"/>
            <w:r w:rsidR="004A087C">
              <w:rPr>
                <w:rFonts w:eastAsia="Times New Roman" w:cs="Times New Roman"/>
                <w:sz w:val="26"/>
                <w:szCs w:val="26"/>
              </w:rPr>
              <w:t>cho</w:t>
            </w:r>
            <w:proofErr w:type="spellEnd"/>
            <w:r w:rsidR="004A087C">
              <w:rPr>
                <w:rFonts w:eastAsia="Times New Roman" w:cs="Times New Roman"/>
                <w:sz w:val="26"/>
                <w:szCs w:val="26"/>
              </w:rPr>
              <w:t xml:space="preserve"> </w:t>
            </w:r>
            <w:proofErr w:type="spellStart"/>
            <w:r w:rsidR="004A087C">
              <w:rPr>
                <w:rFonts w:eastAsia="Times New Roman" w:cs="Times New Roman"/>
                <w:sz w:val="26"/>
                <w:szCs w:val="26"/>
              </w:rPr>
              <w:t>cổ</w:t>
            </w:r>
            <w:proofErr w:type="spellEnd"/>
            <w:r w:rsidR="004A087C">
              <w:rPr>
                <w:rFonts w:eastAsia="Times New Roman" w:cs="Times New Roman"/>
                <w:sz w:val="26"/>
                <w:szCs w:val="26"/>
              </w:rPr>
              <w:t xml:space="preserve"> </w:t>
            </w:r>
            <w:proofErr w:type="spellStart"/>
            <w:r w:rsidR="004A087C">
              <w:rPr>
                <w:rFonts w:eastAsia="Times New Roman" w:cs="Times New Roman"/>
                <w:sz w:val="26"/>
                <w:szCs w:val="26"/>
              </w:rPr>
              <w:t>đông</w:t>
            </w:r>
            <w:proofErr w:type="spellEnd"/>
            <w:r w:rsidR="004A087C">
              <w:rPr>
                <w:rFonts w:eastAsia="Times New Roman" w:cs="Times New Roman"/>
                <w:sz w:val="26"/>
                <w:szCs w:val="26"/>
              </w:rPr>
              <w:t xml:space="preserve"> </w:t>
            </w:r>
            <w:proofErr w:type="spellStart"/>
            <w:r w:rsidR="004A087C">
              <w:rPr>
                <w:rFonts w:eastAsia="Times New Roman" w:cs="Times New Roman"/>
                <w:sz w:val="26"/>
                <w:szCs w:val="26"/>
              </w:rPr>
              <w:t>nước</w:t>
            </w:r>
            <w:proofErr w:type="spellEnd"/>
            <w:r w:rsidR="004A087C">
              <w:rPr>
                <w:rFonts w:eastAsia="Times New Roman" w:cs="Times New Roman"/>
                <w:sz w:val="26"/>
                <w:szCs w:val="26"/>
              </w:rPr>
              <w:t xml:space="preserve"> </w:t>
            </w:r>
            <w:proofErr w:type="spellStart"/>
            <w:r w:rsidR="004A087C">
              <w:rPr>
                <w:rFonts w:eastAsia="Times New Roman" w:cs="Times New Roman"/>
                <w:sz w:val="26"/>
                <w:szCs w:val="26"/>
              </w:rPr>
              <w:t>ngoài</w:t>
            </w:r>
            <w:proofErr w:type="spellEnd"/>
            <w:r w:rsidR="004A087C">
              <w:rPr>
                <w:rFonts w:eastAsia="Times New Roman" w:cs="Times New Roman"/>
                <w:sz w:val="26"/>
                <w:szCs w:val="26"/>
              </w:rPr>
              <w:t xml:space="preserve"> </w:t>
            </w:r>
            <w:proofErr w:type="spellStart"/>
            <w:r w:rsidR="004A087C">
              <w:rPr>
                <w:rFonts w:eastAsia="Times New Roman" w:cs="Times New Roman"/>
                <w:sz w:val="26"/>
                <w:szCs w:val="26"/>
              </w:rPr>
              <w:t>đến</w:t>
            </w:r>
            <w:proofErr w:type="spellEnd"/>
            <w:r w:rsidR="004A087C">
              <w:rPr>
                <w:rFonts w:eastAsia="Times New Roman" w:cs="Times New Roman"/>
                <w:sz w:val="26"/>
                <w:szCs w:val="26"/>
              </w:rPr>
              <w:t xml:space="preserve"> 49% </w:t>
            </w:r>
            <w:proofErr w:type="spellStart"/>
            <w:r w:rsidR="004A087C">
              <w:rPr>
                <w:rFonts w:eastAsia="Times New Roman" w:cs="Times New Roman"/>
                <w:sz w:val="26"/>
                <w:szCs w:val="26"/>
              </w:rPr>
              <w:t>theo</w:t>
            </w:r>
            <w:proofErr w:type="spellEnd"/>
            <w:r w:rsidR="004A087C">
              <w:rPr>
                <w:rFonts w:eastAsia="Times New Roman" w:cs="Times New Roman"/>
                <w:sz w:val="26"/>
                <w:szCs w:val="26"/>
              </w:rPr>
              <w:t xml:space="preserve"> </w:t>
            </w:r>
            <w:proofErr w:type="spellStart"/>
            <w:r w:rsidR="004A087C">
              <w:rPr>
                <w:rFonts w:eastAsia="Times New Roman" w:cs="Times New Roman"/>
                <w:sz w:val="26"/>
                <w:szCs w:val="26"/>
              </w:rPr>
              <w:t>phương</w:t>
            </w:r>
            <w:proofErr w:type="spellEnd"/>
            <w:r w:rsidR="004A087C">
              <w:rPr>
                <w:rFonts w:eastAsia="Times New Roman" w:cs="Times New Roman"/>
                <w:sz w:val="26"/>
                <w:szCs w:val="26"/>
              </w:rPr>
              <w:t xml:space="preserve"> </w:t>
            </w:r>
            <w:proofErr w:type="spellStart"/>
            <w:r w:rsidR="004A087C">
              <w:rPr>
                <w:rFonts w:eastAsia="Times New Roman" w:cs="Times New Roman"/>
                <w:sz w:val="26"/>
                <w:szCs w:val="26"/>
              </w:rPr>
              <w:t>án</w:t>
            </w:r>
            <w:proofErr w:type="spellEnd"/>
            <w:r w:rsidR="004A087C">
              <w:rPr>
                <w:rFonts w:eastAsia="Times New Roman" w:cs="Times New Roman"/>
                <w:sz w:val="26"/>
                <w:szCs w:val="26"/>
              </w:rPr>
              <w:t xml:space="preserve"> </w:t>
            </w:r>
            <w:proofErr w:type="spellStart"/>
            <w:r w:rsidR="004A087C">
              <w:rPr>
                <w:rFonts w:eastAsia="Times New Roman" w:cs="Times New Roman"/>
                <w:sz w:val="26"/>
                <w:szCs w:val="26"/>
              </w:rPr>
              <w:t>cổ</w:t>
            </w:r>
            <w:proofErr w:type="spellEnd"/>
            <w:r w:rsidR="004A087C">
              <w:rPr>
                <w:rFonts w:eastAsia="Times New Roman" w:cs="Times New Roman"/>
                <w:sz w:val="26"/>
                <w:szCs w:val="26"/>
              </w:rPr>
              <w:t xml:space="preserve"> </w:t>
            </w:r>
            <w:proofErr w:type="spellStart"/>
            <w:r w:rsidR="004A087C">
              <w:rPr>
                <w:rFonts w:eastAsia="Times New Roman" w:cs="Times New Roman"/>
                <w:sz w:val="26"/>
                <w:szCs w:val="26"/>
              </w:rPr>
              <w:t>phần</w:t>
            </w:r>
            <w:proofErr w:type="spellEnd"/>
            <w:r w:rsidR="004A087C">
              <w:rPr>
                <w:rFonts w:eastAsia="Times New Roman" w:cs="Times New Roman"/>
                <w:sz w:val="26"/>
                <w:szCs w:val="26"/>
              </w:rPr>
              <w:t xml:space="preserve"> </w:t>
            </w:r>
            <w:proofErr w:type="spellStart"/>
            <w:r w:rsidR="004A087C">
              <w:rPr>
                <w:rFonts w:eastAsia="Times New Roman" w:cs="Times New Roman"/>
                <w:sz w:val="26"/>
                <w:szCs w:val="26"/>
              </w:rPr>
              <w:t>hóa</w:t>
            </w:r>
            <w:proofErr w:type="spellEnd"/>
            <w:r w:rsidR="004A087C">
              <w:rPr>
                <w:rFonts w:eastAsia="Times New Roman" w:cs="Times New Roman"/>
                <w:sz w:val="26"/>
                <w:szCs w:val="26"/>
              </w:rPr>
              <w:t xml:space="preserve"> </w:t>
            </w:r>
            <w:proofErr w:type="spellStart"/>
            <w:r w:rsidR="004A087C">
              <w:rPr>
                <w:rFonts w:eastAsia="Times New Roman" w:cs="Times New Roman"/>
                <w:sz w:val="26"/>
                <w:szCs w:val="26"/>
              </w:rPr>
              <w:t>được</w:t>
            </w:r>
            <w:proofErr w:type="spellEnd"/>
            <w:r w:rsidR="004A087C">
              <w:rPr>
                <w:rFonts w:eastAsia="Times New Roman" w:cs="Times New Roman"/>
                <w:sz w:val="26"/>
                <w:szCs w:val="26"/>
              </w:rPr>
              <w:t xml:space="preserve"> </w:t>
            </w:r>
            <w:proofErr w:type="spellStart"/>
            <w:r w:rsidR="004A087C">
              <w:rPr>
                <w:rFonts w:eastAsia="Times New Roman" w:cs="Times New Roman"/>
                <w:sz w:val="26"/>
                <w:szCs w:val="26"/>
              </w:rPr>
              <w:t>Thủ</w:t>
            </w:r>
            <w:proofErr w:type="spellEnd"/>
            <w:r w:rsidR="004A087C">
              <w:rPr>
                <w:rFonts w:eastAsia="Times New Roman" w:cs="Times New Roman"/>
                <w:sz w:val="26"/>
                <w:szCs w:val="26"/>
              </w:rPr>
              <w:t xml:space="preserve"> </w:t>
            </w:r>
            <w:proofErr w:type="spellStart"/>
            <w:r w:rsidR="004A087C">
              <w:rPr>
                <w:rFonts w:eastAsia="Times New Roman" w:cs="Times New Roman"/>
                <w:sz w:val="26"/>
                <w:szCs w:val="26"/>
              </w:rPr>
              <w:t>tướng</w:t>
            </w:r>
            <w:proofErr w:type="spellEnd"/>
            <w:r w:rsidR="004A087C">
              <w:rPr>
                <w:rFonts w:eastAsia="Times New Roman" w:cs="Times New Roman"/>
                <w:sz w:val="26"/>
                <w:szCs w:val="26"/>
              </w:rPr>
              <w:t xml:space="preserve"> </w:t>
            </w:r>
            <w:proofErr w:type="spellStart"/>
            <w:r w:rsidR="004A087C">
              <w:rPr>
                <w:rFonts w:eastAsia="Times New Roman" w:cs="Times New Roman"/>
                <w:sz w:val="26"/>
                <w:szCs w:val="26"/>
              </w:rPr>
              <w:t>Chính</w:t>
            </w:r>
            <w:proofErr w:type="spellEnd"/>
            <w:r w:rsidR="004A087C">
              <w:rPr>
                <w:rFonts w:eastAsia="Times New Roman" w:cs="Times New Roman"/>
                <w:sz w:val="26"/>
                <w:szCs w:val="26"/>
              </w:rPr>
              <w:t xml:space="preserve"> </w:t>
            </w:r>
            <w:proofErr w:type="spellStart"/>
            <w:r w:rsidR="004A087C">
              <w:rPr>
                <w:rFonts w:eastAsia="Times New Roman" w:cs="Times New Roman"/>
                <w:sz w:val="26"/>
                <w:szCs w:val="26"/>
              </w:rPr>
              <w:t>phủ</w:t>
            </w:r>
            <w:proofErr w:type="spellEnd"/>
            <w:r w:rsidR="004A087C">
              <w:rPr>
                <w:rFonts w:eastAsia="Times New Roman" w:cs="Times New Roman"/>
                <w:sz w:val="26"/>
                <w:szCs w:val="26"/>
              </w:rPr>
              <w:t xml:space="preserve"> </w:t>
            </w:r>
            <w:proofErr w:type="spellStart"/>
            <w:r w:rsidR="004A087C">
              <w:rPr>
                <w:rFonts w:eastAsia="Times New Roman" w:cs="Times New Roman"/>
                <w:sz w:val="26"/>
                <w:szCs w:val="26"/>
              </w:rPr>
              <w:t>phê</w:t>
            </w:r>
            <w:proofErr w:type="spellEnd"/>
            <w:r w:rsidR="004A087C">
              <w:rPr>
                <w:rFonts w:eastAsia="Times New Roman" w:cs="Times New Roman"/>
                <w:sz w:val="26"/>
                <w:szCs w:val="26"/>
              </w:rPr>
              <w:t xml:space="preserve"> </w:t>
            </w:r>
            <w:proofErr w:type="spellStart"/>
            <w:r w:rsidR="004A087C">
              <w:rPr>
                <w:rFonts w:eastAsia="Times New Roman" w:cs="Times New Roman"/>
                <w:sz w:val="26"/>
                <w:szCs w:val="26"/>
              </w:rPr>
              <w:t>duyệt</w:t>
            </w:r>
            <w:proofErr w:type="spellEnd"/>
            <w:r w:rsidR="004A087C">
              <w:rPr>
                <w:rFonts w:eastAsia="Times New Roman" w:cs="Times New Roman"/>
                <w:sz w:val="26"/>
                <w:szCs w:val="26"/>
              </w:rPr>
              <w:t>).</w:t>
            </w:r>
          </w:p>
        </w:tc>
        <w:tc>
          <w:tcPr>
            <w:tcW w:w="294" w:type="pct"/>
          </w:tcPr>
          <w:p w14:paraId="638349FE" w14:textId="77777777" w:rsidR="00D92A47" w:rsidRDefault="00D92A47" w:rsidP="00C14A11">
            <w:pPr>
              <w:spacing w:before="120" w:after="120" w:line="240" w:lineRule="auto"/>
              <w:contextualSpacing/>
              <w:jc w:val="center"/>
              <w:rPr>
                <w:rFonts w:eastAsia="Times New Roman" w:cs="Times New Roman"/>
                <w:sz w:val="26"/>
                <w:szCs w:val="26"/>
              </w:rPr>
            </w:pPr>
          </w:p>
          <w:p w14:paraId="3EBA7F5F" w14:textId="77777777" w:rsidR="0096695C" w:rsidRDefault="0096695C" w:rsidP="00C14A11">
            <w:pPr>
              <w:spacing w:before="120" w:after="120" w:line="240" w:lineRule="auto"/>
              <w:contextualSpacing/>
              <w:jc w:val="center"/>
              <w:rPr>
                <w:rFonts w:eastAsia="Times New Roman" w:cs="Times New Roman"/>
                <w:sz w:val="26"/>
                <w:szCs w:val="26"/>
              </w:rPr>
            </w:pPr>
          </w:p>
          <w:p w14:paraId="13B54125" w14:textId="77777777" w:rsidR="0096695C" w:rsidRDefault="0096695C" w:rsidP="00C14A11">
            <w:pPr>
              <w:spacing w:before="120" w:after="120" w:line="240" w:lineRule="auto"/>
              <w:contextualSpacing/>
              <w:jc w:val="center"/>
              <w:rPr>
                <w:rFonts w:eastAsia="Times New Roman" w:cs="Times New Roman"/>
                <w:sz w:val="26"/>
                <w:szCs w:val="26"/>
              </w:rPr>
            </w:pPr>
          </w:p>
          <w:p w14:paraId="2B90F5EB" w14:textId="77777777" w:rsidR="0096695C" w:rsidRDefault="0096695C" w:rsidP="00C14A11">
            <w:pPr>
              <w:spacing w:before="120" w:after="120" w:line="240" w:lineRule="auto"/>
              <w:contextualSpacing/>
              <w:jc w:val="center"/>
              <w:rPr>
                <w:rFonts w:eastAsia="Times New Roman" w:cs="Times New Roman"/>
                <w:sz w:val="26"/>
                <w:szCs w:val="26"/>
              </w:rPr>
            </w:pPr>
          </w:p>
          <w:p w14:paraId="73370B2A" w14:textId="77777777" w:rsidR="0096695C" w:rsidRPr="0096695C" w:rsidRDefault="0096695C" w:rsidP="00C14A11">
            <w:pPr>
              <w:spacing w:before="120" w:after="120" w:line="240" w:lineRule="auto"/>
              <w:contextualSpacing/>
              <w:jc w:val="center"/>
              <w:rPr>
                <w:rFonts w:eastAsia="Times New Roman" w:cs="Times New Roman"/>
                <w:b/>
                <w:sz w:val="26"/>
                <w:szCs w:val="26"/>
              </w:rPr>
            </w:pPr>
            <w:r w:rsidRPr="0096695C">
              <w:rPr>
                <w:rFonts w:eastAsia="Times New Roman" w:cs="Times New Roman"/>
                <w:b/>
                <w:sz w:val="26"/>
                <w:szCs w:val="26"/>
              </w:rPr>
              <w:t>x</w:t>
            </w:r>
          </w:p>
        </w:tc>
        <w:tc>
          <w:tcPr>
            <w:tcW w:w="320" w:type="pct"/>
          </w:tcPr>
          <w:p w14:paraId="21B43F73" w14:textId="77777777" w:rsidR="00D92A47" w:rsidRDefault="00D92A47" w:rsidP="00C14A11">
            <w:pPr>
              <w:spacing w:before="120" w:after="120" w:line="240" w:lineRule="auto"/>
              <w:contextualSpacing/>
              <w:jc w:val="center"/>
              <w:rPr>
                <w:rFonts w:eastAsia="Times New Roman" w:cs="Times New Roman"/>
                <w:sz w:val="26"/>
                <w:szCs w:val="26"/>
              </w:rPr>
            </w:pPr>
          </w:p>
          <w:p w14:paraId="1AF2D58D" w14:textId="77777777" w:rsidR="00CC392A" w:rsidRDefault="00CC392A" w:rsidP="00C14A11">
            <w:pPr>
              <w:spacing w:before="120" w:after="120" w:line="240" w:lineRule="auto"/>
              <w:contextualSpacing/>
              <w:jc w:val="center"/>
              <w:rPr>
                <w:rFonts w:eastAsia="Times New Roman" w:cs="Times New Roman"/>
                <w:sz w:val="26"/>
                <w:szCs w:val="26"/>
              </w:rPr>
            </w:pPr>
          </w:p>
          <w:p w14:paraId="70F75398" w14:textId="77777777" w:rsidR="00CC392A" w:rsidRDefault="00CC392A" w:rsidP="00C14A11">
            <w:pPr>
              <w:spacing w:before="120" w:after="120" w:line="240" w:lineRule="auto"/>
              <w:contextualSpacing/>
              <w:jc w:val="center"/>
              <w:rPr>
                <w:rFonts w:eastAsia="Times New Roman" w:cs="Times New Roman"/>
                <w:sz w:val="26"/>
                <w:szCs w:val="26"/>
              </w:rPr>
            </w:pPr>
          </w:p>
          <w:p w14:paraId="5B4ED219" w14:textId="77777777" w:rsidR="00CC392A" w:rsidRDefault="00CC392A" w:rsidP="00C14A11">
            <w:pPr>
              <w:spacing w:before="120" w:after="120" w:line="240" w:lineRule="auto"/>
              <w:contextualSpacing/>
              <w:jc w:val="center"/>
              <w:rPr>
                <w:rFonts w:eastAsia="Times New Roman" w:cs="Times New Roman"/>
                <w:sz w:val="26"/>
                <w:szCs w:val="26"/>
              </w:rPr>
            </w:pPr>
          </w:p>
          <w:p w14:paraId="79DEE7DD" w14:textId="77777777" w:rsidR="00CC392A" w:rsidRPr="00CC392A" w:rsidRDefault="00CC392A" w:rsidP="00C14A11">
            <w:pPr>
              <w:spacing w:before="120" w:after="120" w:line="240" w:lineRule="auto"/>
              <w:contextualSpacing/>
              <w:jc w:val="center"/>
              <w:rPr>
                <w:rFonts w:eastAsia="Times New Roman" w:cs="Times New Roman"/>
                <w:b/>
                <w:sz w:val="26"/>
                <w:szCs w:val="26"/>
              </w:rPr>
            </w:pPr>
          </w:p>
        </w:tc>
        <w:tc>
          <w:tcPr>
            <w:tcW w:w="1433" w:type="pct"/>
          </w:tcPr>
          <w:p w14:paraId="777200DE" w14:textId="77777777" w:rsidR="00D92A47" w:rsidRDefault="00CC392A" w:rsidP="0096695C">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áp</w:t>
            </w:r>
            <w:proofErr w:type="spellEnd"/>
            <w:r>
              <w:rPr>
                <w:rFonts w:eastAsia="Times New Roman" w:cs="Times New Roman"/>
                <w:sz w:val="26"/>
                <w:szCs w:val="26"/>
              </w:rPr>
              <w:t xml:space="preserve"> </w:t>
            </w:r>
            <w:proofErr w:type="spellStart"/>
            <w:r>
              <w:rPr>
                <w:rFonts w:eastAsia="Times New Roman" w:cs="Times New Roman"/>
                <w:sz w:val="26"/>
                <w:szCs w:val="26"/>
              </w:rPr>
              <w:t>dụng</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sidR="0096695C">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sidR="0096695C">
              <w:rPr>
                <w:rFonts w:eastAsia="Times New Roman" w:cs="Times New Roman"/>
                <w:sz w:val="26"/>
                <w:szCs w:val="26"/>
              </w:rPr>
              <w:t>nhưng</w:t>
            </w:r>
            <w:proofErr w:type="spellEnd"/>
            <w:r w:rsidR="0096695C">
              <w:rPr>
                <w:rFonts w:eastAsia="Times New Roman" w:cs="Times New Roman"/>
                <w:sz w:val="26"/>
                <w:szCs w:val="26"/>
              </w:rPr>
              <w:t xml:space="preserve"> </w:t>
            </w:r>
            <w:proofErr w:type="spellStart"/>
            <w:r w:rsidR="0096695C">
              <w:rPr>
                <w:rFonts w:eastAsia="Times New Roman" w:cs="Times New Roman"/>
                <w:sz w:val="26"/>
                <w:szCs w:val="26"/>
              </w:rPr>
              <w:t>có</w:t>
            </w:r>
            <w:proofErr w:type="spellEnd"/>
            <w:r w:rsidR="0096695C">
              <w:rPr>
                <w:rFonts w:eastAsia="Times New Roman" w:cs="Times New Roman"/>
                <w:sz w:val="26"/>
                <w:szCs w:val="26"/>
              </w:rPr>
              <w:t xml:space="preserve"> </w:t>
            </w:r>
            <w:proofErr w:type="spellStart"/>
            <w:r w:rsidR="0096695C">
              <w:rPr>
                <w:rFonts w:eastAsia="Times New Roman" w:cs="Times New Roman"/>
                <w:sz w:val="26"/>
                <w:szCs w:val="26"/>
              </w:rPr>
              <w:t>tổ</w:t>
            </w:r>
            <w:proofErr w:type="spellEnd"/>
            <w:r w:rsidR="0096695C">
              <w:rPr>
                <w:rFonts w:eastAsia="Times New Roman" w:cs="Times New Roman"/>
                <w:sz w:val="26"/>
                <w:szCs w:val="26"/>
              </w:rPr>
              <w:t xml:space="preserve"> </w:t>
            </w:r>
            <w:proofErr w:type="spellStart"/>
            <w:r w:rsidR="0096695C">
              <w:rPr>
                <w:rFonts w:eastAsia="Times New Roman" w:cs="Times New Roman"/>
                <w:sz w:val="26"/>
                <w:szCs w:val="26"/>
              </w:rPr>
              <w:t>chức</w:t>
            </w:r>
            <w:proofErr w:type="spellEnd"/>
            <w:r w:rsidR="0096695C">
              <w:rPr>
                <w:rFonts w:eastAsia="Times New Roman" w:cs="Times New Roman"/>
                <w:sz w:val="26"/>
                <w:szCs w:val="26"/>
              </w:rPr>
              <w:t xml:space="preserve"> </w:t>
            </w:r>
            <w:proofErr w:type="spellStart"/>
            <w:r w:rsidR="0096695C">
              <w:rPr>
                <w:rFonts w:eastAsia="Times New Roman" w:cs="Times New Roman"/>
                <w:sz w:val="26"/>
                <w:szCs w:val="26"/>
              </w:rPr>
              <w:t>thêm</w:t>
            </w:r>
            <w:proofErr w:type="spellEnd"/>
            <w:r w:rsidR="0096695C">
              <w:rPr>
                <w:rFonts w:eastAsia="Times New Roman" w:cs="Times New Roman"/>
                <w:sz w:val="26"/>
                <w:szCs w:val="26"/>
              </w:rPr>
              <w:t xml:space="preserve"> </w:t>
            </w:r>
            <w:proofErr w:type="spellStart"/>
            <w:r w:rsidR="0096695C">
              <w:rPr>
                <w:rFonts w:eastAsia="Times New Roman" w:cs="Times New Roman"/>
                <w:sz w:val="26"/>
                <w:szCs w:val="26"/>
              </w:rPr>
              <w:t>hoạt</w:t>
            </w:r>
            <w:proofErr w:type="spellEnd"/>
            <w:r w:rsidR="0096695C">
              <w:rPr>
                <w:rFonts w:eastAsia="Times New Roman" w:cs="Times New Roman"/>
                <w:sz w:val="26"/>
                <w:szCs w:val="26"/>
              </w:rPr>
              <w:t xml:space="preserve"> </w:t>
            </w:r>
            <w:proofErr w:type="spellStart"/>
            <w:r w:rsidR="0096695C">
              <w:rPr>
                <w:rFonts w:eastAsia="Times New Roman" w:cs="Times New Roman"/>
                <w:sz w:val="26"/>
                <w:szCs w:val="26"/>
              </w:rPr>
              <w:t>động</w:t>
            </w:r>
            <w:proofErr w:type="spellEnd"/>
            <w:r w:rsidR="0096695C">
              <w:rPr>
                <w:rFonts w:eastAsia="Times New Roman" w:cs="Times New Roman"/>
                <w:sz w:val="26"/>
                <w:szCs w:val="26"/>
              </w:rPr>
              <w:t xml:space="preserve"> </w:t>
            </w:r>
            <w:proofErr w:type="spellStart"/>
            <w:r w:rsidR="0096695C">
              <w:rPr>
                <w:rFonts w:eastAsia="Times New Roman" w:cs="Times New Roman"/>
                <w:sz w:val="26"/>
                <w:szCs w:val="26"/>
              </w:rPr>
              <w:t>sản</w:t>
            </w:r>
            <w:proofErr w:type="spellEnd"/>
            <w:r w:rsidR="0096695C">
              <w:rPr>
                <w:rFonts w:eastAsia="Times New Roman" w:cs="Times New Roman"/>
                <w:sz w:val="26"/>
                <w:szCs w:val="26"/>
              </w:rPr>
              <w:t xml:space="preserve"> </w:t>
            </w:r>
            <w:proofErr w:type="spellStart"/>
            <w:r w:rsidR="0096695C">
              <w:rPr>
                <w:rFonts w:eastAsia="Times New Roman" w:cs="Times New Roman"/>
                <w:sz w:val="26"/>
                <w:szCs w:val="26"/>
              </w:rPr>
              <w:t>xuất</w:t>
            </w:r>
            <w:proofErr w:type="spellEnd"/>
            <w:r w:rsidR="0096695C">
              <w:rPr>
                <w:rFonts w:eastAsia="Times New Roman" w:cs="Times New Roman"/>
                <w:sz w:val="26"/>
                <w:szCs w:val="26"/>
              </w:rPr>
              <w:t>.</w:t>
            </w:r>
          </w:p>
          <w:p w14:paraId="6B9840F4" w14:textId="77777777" w:rsidR="0096695C" w:rsidRPr="007C26F0" w:rsidRDefault="0096695C" w:rsidP="006D0828">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vốn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ngoài</w:t>
            </w:r>
            <w:proofErr w:type="spellEnd"/>
            <w:r>
              <w:rPr>
                <w:rFonts w:eastAsia="Times New Roman" w:cs="Times New Roman"/>
                <w:sz w:val="26"/>
                <w:szCs w:val="26"/>
              </w:rPr>
              <w:t xml:space="preserve"> </w:t>
            </w:r>
            <w:proofErr w:type="spellStart"/>
            <w:r>
              <w:rPr>
                <w:rFonts w:eastAsia="Times New Roman" w:cs="Times New Roman"/>
                <w:sz w:val="26"/>
                <w:szCs w:val="26"/>
              </w:rPr>
              <w:t>cao</w:t>
            </w:r>
            <w:proofErr w:type="spellEnd"/>
            <w:r>
              <w:rPr>
                <w:rFonts w:eastAsia="Times New Roman" w:cs="Times New Roman"/>
                <w:sz w:val="26"/>
                <w:szCs w:val="26"/>
              </w:rPr>
              <w:t xml:space="preserve"> </w:t>
            </w:r>
            <w:proofErr w:type="spellStart"/>
            <w:r>
              <w:rPr>
                <w:rFonts w:eastAsia="Times New Roman" w:cs="Times New Roman"/>
                <w:sz w:val="26"/>
                <w:szCs w:val="26"/>
              </w:rPr>
              <w:t>hơn</w:t>
            </w:r>
            <w:proofErr w:type="spellEnd"/>
            <w:r>
              <w:rPr>
                <w:rFonts w:eastAsia="Times New Roman" w:cs="Times New Roman"/>
                <w:sz w:val="26"/>
                <w:szCs w:val="26"/>
              </w:rPr>
              <w:t xml:space="preserve"> </w:t>
            </w:r>
            <w:proofErr w:type="spellStart"/>
            <w:r>
              <w:rPr>
                <w:rFonts w:eastAsia="Times New Roman" w:cs="Times New Roman"/>
                <w:sz w:val="26"/>
                <w:szCs w:val="26"/>
              </w:rPr>
              <w:t>mức</w:t>
            </w:r>
            <w:proofErr w:type="spellEnd"/>
            <w:r>
              <w:rPr>
                <w:rFonts w:eastAsia="Times New Roman" w:cs="Times New Roman"/>
                <w:sz w:val="26"/>
                <w:szCs w:val="26"/>
              </w:rPr>
              <w:t xml:space="preserve"> 3</w:t>
            </w:r>
            <w:r w:rsidR="006D0828">
              <w:rPr>
                <w:rFonts w:eastAsia="Times New Roman" w:cs="Times New Roman"/>
                <w:sz w:val="26"/>
                <w:szCs w:val="26"/>
              </w:rPr>
              <w:t>5</w:t>
            </w:r>
            <w:r>
              <w:rPr>
                <w:rFonts w:eastAsia="Times New Roman" w:cs="Times New Roman"/>
                <w:sz w:val="26"/>
                <w:szCs w:val="26"/>
              </w:rPr>
              <w:t xml:space="preserve">% do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phủ</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phép</w:t>
            </w:r>
            <w:proofErr w:type="spellEnd"/>
            <w:r>
              <w:rPr>
                <w:rFonts w:eastAsia="Times New Roman" w:cs="Times New Roman"/>
                <w:sz w:val="26"/>
                <w:szCs w:val="26"/>
              </w:rPr>
              <w:t xml:space="preserve"> </w:t>
            </w:r>
            <w:proofErr w:type="spellStart"/>
            <w:r>
              <w:rPr>
                <w:rFonts w:eastAsia="Times New Roman" w:cs="Times New Roman"/>
                <w:sz w:val="26"/>
                <w:szCs w:val="26"/>
              </w:rPr>
              <w:t>thì</w:t>
            </w:r>
            <w:proofErr w:type="spellEnd"/>
            <w:r>
              <w:rPr>
                <w:rFonts w:eastAsia="Times New Roman" w:cs="Times New Roman"/>
                <w:sz w:val="26"/>
                <w:szCs w:val="26"/>
              </w:rPr>
              <w:t xml:space="preserve"> </w:t>
            </w:r>
            <w:proofErr w:type="spellStart"/>
            <w:r>
              <w:rPr>
                <w:rFonts w:eastAsia="Times New Roman" w:cs="Times New Roman"/>
                <w:sz w:val="26"/>
                <w:szCs w:val="26"/>
              </w:rPr>
              <w:t>vẫn</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sidR="006D0828">
              <w:rPr>
                <w:rFonts w:eastAsia="Times New Roman" w:cs="Times New Roman"/>
                <w:sz w:val="26"/>
                <w:szCs w:val="26"/>
              </w:rPr>
              <w:t>sẽ</w:t>
            </w:r>
            <w:proofErr w:type="spellEnd"/>
            <w:r w:rsidR="006D0828">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sidR="006D0828">
              <w:rPr>
                <w:rFonts w:eastAsia="Times New Roman" w:cs="Times New Roman"/>
                <w:sz w:val="26"/>
                <w:szCs w:val="26"/>
              </w:rPr>
              <w:t>xem</w:t>
            </w:r>
            <w:proofErr w:type="spellEnd"/>
            <w:r w:rsidR="006D0828">
              <w:rPr>
                <w:rFonts w:eastAsia="Times New Roman" w:cs="Times New Roman"/>
                <w:sz w:val="26"/>
                <w:szCs w:val="26"/>
              </w:rPr>
              <w:t xml:space="preserve"> </w:t>
            </w:r>
            <w:proofErr w:type="spellStart"/>
            <w:r w:rsidR="006D0828">
              <w:rPr>
                <w:rFonts w:eastAsia="Times New Roman" w:cs="Times New Roman"/>
                <w:sz w:val="26"/>
                <w:szCs w:val="26"/>
              </w:rPr>
              <w:t>xét</w:t>
            </w:r>
            <w:proofErr w:type="spellEnd"/>
            <w:r w:rsidR="006D0828">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sidR="006D0828">
              <w:rPr>
                <w:rFonts w:eastAsia="Times New Roman" w:cs="Times New Roman"/>
                <w:sz w:val="26"/>
                <w:szCs w:val="26"/>
              </w:rPr>
              <w:t>cụ</w:t>
            </w:r>
            <w:proofErr w:type="spellEnd"/>
            <w:r w:rsidR="006D0828">
              <w:rPr>
                <w:rFonts w:eastAsia="Times New Roman" w:cs="Times New Roman"/>
                <w:sz w:val="26"/>
                <w:szCs w:val="26"/>
              </w:rPr>
              <w:t xml:space="preserve"> </w:t>
            </w:r>
            <w:proofErr w:type="spellStart"/>
            <w:r w:rsidR="006D0828">
              <w:rPr>
                <w:rFonts w:eastAsia="Times New Roman" w:cs="Times New Roman"/>
                <w:sz w:val="26"/>
                <w:szCs w:val="26"/>
              </w:rPr>
              <w:t>thể</w:t>
            </w:r>
            <w:proofErr w:type="spellEnd"/>
            <w:r w:rsidR="006D0828">
              <w:rPr>
                <w:rFonts w:eastAsia="Times New Roman" w:cs="Times New Roman"/>
                <w:sz w:val="26"/>
                <w:szCs w:val="26"/>
              </w:rPr>
              <w:t xml:space="preserve"> </w:t>
            </w:r>
            <w:proofErr w:type="spellStart"/>
            <w:r w:rsidR="006D0828">
              <w:rPr>
                <w:rFonts w:eastAsia="Times New Roman" w:cs="Times New Roman"/>
                <w:sz w:val="26"/>
                <w:szCs w:val="26"/>
              </w:rPr>
              <w:t>cho</w:t>
            </w:r>
            <w:proofErr w:type="spellEnd"/>
            <w:r w:rsidR="006D0828">
              <w:rPr>
                <w:rFonts w:eastAsia="Times New Roman" w:cs="Times New Roman"/>
                <w:sz w:val="26"/>
                <w:szCs w:val="26"/>
              </w:rPr>
              <w:t xml:space="preserve"> </w:t>
            </w:r>
            <w:proofErr w:type="spellStart"/>
            <w:r w:rsidR="006D0828">
              <w:rPr>
                <w:rFonts w:eastAsia="Times New Roman" w:cs="Times New Roman"/>
                <w:sz w:val="26"/>
                <w:szCs w:val="26"/>
              </w:rPr>
              <w:t>phù</w:t>
            </w:r>
            <w:proofErr w:type="spellEnd"/>
            <w:r w:rsidR="006D0828">
              <w:rPr>
                <w:rFonts w:eastAsia="Times New Roman" w:cs="Times New Roman"/>
                <w:sz w:val="26"/>
                <w:szCs w:val="26"/>
              </w:rPr>
              <w:t xml:space="preserve"> </w:t>
            </w:r>
            <w:proofErr w:type="spellStart"/>
            <w:r w:rsidR="006D0828">
              <w:rPr>
                <w:rFonts w:eastAsia="Times New Roman" w:cs="Times New Roman"/>
                <w:sz w:val="26"/>
                <w:szCs w:val="26"/>
              </w:rPr>
              <w:t>hợp</w:t>
            </w:r>
            <w:proofErr w:type="spellEnd"/>
            <w:r>
              <w:rPr>
                <w:rFonts w:eastAsia="Times New Roman" w:cs="Times New Roman"/>
                <w:sz w:val="26"/>
                <w:szCs w:val="26"/>
              </w:rPr>
              <w:t>).</w:t>
            </w:r>
          </w:p>
        </w:tc>
        <w:tc>
          <w:tcPr>
            <w:tcW w:w="509" w:type="pct"/>
          </w:tcPr>
          <w:p w14:paraId="4B00B7AB" w14:textId="77777777" w:rsidR="00D92A47" w:rsidRPr="007C26F0" w:rsidRDefault="00D92A47" w:rsidP="00C14A11">
            <w:pPr>
              <w:spacing w:before="120" w:after="120" w:line="240" w:lineRule="auto"/>
              <w:contextualSpacing/>
              <w:jc w:val="center"/>
              <w:rPr>
                <w:rFonts w:eastAsia="Times New Roman" w:cs="Times New Roman"/>
                <w:sz w:val="26"/>
                <w:szCs w:val="26"/>
              </w:rPr>
            </w:pPr>
          </w:p>
        </w:tc>
      </w:tr>
      <w:tr w:rsidR="005705DD" w:rsidRPr="007C26F0" w14:paraId="6ECAF2EE" w14:textId="77777777" w:rsidTr="003B5632">
        <w:tc>
          <w:tcPr>
            <w:tcW w:w="319" w:type="pct"/>
            <w:vAlign w:val="center"/>
          </w:tcPr>
          <w:p w14:paraId="2067E314" w14:textId="77777777" w:rsidR="00D92A47" w:rsidRPr="007C26F0" w:rsidRDefault="00D92A47" w:rsidP="00C14A11">
            <w:pPr>
              <w:spacing w:before="120" w:after="120" w:line="240" w:lineRule="auto"/>
              <w:contextualSpacing/>
              <w:jc w:val="center"/>
              <w:rPr>
                <w:rFonts w:eastAsia="Times New Roman" w:cs="Times New Roman"/>
                <w:sz w:val="26"/>
                <w:szCs w:val="26"/>
              </w:rPr>
            </w:pPr>
          </w:p>
        </w:tc>
        <w:tc>
          <w:tcPr>
            <w:tcW w:w="2125" w:type="pct"/>
            <w:vAlign w:val="center"/>
          </w:tcPr>
          <w:p w14:paraId="4C7F35BB" w14:textId="77777777" w:rsidR="00D92A47" w:rsidRPr="007C26F0" w:rsidRDefault="004A087C" w:rsidP="00BC26F8">
            <w:pPr>
              <w:widowControl w:val="0"/>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2 </w:t>
            </w:r>
            <w:proofErr w:type="spellStart"/>
            <w:r>
              <w:rPr>
                <w:rFonts w:eastAsia="Times New Roman" w:cs="Times New Roman"/>
                <w:sz w:val="26"/>
                <w:szCs w:val="26"/>
              </w:rPr>
              <w:t>Điều</w:t>
            </w:r>
            <w:proofErr w:type="spellEnd"/>
            <w:r>
              <w:rPr>
                <w:rFonts w:eastAsia="Times New Roman" w:cs="Times New Roman"/>
                <w:sz w:val="26"/>
                <w:szCs w:val="26"/>
              </w:rPr>
              <w:t xml:space="preserve"> 1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đền</w:t>
            </w:r>
            <w:proofErr w:type="spellEnd"/>
            <w:r>
              <w:rPr>
                <w:rFonts w:eastAsia="Times New Roman" w:cs="Times New Roman"/>
                <w:sz w:val="26"/>
                <w:szCs w:val="26"/>
              </w:rPr>
              <w:t xml:space="preserve"> </w:t>
            </w:r>
            <w:proofErr w:type="spellStart"/>
            <w:r>
              <w:rPr>
                <w:rFonts w:eastAsia="Times New Roman" w:cs="Times New Roman"/>
                <w:sz w:val="26"/>
                <w:szCs w:val="26"/>
              </w:rPr>
              <w:t>ghị</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một</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sau</w:t>
            </w:r>
            <w:proofErr w:type="spellEnd"/>
            <w:r>
              <w:rPr>
                <w:rFonts w:eastAsia="Times New Roman" w:cs="Times New Roman"/>
                <w:sz w:val="26"/>
                <w:szCs w:val="26"/>
              </w:rPr>
              <w:t>:</w:t>
            </w:r>
          </w:p>
        </w:tc>
        <w:tc>
          <w:tcPr>
            <w:tcW w:w="294" w:type="pct"/>
          </w:tcPr>
          <w:p w14:paraId="473D1B01" w14:textId="77777777" w:rsidR="00D92A47" w:rsidRPr="007C26F0" w:rsidRDefault="00D92A47" w:rsidP="00C14A11">
            <w:pPr>
              <w:spacing w:before="120" w:after="120" w:line="240" w:lineRule="auto"/>
              <w:contextualSpacing/>
              <w:jc w:val="center"/>
              <w:rPr>
                <w:rFonts w:eastAsia="Times New Roman" w:cs="Times New Roman"/>
                <w:sz w:val="26"/>
                <w:szCs w:val="26"/>
              </w:rPr>
            </w:pPr>
          </w:p>
        </w:tc>
        <w:tc>
          <w:tcPr>
            <w:tcW w:w="320" w:type="pct"/>
          </w:tcPr>
          <w:p w14:paraId="0E41C790" w14:textId="77777777" w:rsidR="00D92A47" w:rsidRPr="007C26F0" w:rsidRDefault="00D92A47" w:rsidP="00C14A11">
            <w:pPr>
              <w:spacing w:before="120" w:after="120" w:line="240" w:lineRule="auto"/>
              <w:contextualSpacing/>
              <w:jc w:val="center"/>
              <w:rPr>
                <w:rFonts w:eastAsia="Times New Roman" w:cs="Times New Roman"/>
                <w:sz w:val="26"/>
                <w:szCs w:val="26"/>
              </w:rPr>
            </w:pPr>
          </w:p>
        </w:tc>
        <w:tc>
          <w:tcPr>
            <w:tcW w:w="1433" w:type="pct"/>
          </w:tcPr>
          <w:p w14:paraId="0C919CC2" w14:textId="77777777" w:rsidR="00D92A47" w:rsidRPr="007C26F0" w:rsidRDefault="00D92A47" w:rsidP="00C14A11">
            <w:pPr>
              <w:spacing w:before="120" w:after="120" w:line="240" w:lineRule="auto"/>
              <w:contextualSpacing/>
              <w:jc w:val="center"/>
              <w:rPr>
                <w:rFonts w:eastAsia="Times New Roman" w:cs="Times New Roman"/>
                <w:sz w:val="26"/>
                <w:szCs w:val="26"/>
              </w:rPr>
            </w:pPr>
          </w:p>
        </w:tc>
        <w:tc>
          <w:tcPr>
            <w:tcW w:w="509" w:type="pct"/>
          </w:tcPr>
          <w:p w14:paraId="49376FDB" w14:textId="77777777" w:rsidR="00D92A47" w:rsidRPr="007C26F0" w:rsidRDefault="00D92A47" w:rsidP="00C14A11">
            <w:pPr>
              <w:spacing w:before="120" w:after="120" w:line="240" w:lineRule="auto"/>
              <w:contextualSpacing/>
              <w:jc w:val="center"/>
              <w:rPr>
                <w:rFonts w:eastAsia="Times New Roman" w:cs="Times New Roman"/>
                <w:sz w:val="26"/>
                <w:szCs w:val="26"/>
              </w:rPr>
            </w:pPr>
          </w:p>
        </w:tc>
      </w:tr>
      <w:tr w:rsidR="005705DD" w:rsidRPr="007C26F0" w14:paraId="704575DB" w14:textId="77777777" w:rsidTr="003B5632">
        <w:tc>
          <w:tcPr>
            <w:tcW w:w="319" w:type="pct"/>
            <w:vAlign w:val="center"/>
          </w:tcPr>
          <w:p w14:paraId="7AD69483" w14:textId="77777777" w:rsidR="00D92A47" w:rsidRPr="007C26F0" w:rsidRDefault="006659C0"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2.3</w:t>
            </w:r>
          </w:p>
        </w:tc>
        <w:tc>
          <w:tcPr>
            <w:tcW w:w="2125" w:type="pct"/>
            <w:vAlign w:val="center"/>
          </w:tcPr>
          <w:p w14:paraId="150C4FC4" w14:textId="77777777" w:rsidR="00D92A47" w:rsidRPr="007C26F0" w:rsidRDefault="00FD07F9" w:rsidP="00BC26F8">
            <w:pPr>
              <w:widowControl w:val="0"/>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"1.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tên</w:t>
            </w:r>
            <w:proofErr w:type="spellEnd"/>
            <w:r>
              <w:rPr>
                <w:rFonts w:eastAsia="Times New Roman" w:cs="Times New Roman"/>
                <w:sz w:val="26"/>
                <w:szCs w:val="26"/>
              </w:rPr>
              <w:t xml:space="preserve"> </w:t>
            </w:r>
            <w:proofErr w:type="spellStart"/>
            <w:r>
              <w:rPr>
                <w:rFonts w:eastAsia="Times New Roman" w:cs="Times New Roman"/>
                <w:sz w:val="26"/>
                <w:szCs w:val="26"/>
              </w:rPr>
              <w:t>chung</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chỉ</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sản</w:t>
            </w:r>
            <w:proofErr w:type="spellEnd"/>
            <w:r>
              <w:rPr>
                <w:rFonts w:eastAsia="Times New Roman" w:cs="Times New Roman"/>
                <w:sz w:val="26"/>
                <w:szCs w:val="26"/>
              </w:rPr>
              <w:t xml:space="preserve"> </w:t>
            </w:r>
            <w:proofErr w:type="spellStart"/>
            <w:r>
              <w:rPr>
                <w:rFonts w:eastAsia="Times New Roman" w:cs="Times New Roman"/>
                <w:sz w:val="26"/>
                <w:szCs w:val="26"/>
              </w:rPr>
              <w:t>phẩm</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quá</w:t>
            </w:r>
            <w:proofErr w:type="spellEnd"/>
            <w:r>
              <w:rPr>
                <w:rFonts w:eastAsia="Times New Roman" w:cs="Times New Roman"/>
                <w:sz w:val="26"/>
                <w:szCs w:val="26"/>
              </w:rPr>
              <w:t xml:space="preserve"> </w:t>
            </w:r>
            <w:proofErr w:type="spellStart"/>
            <w:r>
              <w:rPr>
                <w:rFonts w:eastAsia="Times New Roman" w:cs="Times New Roman"/>
                <w:sz w:val="26"/>
                <w:szCs w:val="26"/>
              </w:rPr>
              <w:t>trình</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nghệ</w:t>
            </w:r>
            <w:proofErr w:type="spellEnd"/>
            <w:r>
              <w:rPr>
                <w:rFonts w:eastAsia="Times New Roman" w:cs="Times New Roman"/>
                <w:sz w:val="26"/>
                <w:szCs w:val="26"/>
              </w:rPr>
              <w:t xml:space="preserve"> </w:t>
            </w:r>
            <w:proofErr w:type="spellStart"/>
            <w:r>
              <w:rPr>
                <w:rFonts w:eastAsia="Times New Roman" w:cs="Times New Roman"/>
                <w:sz w:val="26"/>
                <w:szCs w:val="26"/>
              </w:rPr>
              <w:t>chưng</w:t>
            </w:r>
            <w:proofErr w:type="spellEnd"/>
            <w:r>
              <w:rPr>
                <w:rFonts w:eastAsia="Times New Roman" w:cs="Times New Roman"/>
                <w:sz w:val="26"/>
                <w:szCs w:val="26"/>
              </w:rPr>
              <w:t xml:space="preserve"> </w:t>
            </w:r>
            <w:proofErr w:type="spellStart"/>
            <w:r>
              <w:rPr>
                <w:rFonts w:eastAsia="Times New Roman" w:cs="Times New Roman"/>
                <w:sz w:val="26"/>
                <w:szCs w:val="26"/>
              </w:rPr>
              <w:t>cất</w:t>
            </w:r>
            <w:proofErr w:type="spellEnd"/>
            <w:r>
              <w:rPr>
                <w:rFonts w:eastAsia="Times New Roman" w:cs="Times New Roman"/>
                <w:sz w:val="26"/>
                <w:szCs w:val="26"/>
              </w:rPr>
              <w:t xml:space="preserve">, </w:t>
            </w:r>
            <w:proofErr w:type="spellStart"/>
            <w:r>
              <w:rPr>
                <w:rFonts w:eastAsia="Times New Roman" w:cs="Times New Roman"/>
                <w:sz w:val="26"/>
                <w:szCs w:val="26"/>
              </w:rPr>
              <w:t>chế</w:t>
            </w:r>
            <w:proofErr w:type="spellEnd"/>
            <w:r>
              <w:rPr>
                <w:rFonts w:eastAsia="Times New Roman" w:cs="Times New Roman"/>
                <w:sz w:val="26"/>
                <w:szCs w:val="26"/>
              </w:rPr>
              <w:t xml:space="preserve"> </w:t>
            </w:r>
            <w:proofErr w:type="spellStart"/>
            <w:r>
              <w:rPr>
                <w:rFonts w:eastAsia="Times New Roman" w:cs="Times New Roman"/>
                <w:sz w:val="26"/>
                <w:szCs w:val="26"/>
              </w:rPr>
              <w:t>biến</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thô</w:t>
            </w:r>
            <w:proofErr w:type="spellEnd"/>
            <w:r>
              <w:rPr>
                <w:rFonts w:eastAsia="Times New Roman" w:cs="Times New Roman"/>
                <w:sz w:val="26"/>
                <w:szCs w:val="26"/>
              </w:rPr>
              <w:t xml:space="preserve">, </w:t>
            </w:r>
            <w:proofErr w:type="spellStart"/>
            <w:r>
              <w:rPr>
                <w:rFonts w:eastAsia="Times New Roman" w:cs="Times New Roman"/>
                <w:sz w:val="26"/>
                <w:szCs w:val="26"/>
              </w:rPr>
              <w:t>phế</w:t>
            </w:r>
            <w:proofErr w:type="spellEnd"/>
            <w:r>
              <w:rPr>
                <w:rFonts w:eastAsia="Times New Roman" w:cs="Times New Roman"/>
                <w:sz w:val="26"/>
                <w:szCs w:val="26"/>
              </w:rPr>
              <w:t xml:space="preserve"> </w:t>
            </w:r>
            <w:proofErr w:type="spellStart"/>
            <w:r>
              <w:rPr>
                <w:rFonts w:eastAsia="Times New Roman" w:cs="Times New Roman"/>
                <w:sz w:val="26"/>
                <w:szCs w:val="26"/>
              </w:rPr>
              <w:t>liệu</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nguyên</w:t>
            </w:r>
            <w:proofErr w:type="spellEnd"/>
            <w:r>
              <w:rPr>
                <w:rFonts w:eastAsia="Times New Roman" w:cs="Times New Roman"/>
                <w:sz w:val="26"/>
                <w:szCs w:val="26"/>
              </w:rPr>
              <w:t xml:space="preserve"> </w:t>
            </w:r>
            <w:proofErr w:type="spellStart"/>
            <w:r>
              <w:rPr>
                <w:rFonts w:eastAsia="Times New Roman" w:cs="Times New Roman"/>
                <w:sz w:val="26"/>
                <w:szCs w:val="26"/>
              </w:rPr>
              <w:t>vật</w:t>
            </w:r>
            <w:proofErr w:type="spellEnd"/>
            <w:r>
              <w:rPr>
                <w:rFonts w:eastAsia="Times New Roman" w:cs="Times New Roman"/>
                <w:sz w:val="26"/>
                <w:szCs w:val="26"/>
              </w:rPr>
              <w:t xml:space="preserve"> </w:t>
            </w:r>
            <w:proofErr w:type="spellStart"/>
            <w:r>
              <w:rPr>
                <w:rFonts w:eastAsia="Times New Roman" w:cs="Times New Roman"/>
                <w:sz w:val="26"/>
                <w:szCs w:val="26"/>
              </w:rPr>
              <w:t>liệu</w:t>
            </w:r>
            <w:proofErr w:type="spellEnd"/>
            <w:r>
              <w:rPr>
                <w:rFonts w:eastAsia="Times New Roman" w:cs="Times New Roman"/>
                <w:sz w:val="26"/>
                <w:szCs w:val="26"/>
              </w:rPr>
              <w:t xml:space="preserve"> </w:t>
            </w:r>
            <w:proofErr w:type="spellStart"/>
            <w:r>
              <w:rPr>
                <w:rFonts w:eastAsia="Times New Roman" w:cs="Times New Roman"/>
                <w:sz w:val="26"/>
                <w:szCs w:val="26"/>
              </w:rPr>
              <w:t>khác</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tạo</w:t>
            </w:r>
            <w:proofErr w:type="spellEnd"/>
            <w:r>
              <w:rPr>
                <w:rFonts w:eastAsia="Times New Roman" w:cs="Times New Roman"/>
                <w:sz w:val="26"/>
                <w:szCs w:val="26"/>
              </w:rPr>
              <w:t xml:space="preserve"> ra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sản</w:t>
            </w:r>
            <w:proofErr w:type="spellEnd"/>
            <w:r>
              <w:rPr>
                <w:rFonts w:eastAsia="Times New Roman" w:cs="Times New Roman"/>
                <w:sz w:val="26"/>
                <w:szCs w:val="26"/>
              </w:rPr>
              <w:t xml:space="preserve"> </w:t>
            </w:r>
            <w:proofErr w:type="spellStart"/>
            <w:r>
              <w:rPr>
                <w:rFonts w:eastAsia="Times New Roman" w:cs="Times New Roman"/>
                <w:sz w:val="26"/>
                <w:szCs w:val="26"/>
              </w:rPr>
              <w:t>phẩm</w:t>
            </w:r>
            <w:proofErr w:type="spellEnd"/>
            <w:r>
              <w:rPr>
                <w:rFonts w:eastAsia="Times New Roman" w:cs="Times New Roman"/>
                <w:sz w:val="26"/>
                <w:szCs w:val="26"/>
              </w:rPr>
              <w:t xml:space="preserve"> </w:t>
            </w:r>
            <w:proofErr w:type="spellStart"/>
            <w:r>
              <w:rPr>
                <w:rFonts w:eastAsia="Times New Roman" w:cs="Times New Roman"/>
                <w:sz w:val="26"/>
                <w:szCs w:val="26"/>
              </w:rPr>
              <w:t>dùng</w:t>
            </w:r>
            <w:proofErr w:type="spellEnd"/>
            <w:r>
              <w:rPr>
                <w:rFonts w:eastAsia="Times New Roman" w:cs="Times New Roman"/>
                <w:sz w:val="26"/>
                <w:szCs w:val="26"/>
              </w:rPr>
              <w:t xml:space="preserve"> </w:t>
            </w:r>
            <w:proofErr w:type="spellStart"/>
            <w:r>
              <w:rPr>
                <w:rFonts w:eastAsia="Times New Roman" w:cs="Times New Roman"/>
                <w:sz w:val="26"/>
                <w:szCs w:val="26"/>
              </w:rPr>
              <w:t>làm</w:t>
            </w:r>
            <w:proofErr w:type="spellEnd"/>
            <w:r>
              <w:rPr>
                <w:rFonts w:eastAsia="Times New Roman" w:cs="Times New Roman"/>
                <w:sz w:val="26"/>
                <w:szCs w:val="26"/>
              </w:rPr>
              <w:t xml:space="preserve"> </w:t>
            </w:r>
            <w:proofErr w:type="spellStart"/>
            <w:r>
              <w:rPr>
                <w:rFonts w:eastAsia="Times New Roman" w:cs="Times New Roman"/>
                <w:sz w:val="26"/>
                <w:szCs w:val="26"/>
              </w:rPr>
              <w:t>nhiên</w:t>
            </w:r>
            <w:proofErr w:type="spellEnd"/>
            <w:r>
              <w:rPr>
                <w:rFonts w:eastAsia="Times New Roman" w:cs="Times New Roman"/>
                <w:sz w:val="26"/>
                <w:szCs w:val="26"/>
              </w:rPr>
              <w:t xml:space="preserve"> </w:t>
            </w:r>
            <w:proofErr w:type="spellStart"/>
            <w:r>
              <w:rPr>
                <w:rFonts w:eastAsia="Times New Roman" w:cs="Times New Roman"/>
                <w:sz w:val="26"/>
                <w:szCs w:val="26"/>
              </w:rPr>
              <w:t>liệu</w:t>
            </w:r>
            <w:proofErr w:type="spellEnd"/>
            <w:r>
              <w:rPr>
                <w:rFonts w:eastAsia="Times New Roman" w:cs="Times New Roman"/>
                <w:sz w:val="26"/>
                <w:szCs w:val="26"/>
              </w:rPr>
              <w:t xml:space="preserve">, bao </w:t>
            </w:r>
            <w:proofErr w:type="spellStart"/>
            <w:r>
              <w:rPr>
                <w:rFonts w:eastAsia="Times New Roman" w:cs="Times New Roman"/>
                <w:sz w:val="26"/>
                <w:szCs w:val="26"/>
              </w:rPr>
              <w:t>gồm</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điêzen</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hỏa</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madút</w:t>
            </w:r>
            <w:proofErr w:type="spellEnd"/>
            <w:r w:rsidR="002818D1">
              <w:rPr>
                <w:rFonts w:eastAsia="Times New Roman" w:cs="Times New Roman"/>
                <w:sz w:val="26"/>
                <w:szCs w:val="26"/>
              </w:rPr>
              <w:t xml:space="preserve">, </w:t>
            </w:r>
            <w:proofErr w:type="spellStart"/>
            <w:r w:rsidR="002818D1">
              <w:rPr>
                <w:rFonts w:eastAsia="Times New Roman" w:cs="Times New Roman"/>
                <w:sz w:val="26"/>
                <w:szCs w:val="26"/>
              </w:rPr>
              <w:t>nhiên</w:t>
            </w:r>
            <w:proofErr w:type="spellEnd"/>
            <w:r w:rsidR="002818D1">
              <w:rPr>
                <w:rFonts w:eastAsia="Times New Roman" w:cs="Times New Roman"/>
                <w:sz w:val="26"/>
                <w:szCs w:val="26"/>
              </w:rPr>
              <w:t xml:space="preserve"> </w:t>
            </w:r>
            <w:proofErr w:type="spellStart"/>
            <w:r w:rsidR="002818D1">
              <w:rPr>
                <w:rFonts w:eastAsia="Times New Roman" w:cs="Times New Roman"/>
                <w:sz w:val="26"/>
                <w:szCs w:val="26"/>
              </w:rPr>
              <w:lastRenderedPageBreak/>
              <w:t>liệu</w:t>
            </w:r>
            <w:proofErr w:type="spellEnd"/>
            <w:r w:rsidR="002818D1">
              <w:rPr>
                <w:rFonts w:eastAsia="Times New Roman" w:cs="Times New Roman"/>
                <w:sz w:val="26"/>
                <w:szCs w:val="26"/>
              </w:rPr>
              <w:t xml:space="preserve"> bay; </w:t>
            </w:r>
            <w:proofErr w:type="spellStart"/>
            <w:r w:rsidR="002818D1">
              <w:rPr>
                <w:rFonts w:eastAsia="Times New Roman" w:cs="Times New Roman"/>
                <w:sz w:val="26"/>
                <w:szCs w:val="26"/>
              </w:rPr>
              <w:t>nhiên</w:t>
            </w:r>
            <w:proofErr w:type="spellEnd"/>
            <w:r w:rsidR="002818D1">
              <w:rPr>
                <w:rFonts w:eastAsia="Times New Roman" w:cs="Times New Roman"/>
                <w:sz w:val="26"/>
                <w:szCs w:val="26"/>
              </w:rPr>
              <w:t xml:space="preserve"> </w:t>
            </w:r>
            <w:proofErr w:type="spellStart"/>
            <w:r w:rsidR="002818D1">
              <w:rPr>
                <w:rFonts w:eastAsia="Times New Roman" w:cs="Times New Roman"/>
                <w:sz w:val="26"/>
                <w:szCs w:val="26"/>
              </w:rPr>
              <w:t>liệu</w:t>
            </w:r>
            <w:proofErr w:type="spellEnd"/>
            <w:r w:rsidR="002818D1">
              <w:rPr>
                <w:rFonts w:eastAsia="Times New Roman" w:cs="Times New Roman"/>
                <w:sz w:val="26"/>
                <w:szCs w:val="26"/>
              </w:rPr>
              <w:t xml:space="preserve"> </w:t>
            </w:r>
            <w:proofErr w:type="spellStart"/>
            <w:r w:rsidR="002818D1">
              <w:rPr>
                <w:rFonts w:eastAsia="Times New Roman" w:cs="Times New Roman"/>
                <w:sz w:val="26"/>
                <w:szCs w:val="26"/>
              </w:rPr>
              <w:t>sinh</w:t>
            </w:r>
            <w:proofErr w:type="spellEnd"/>
            <w:r w:rsidR="002818D1">
              <w:rPr>
                <w:rFonts w:eastAsia="Times New Roman" w:cs="Times New Roman"/>
                <w:sz w:val="26"/>
                <w:szCs w:val="26"/>
              </w:rPr>
              <w:t xml:space="preserve"> </w:t>
            </w:r>
            <w:proofErr w:type="spellStart"/>
            <w:r w:rsidR="002818D1">
              <w:rPr>
                <w:rFonts w:eastAsia="Times New Roman" w:cs="Times New Roman"/>
                <w:sz w:val="26"/>
                <w:szCs w:val="26"/>
              </w:rPr>
              <w:t>học</w:t>
            </w:r>
            <w:proofErr w:type="spellEnd"/>
            <w:r w:rsidR="002818D1">
              <w:rPr>
                <w:rFonts w:eastAsia="Times New Roman" w:cs="Times New Roman"/>
                <w:sz w:val="26"/>
                <w:szCs w:val="26"/>
              </w:rPr>
              <w:t xml:space="preserve"> </w:t>
            </w:r>
            <w:proofErr w:type="spellStart"/>
            <w:r w:rsidR="002818D1">
              <w:rPr>
                <w:rFonts w:eastAsia="Times New Roman" w:cs="Times New Roman"/>
                <w:sz w:val="26"/>
                <w:szCs w:val="26"/>
              </w:rPr>
              <w:t>và</w:t>
            </w:r>
            <w:proofErr w:type="spellEnd"/>
            <w:r w:rsidR="002818D1">
              <w:rPr>
                <w:rFonts w:eastAsia="Times New Roman" w:cs="Times New Roman"/>
                <w:sz w:val="26"/>
                <w:szCs w:val="26"/>
              </w:rPr>
              <w:t xml:space="preserve"> </w:t>
            </w:r>
            <w:proofErr w:type="spellStart"/>
            <w:r w:rsidR="002818D1">
              <w:rPr>
                <w:rFonts w:eastAsia="Times New Roman" w:cs="Times New Roman"/>
                <w:sz w:val="26"/>
                <w:szCs w:val="26"/>
              </w:rPr>
              <w:t>các</w:t>
            </w:r>
            <w:proofErr w:type="spellEnd"/>
            <w:r w:rsidR="002818D1">
              <w:rPr>
                <w:rFonts w:eastAsia="Times New Roman" w:cs="Times New Roman"/>
                <w:sz w:val="26"/>
                <w:szCs w:val="26"/>
              </w:rPr>
              <w:t xml:space="preserve"> </w:t>
            </w:r>
            <w:proofErr w:type="spellStart"/>
            <w:r w:rsidR="002818D1">
              <w:rPr>
                <w:rFonts w:eastAsia="Times New Roman" w:cs="Times New Roman"/>
                <w:sz w:val="26"/>
                <w:szCs w:val="26"/>
              </w:rPr>
              <w:t>sản</w:t>
            </w:r>
            <w:proofErr w:type="spellEnd"/>
            <w:r w:rsidR="002818D1">
              <w:rPr>
                <w:rFonts w:eastAsia="Times New Roman" w:cs="Times New Roman"/>
                <w:sz w:val="26"/>
                <w:szCs w:val="26"/>
              </w:rPr>
              <w:t xml:space="preserve"> </w:t>
            </w:r>
            <w:proofErr w:type="spellStart"/>
            <w:r w:rsidR="002818D1">
              <w:rPr>
                <w:rFonts w:eastAsia="Times New Roman" w:cs="Times New Roman"/>
                <w:sz w:val="26"/>
                <w:szCs w:val="26"/>
              </w:rPr>
              <w:t>phẩm</w:t>
            </w:r>
            <w:proofErr w:type="spellEnd"/>
            <w:r w:rsidR="002818D1">
              <w:rPr>
                <w:rFonts w:eastAsia="Times New Roman" w:cs="Times New Roman"/>
                <w:sz w:val="26"/>
                <w:szCs w:val="26"/>
              </w:rPr>
              <w:t xml:space="preserve"> </w:t>
            </w:r>
            <w:proofErr w:type="spellStart"/>
            <w:r w:rsidR="002818D1">
              <w:rPr>
                <w:rFonts w:eastAsia="Times New Roman" w:cs="Times New Roman"/>
                <w:sz w:val="26"/>
                <w:szCs w:val="26"/>
              </w:rPr>
              <w:t>khác</w:t>
            </w:r>
            <w:proofErr w:type="spellEnd"/>
            <w:r w:rsidR="002818D1">
              <w:rPr>
                <w:rFonts w:eastAsia="Times New Roman" w:cs="Times New Roman"/>
                <w:sz w:val="26"/>
                <w:szCs w:val="26"/>
              </w:rPr>
              <w:t xml:space="preserve"> </w:t>
            </w:r>
            <w:proofErr w:type="spellStart"/>
            <w:r w:rsidR="002818D1">
              <w:rPr>
                <w:rFonts w:eastAsia="Times New Roman" w:cs="Times New Roman"/>
                <w:sz w:val="26"/>
                <w:szCs w:val="26"/>
              </w:rPr>
              <w:t>dùng</w:t>
            </w:r>
            <w:proofErr w:type="spellEnd"/>
            <w:r w:rsidR="002818D1">
              <w:rPr>
                <w:rFonts w:eastAsia="Times New Roman" w:cs="Times New Roman"/>
                <w:sz w:val="26"/>
                <w:szCs w:val="26"/>
              </w:rPr>
              <w:t xml:space="preserve"> </w:t>
            </w:r>
            <w:proofErr w:type="spellStart"/>
            <w:r w:rsidR="002818D1">
              <w:rPr>
                <w:rFonts w:eastAsia="Times New Roman" w:cs="Times New Roman"/>
                <w:sz w:val="26"/>
                <w:szCs w:val="26"/>
              </w:rPr>
              <w:t>làm</w:t>
            </w:r>
            <w:proofErr w:type="spellEnd"/>
            <w:r w:rsidR="002818D1">
              <w:rPr>
                <w:rFonts w:eastAsia="Times New Roman" w:cs="Times New Roman"/>
                <w:sz w:val="26"/>
                <w:szCs w:val="26"/>
              </w:rPr>
              <w:t xml:space="preserve"> </w:t>
            </w:r>
            <w:proofErr w:type="spellStart"/>
            <w:r w:rsidR="002818D1">
              <w:rPr>
                <w:rFonts w:eastAsia="Times New Roman" w:cs="Times New Roman"/>
                <w:sz w:val="26"/>
                <w:szCs w:val="26"/>
              </w:rPr>
              <w:t>nhiên</w:t>
            </w:r>
            <w:proofErr w:type="spellEnd"/>
            <w:r w:rsidR="002818D1">
              <w:rPr>
                <w:rFonts w:eastAsia="Times New Roman" w:cs="Times New Roman"/>
                <w:sz w:val="26"/>
                <w:szCs w:val="26"/>
              </w:rPr>
              <w:t xml:space="preserve"> </w:t>
            </w:r>
            <w:proofErr w:type="spellStart"/>
            <w:r w:rsidR="002818D1">
              <w:rPr>
                <w:rFonts w:eastAsia="Times New Roman" w:cs="Times New Roman"/>
                <w:sz w:val="26"/>
                <w:szCs w:val="26"/>
              </w:rPr>
              <w:t>liệu</w:t>
            </w:r>
            <w:proofErr w:type="spellEnd"/>
            <w:r w:rsidR="002818D1">
              <w:rPr>
                <w:rFonts w:eastAsia="Times New Roman" w:cs="Times New Roman"/>
                <w:sz w:val="26"/>
                <w:szCs w:val="26"/>
              </w:rPr>
              <w:t xml:space="preserve">, </w:t>
            </w:r>
            <w:proofErr w:type="spellStart"/>
            <w:r w:rsidR="002818D1">
              <w:rPr>
                <w:rFonts w:eastAsia="Times New Roman" w:cs="Times New Roman"/>
                <w:sz w:val="26"/>
                <w:szCs w:val="26"/>
              </w:rPr>
              <w:t>không</w:t>
            </w:r>
            <w:proofErr w:type="spellEnd"/>
            <w:r w:rsidR="002818D1">
              <w:rPr>
                <w:rFonts w:eastAsia="Times New Roman" w:cs="Times New Roman"/>
                <w:sz w:val="26"/>
                <w:szCs w:val="26"/>
              </w:rPr>
              <w:t xml:space="preserve"> bao </w:t>
            </w:r>
            <w:proofErr w:type="spellStart"/>
            <w:r w:rsidR="002818D1">
              <w:rPr>
                <w:rFonts w:eastAsia="Times New Roman" w:cs="Times New Roman"/>
                <w:sz w:val="26"/>
                <w:szCs w:val="26"/>
              </w:rPr>
              <w:t>gồm</w:t>
            </w:r>
            <w:proofErr w:type="spellEnd"/>
            <w:r w:rsidR="002818D1">
              <w:rPr>
                <w:rFonts w:eastAsia="Times New Roman" w:cs="Times New Roman"/>
                <w:sz w:val="26"/>
                <w:szCs w:val="26"/>
              </w:rPr>
              <w:t xml:space="preserve"> </w:t>
            </w:r>
            <w:proofErr w:type="spellStart"/>
            <w:r w:rsidR="002818D1">
              <w:rPr>
                <w:rFonts w:eastAsia="Times New Roman" w:cs="Times New Roman"/>
                <w:sz w:val="26"/>
                <w:szCs w:val="26"/>
              </w:rPr>
              <w:t>các</w:t>
            </w:r>
            <w:proofErr w:type="spellEnd"/>
            <w:r w:rsidR="002818D1">
              <w:rPr>
                <w:rFonts w:eastAsia="Times New Roman" w:cs="Times New Roman"/>
                <w:sz w:val="26"/>
                <w:szCs w:val="26"/>
              </w:rPr>
              <w:t xml:space="preserve"> </w:t>
            </w:r>
            <w:proofErr w:type="spellStart"/>
            <w:r w:rsidR="002818D1">
              <w:rPr>
                <w:rFonts w:eastAsia="Times New Roman" w:cs="Times New Roman"/>
                <w:sz w:val="26"/>
                <w:szCs w:val="26"/>
              </w:rPr>
              <w:t>loại</w:t>
            </w:r>
            <w:proofErr w:type="spellEnd"/>
            <w:r w:rsidR="002818D1">
              <w:rPr>
                <w:rFonts w:eastAsia="Times New Roman" w:cs="Times New Roman"/>
                <w:sz w:val="26"/>
                <w:szCs w:val="26"/>
              </w:rPr>
              <w:t xml:space="preserve"> </w:t>
            </w:r>
            <w:proofErr w:type="spellStart"/>
            <w:r w:rsidR="002818D1">
              <w:rPr>
                <w:rFonts w:eastAsia="Times New Roman" w:cs="Times New Roman"/>
                <w:sz w:val="26"/>
                <w:szCs w:val="26"/>
              </w:rPr>
              <w:t>khí</w:t>
            </w:r>
            <w:proofErr w:type="spellEnd"/>
            <w:r w:rsidR="002818D1">
              <w:rPr>
                <w:rFonts w:eastAsia="Times New Roman" w:cs="Times New Roman"/>
                <w:sz w:val="26"/>
                <w:szCs w:val="26"/>
              </w:rPr>
              <w:t xml:space="preserve"> </w:t>
            </w:r>
            <w:proofErr w:type="spellStart"/>
            <w:r w:rsidR="002818D1">
              <w:rPr>
                <w:rFonts w:eastAsia="Times New Roman" w:cs="Times New Roman"/>
                <w:sz w:val="26"/>
                <w:szCs w:val="26"/>
              </w:rPr>
              <w:t>hóa</w:t>
            </w:r>
            <w:proofErr w:type="spellEnd"/>
            <w:r w:rsidR="002818D1">
              <w:rPr>
                <w:rFonts w:eastAsia="Times New Roman" w:cs="Times New Roman"/>
                <w:sz w:val="26"/>
                <w:szCs w:val="26"/>
              </w:rPr>
              <w:t xml:space="preserve"> </w:t>
            </w:r>
            <w:proofErr w:type="spellStart"/>
            <w:r w:rsidR="002818D1">
              <w:rPr>
                <w:rFonts w:eastAsia="Times New Roman" w:cs="Times New Roman"/>
                <w:sz w:val="26"/>
                <w:szCs w:val="26"/>
              </w:rPr>
              <w:t>lỏng</w:t>
            </w:r>
            <w:proofErr w:type="spellEnd"/>
            <w:r w:rsidR="002818D1">
              <w:rPr>
                <w:rFonts w:eastAsia="Times New Roman" w:cs="Times New Roman"/>
                <w:sz w:val="26"/>
                <w:szCs w:val="26"/>
              </w:rPr>
              <w:t xml:space="preserve"> </w:t>
            </w:r>
            <w:proofErr w:type="spellStart"/>
            <w:r w:rsidR="002818D1">
              <w:rPr>
                <w:rFonts w:eastAsia="Times New Roman" w:cs="Times New Roman"/>
                <w:sz w:val="26"/>
                <w:szCs w:val="26"/>
              </w:rPr>
              <w:t>và</w:t>
            </w:r>
            <w:proofErr w:type="spellEnd"/>
            <w:r w:rsidR="002818D1">
              <w:rPr>
                <w:rFonts w:eastAsia="Times New Roman" w:cs="Times New Roman"/>
                <w:sz w:val="26"/>
                <w:szCs w:val="26"/>
              </w:rPr>
              <w:t xml:space="preserve"> </w:t>
            </w:r>
            <w:proofErr w:type="spellStart"/>
            <w:r w:rsidR="002818D1">
              <w:rPr>
                <w:rFonts w:eastAsia="Times New Roman" w:cs="Times New Roman"/>
                <w:sz w:val="26"/>
                <w:szCs w:val="26"/>
              </w:rPr>
              <w:t>khí</w:t>
            </w:r>
            <w:proofErr w:type="spellEnd"/>
            <w:r w:rsidR="002818D1">
              <w:rPr>
                <w:rFonts w:eastAsia="Times New Roman" w:cs="Times New Roman"/>
                <w:sz w:val="26"/>
                <w:szCs w:val="26"/>
              </w:rPr>
              <w:t xml:space="preserve"> </w:t>
            </w:r>
            <w:proofErr w:type="spellStart"/>
            <w:r w:rsidR="002818D1">
              <w:rPr>
                <w:rFonts w:eastAsia="Times New Roman" w:cs="Times New Roman"/>
                <w:sz w:val="26"/>
                <w:szCs w:val="26"/>
              </w:rPr>
              <w:t>nén</w:t>
            </w:r>
            <w:proofErr w:type="spellEnd"/>
            <w:r w:rsidR="002818D1">
              <w:rPr>
                <w:rFonts w:eastAsia="Times New Roman" w:cs="Times New Roman"/>
                <w:sz w:val="26"/>
                <w:szCs w:val="26"/>
              </w:rPr>
              <w:t xml:space="preserve"> </w:t>
            </w:r>
            <w:proofErr w:type="spellStart"/>
            <w:r w:rsidR="002818D1">
              <w:rPr>
                <w:rFonts w:eastAsia="Times New Roman" w:cs="Times New Roman"/>
                <w:sz w:val="26"/>
                <w:szCs w:val="26"/>
              </w:rPr>
              <w:t>thiên</w:t>
            </w:r>
            <w:proofErr w:type="spellEnd"/>
            <w:r w:rsidR="002818D1">
              <w:rPr>
                <w:rFonts w:eastAsia="Times New Roman" w:cs="Times New Roman"/>
                <w:sz w:val="26"/>
                <w:szCs w:val="26"/>
              </w:rPr>
              <w:t xml:space="preserve"> </w:t>
            </w:r>
            <w:proofErr w:type="spellStart"/>
            <w:r w:rsidR="002818D1">
              <w:rPr>
                <w:rFonts w:eastAsia="Times New Roman" w:cs="Times New Roman"/>
                <w:sz w:val="26"/>
                <w:szCs w:val="26"/>
              </w:rPr>
              <w:t>nhiên</w:t>
            </w:r>
            <w:proofErr w:type="spellEnd"/>
            <w:r w:rsidR="002818D1">
              <w:rPr>
                <w:rFonts w:eastAsia="Times New Roman" w:cs="Times New Roman"/>
                <w:sz w:val="26"/>
                <w:szCs w:val="26"/>
              </w:rPr>
              <w:t>."</w:t>
            </w:r>
          </w:p>
        </w:tc>
        <w:tc>
          <w:tcPr>
            <w:tcW w:w="294" w:type="pct"/>
          </w:tcPr>
          <w:p w14:paraId="145CD485" w14:textId="77777777" w:rsidR="0096695C" w:rsidRDefault="0096695C" w:rsidP="00C14A11">
            <w:pPr>
              <w:spacing w:before="120" w:after="120" w:line="240" w:lineRule="auto"/>
              <w:contextualSpacing/>
              <w:jc w:val="center"/>
              <w:rPr>
                <w:rFonts w:eastAsia="Times New Roman" w:cs="Times New Roman"/>
                <w:sz w:val="26"/>
                <w:szCs w:val="26"/>
              </w:rPr>
            </w:pPr>
          </w:p>
          <w:p w14:paraId="48519C47" w14:textId="77777777" w:rsidR="0096695C" w:rsidRDefault="0096695C" w:rsidP="00C14A11">
            <w:pPr>
              <w:spacing w:before="120" w:after="120" w:line="240" w:lineRule="auto"/>
              <w:contextualSpacing/>
              <w:jc w:val="center"/>
              <w:rPr>
                <w:rFonts w:eastAsia="Times New Roman" w:cs="Times New Roman"/>
                <w:sz w:val="26"/>
                <w:szCs w:val="26"/>
              </w:rPr>
            </w:pPr>
          </w:p>
          <w:p w14:paraId="7DE51ED7" w14:textId="77777777" w:rsidR="0096695C" w:rsidRDefault="0096695C" w:rsidP="00C14A11">
            <w:pPr>
              <w:spacing w:before="120" w:after="120" w:line="240" w:lineRule="auto"/>
              <w:contextualSpacing/>
              <w:jc w:val="center"/>
              <w:rPr>
                <w:rFonts w:eastAsia="Times New Roman" w:cs="Times New Roman"/>
                <w:sz w:val="26"/>
                <w:szCs w:val="26"/>
              </w:rPr>
            </w:pPr>
          </w:p>
          <w:p w14:paraId="59DD1025" w14:textId="77777777" w:rsidR="00D92A47" w:rsidRPr="0096695C" w:rsidRDefault="0096695C" w:rsidP="00C14A11">
            <w:pPr>
              <w:spacing w:before="120" w:after="120" w:line="240" w:lineRule="auto"/>
              <w:contextualSpacing/>
              <w:jc w:val="center"/>
              <w:rPr>
                <w:rFonts w:eastAsia="Times New Roman" w:cs="Times New Roman"/>
                <w:b/>
                <w:sz w:val="26"/>
                <w:szCs w:val="26"/>
              </w:rPr>
            </w:pPr>
            <w:r w:rsidRPr="0096695C">
              <w:rPr>
                <w:rFonts w:eastAsia="Times New Roman" w:cs="Times New Roman"/>
                <w:b/>
                <w:sz w:val="26"/>
                <w:szCs w:val="26"/>
              </w:rPr>
              <w:t>x</w:t>
            </w:r>
          </w:p>
        </w:tc>
        <w:tc>
          <w:tcPr>
            <w:tcW w:w="320" w:type="pct"/>
          </w:tcPr>
          <w:p w14:paraId="10C146F7" w14:textId="77777777" w:rsidR="00D92A47" w:rsidRPr="007C26F0" w:rsidRDefault="00D92A47" w:rsidP="00C14A11">
            <w:pPr>
              <w:spacing w:before="120" w:after="120" w:line="240" w:lineRule="auto"/>
              <w:contextualSpacing/>
              <w:jc w:val="center"/>
              <w:rPr>
                <w:rFonts w:eastAsia="Times New Roman" w:cs="Times New Roman"/>
                <w:sz w:val="26"/>
                <w:szCs w:val="26"/>
              </w:rPr>
            </w:pPr>
          </w:p>
        </w:tc>
        <w:tc>
          <w:tcPr>
            <w:tcW w:w="1433" w:type="pct"/>
          </w:tcPr>
          <w:p w14:paraId="61CC3E4E" w14:textId="77777777" w:rsidR="00D92A47" w:rsidRPr="007C26F0" w:rsidRDefault="00D92A47" w:rsidP="00C14A11">
            <w:pPr>
              <w:spacing w:before="120" w:after="120" w:line="240" w:lineRule="auto"/>
              <w:contextualSpacing/>
              <w:jc w:val="center"/>
              <w:rPr>
                <w:rFonts w:eastAsia="Times New Roman" w:cs="Times New Roman"/>
                <w:sz w:val="26"/>
                <w:szCs w:val="26"/>
              </w:rPr>
            </w:pPr>
          </w:p>
        </w:tc>
        <w:tc>
          <w:tcPr>
            <w:tcW w:w="509" w:type="pct"/>
          </w:tcPr>
          <w:p w14:paraId="737F2899" w14:textId="77777777" w:rsidR="00D92A47" w:rsidRPr="007C26F0" w:rsidRDefault="00D92A47" w:rsidP="00C14A11">
            <w:pPr>
              <w:spacing w:before="120" w:after="120" w:line="240" w:lineRule="auto"/>
              <w:contextualSpacing/>
              <w:jc w:val="center"/>
              <w:rPr>
                <w:rFonts w:eastAsia="Times New Roman" w:cs="Times New Roman"/>
                <w:sz w:val="26"/>
                <w:szCs w:val="26"/>
              </w:rPr>
            </w:pPr>
          </w:p>
        </w:tc>
      </w:tr>
      <w:tr w:rsidR="005705DD" w:rsidRPr="007C26F0" w14:paraId="7B0A04E2" w14:textId="77777777" w:rsidTr="003B5632">
        <w:tc>
          <w:tcPr>
            <w:tcW w:w="319" w:type="pct"/>
            <w:vAlign w:val="center"/>
          </w:tcPr>
          <w:p w14:paraId="33C75190" w14:textId="77777777" w:rsidR="002818D1" w:rsidRPr="007C26F0" w:rsidRDefault="006659C0"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2.4</w:t>
            </w:r>
          </w:p>
        </w:tc>
        <w:tc>
          <w:tcPr>
            <w:tcW w:w="2125" w:type="pct"/>
            <w:vAlign w:val="center"/>
          </w:tcPr>
          <w:p w14:paraId="0090D6A9" w14:textId="77777777" w:rsidR="002818D1" w:rsidRDefault="007E4516" w:rsidP="00BC26F8">
            <w:pPr>
              <w:widowControl w:val="0"/>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"3. </w:t>
            </w:r>
            <w:proofErr w:type="spellStart"/>
            <w:r>
              <w:rPr>
                <w:rFonts w:eastAsia="Times New Roman" w:cs="Times New Roman"/>
                <w:sz w:val="26"/>
                <w:szCs w:val="26"/>
              </w:rPr>
              <w:t>Sản</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quá</w:t>
            </w:r>
            <w:proofErr w:type="spellEnd"/>
            <w:r>
              <w:rPr>
                <w:rFonts w:eastAsia="Times New Roman" w:cs="Times New Roman"/>
                <w:sz w:val="26"/>
                <w:szCs w:val="26"/>
              </w:rPr>
              <w:t xml:space="preserve"> </w:t>
            </w:r>
            <w:proofErr w:type="spellStart"/>
            <w:r>
              <w:rPr>
                <w:rFonts w:eastAsia="Times New Roman" w:cs="Times New Roman"/>
                <w:sz w:val="26"/>
                <w:szCs w:val="26"/>
              </w:rPr>
              <w:t>trình</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nghệ</w:t>
            </w:r>
            <w:proofErr w:type="spellEnd"/>
            <w:r>
              <w:rPr>
                <w:rFonts w:eastAsia="Times New Roman" w:cs="Times New Roman"/>
                <w:sz w:val="26"/>
                <w:szCs w:val="26"/>
              </w:rPr>
              <w:t xml:space="preserve"> </w:t>
            </w:r>
            <w:proofErr w:type="spellStart"/>
            <w:r>
              <w:rPr>
                <w:rFonts w:eastAsia="Times New Roman" w:cs="Times New Roman"/>
                <w:sz w:val="26"/>
                <w:szCs w:val="26"/>
              </w:rPr>
              <w:t>chưng</w:t>
            </w:r>
            <w:proofErr w:type="spellEnd"/>
            <w:r>
              <w:rPr>
                <w:rFonts w:eastAsia="Times New Roman" w:cs="Times New Roman"/>
                <w:sz w:val="26"/>
                <w:szCs w:val="26"/>
              </w:rPr>
              <w:t xml:space="preserve"> </w:t>
            </w:r>
            <w:proofErr w:type="spellStart"/>
            <w:r>
              <w:rPr>
                <w:rFonts w:eastAsia="Times New Roman" w:cs="Times New Roman"/>
                <w:sz w:val="26"/>
                <w:szCs w:val="26"/>
              </w:rPr>
              <w:t>cất</w:t>
            </w:r>
            <w:proofErr w:type="spellEnd"/>
            <w:r>
              <w:rPr>
                <w:rFonts w:eastAsia="Times New Roman" w:cs="Times New Roman"/>
                <w:sz w:val="26"/>
                <w:szCs w:val="26"/>
              </w:rPr>
              <w:t xml:space="preserve">, </w:t>
            </w:r>
            <w:proofErr w:type="spellStart"/>
            <w:r>
              <w:rPr>
                <w:rFonts w:eastAsia="Times New Roman" w:cs="Times New Roman"/>
                <w:sz w:val="26"/>
                <w:szCs w:val="26"/>
              </w:rPr>
              <w:t>chế</w:t>
            </w:r>
            <w:proofErr w:type="spellEnd"/>
            <w:r>
              <w:rPr>
                <w:rFonts w:eastAsia="Times New Roman" w:cs="Times New Roman"/>
                <w:sz w:val="26"/>
                <w:szCs w:val="26"/>
              </w:rPr>
              <w:t xml:space="preserve"> </w:t>
            </w:r>
            <w:proofErr w:type="spellStart"/>
            <w:r>
              <w:rPr>
                <w:rFonts w:eastAsia="Times New Roman" w:cs="Times New Roman"/>
                <w:sz w:val="26"/>
                <w:szCs w:val="26"/>
              </w:rPr>
              <w:t>biến</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thô</w:t>
            </w:r>
            <w:proofErr w:type="spellEnd"/>
            <w:r>
              <w:rPr>
                <w:rFonts w:eastAsia="Times New Roman" w:cs="Times New Roman"/>
                <w:sz w:val="26"/>
                <w:szCs w:val="26"/>
              </w:rPr>
              <w:t xml:space="preserve">, </w:t>
            </w:r>
            <w:proofErr w:type="spellStart"/>
            <w:r>
              <w:rPr>
                <w:rFonts w:eastAsia="Times New Roman" w:cs="Times New Roman"/>
                <w:sz w:val="26"/>
                <w:szCs w:val="26"/>
              </w:rPr>
              <w:t>sản</w:t>
            </w:r>
            <w:proofErr w:type="spellEnd"/>
            <w:r>
              <w:rPr>
                <w:rFonts w:eastAsia="Times New Roman" w:cs="Times New Roman"/>
                <w:sz w:val="26"/>
                <w:szCs w:val="26"/>
              </w:rPr>
              <w:t xml:space="preserve"> </w:t>
            </w:r>
            <w:proofErr w:type="spellStart"/>
            <w:r>
              <w:rPr>
                <w:rFonts w:eastAsia="Times New Roman" w:cs="Times New Roman"/>
                <w:sz w:val="26"/>
                <w:szCs w:val="26"/>
              </w:rPr>
              <w:t>phẩm</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thành</w:t>
            </w:r>
            <w:proofErr w:type="spellEnd"/>
            <w:r>
              <w:rPr>
                <w:rFonts w:eastAsia="Times New Roman" w:cs="Times New Roman"/>
                <w:sz w:val="26"/>
                <w:szCs w:val="26"/>
              </w:rPr>
              <w:t xml:space="preserve"> </w:t>
            </w:r>
            <w:proofErr w:type="spellStart"/>
            <w:r>
              <w:rPr>
                <w:rFonts w:eastAsia="Times New Roman" w:cs="Times New Roman"/>
                <w:sz w:val="26"/>
                <w:szCs w:val="26"/>
              </w:rPr>
              <w:t>phẩm</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phụ</w:t>
            </w:r>
            <w:proofErr w:type="spellEnd"/>
            <w:r>
              <w:rPr>
                <w:rFonts w:eastAsia="Times New Roman" w:cs="Times New Roman"/>
                <w:sz w:val="26"/>
                <w:szCs w:val="26"/>
              </w:rPr>
              <w:t xml:space="preserve"> </w:t>
            </w:r>
            <w:proofErr w:type="spellStart"/>
            <w:r>
              <w:rPr>
                <w:rFonts w:eastAsia="Times New Roman" w:cs="Times New Roman"/>
                <w:sz w:val="26"/>
                <w:szCs w:val="26"/>
              </w:rPr>
              <w:t>gia</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chế</w:t>
            </w:r>
            <w:proofErr w:type="spellEnd"/>
            <w:r>
              <w:rPr>
                <w:rFonts w:eastAsia="Times New Roman" w:cs="Times New Roman"/>
                <w:sz w:val="26"/>
                <w:szCs w:val="26"/>
              </w:rPr>
              <w:t xml:space="preserve"> </w:t>
            </w:r>
            <w:proofErr w:type="spellStart"/>
            <w:r>
              <w:rPr>
                <w:rFonts w:eastAsia="Times New Roman" w:cs="Times New Roman"/>
                <w:sz w:val="26"/>
                <w:szCs w:val="26"/>
              </w:rPr>
              <w:t>phẩm</w:t>
            </w:r>
            <w:proofErr w:type="spellEnd"/>
            <w:r>
              <w:rPr>
                <w:rFonts w:eastAsia="Times New Roman" w:cs="Times New Roman"/>
                <w:sz w:val="26"/>
                <w:szCs w:val="26"/>
              </w:rPr>
              <w:t xml:space="preserve"> </w:t>
            </w:r>
            <w:proofErr w:type="spellStart"/>
            <w:r>
              <w:rPr>
                <w:rFonts w:eastAsia="Times New Roman" w:cs="Times New Roman"/>
                <w:sz w:val="26"/>
                <w:szCs w:val="26"/>
              </w:rPr>
              <w:t>khác</w:t>
            </w:r>
            <w:proofErr w:type="spellEnd"/>
            <w:r>
              <w:rPr>
                <w:rFonts w:eastAsia="Times New Roman" w:cs="Times New Roman"/>
                <w:sz w:val="26"/>
                <w:szCs w:val="26"/>
              </w:rPr>
              <w:t xml:space="preserve"> </w:t>
            </w:r>
            <w:proofErr w:type="spellStart"/>
            <w:r>
              <w:rPr>
                <w:rFonts w:eastAsia="Times New Roman" w:cs="Times New Roman"/>
                <w:sz w:val="26"/>
                <w:szCs w:val="26"/>
              </w:rPr>
              <w:t>thành</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sản</w:t>
            </w:r>
            <w:proofErr w:type="spellEnd"/>
            <w:r>
              <w:rPr>
                <w:rFonts w:eastAsia="Times New Roman" w:cs="Times New Roman"/>
                <w:sz w:val="26"/>
                <w:szCs w:val="26"/>
              </w:rPr>
              <w:t xml:space="preserve"> </w:t>
            </w:r>
            <w:proofErr w:type="spellStart"/>
            <w:r>
              <w:rPr>
                <w:rFonts w:eastAsia="Times New Roman" w:cs="Times New Roman"/>
                <w:sz w:val="26"/>
                <w:szCs w:val="26"/>
              </w:rPr>
              <w:t>phẩm</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w:t>
            </w:r>
          </w:p>
        </w:tc>
        <w:tc>
          <w:tcPr>
            <w:tcW w:w="294" w:type="pct"/>
          </w:tcPr>
          <w:p w14:paraId="4F87C099" w14:textId="77777777" w:rsidR="002818D1" w:rsidRDefault="002818D1" w:rsidP="00C14A11">
            <w:pPr>
              <w:spacing w:before="120" w:after="120" w:line="240" w:lineRule="auto"/>
              <w:contextualSpacing/>
              <w:jc w:val="center"/>
              <w:rPr>
                <w:rFonts w:eastAsia="Times New Roman" w:cs="Times New Roman"/>
                <w:sz w:val="26"/>
                <w:szCs w:val="26"/>
              </w:rPr>
            </w:pPr>
          </w:p>
          <w:p w14:paraId="25F4980F" w14:textId="77777777" w:rsidR="0096695C" w:rsidRPr="0096695C" w:rsidRDefault="0096695C" w:rsidP="00C14A11">
            <w:pPr>
              <w:spacing w:before="120" w:after="120" w:line="240" w:lineRule="auto"/>
              <w:contextualSpacing/>
              <w:jc w:val="center"/>
              <w:rPr>
                <w:rFonts w:eastAsia="Times New Roman" w:cs="Times New Roman"/>
                <w:b/>
                <w:sz w:val="26"/>
                <w:szCs w:val="26"/>
              </w:rPr>
            </w:pPr>
            <w:r w:rsidRPr="0096695C">
              <w:rPr>
                <w:rFonts w:eastAsia="Times New Roman" w:cs="Times New Roman"/>
                <w:b/>
                <w:sz w:val="26"/>
                <w:szCs w:val="26"/>
              </w:rPr>
              <w:t>x</w:t>
            </w:r>
          </w:p>
        </w:tc>
        <w:tc>
          <w:tcPr>
            <w:tcW w:w="320" w:type="pct"/>
          </w:tcPr>
          <w:p w14:paraId="337A3AA9" w14:textId="77777777" w:rsidR="002818D1" w:rsidRPr="007C26F0" w:rsidRDefault="002818D1" w:rsidP="00C14A11">
            <w:pPr>
              <w:spacing w:before="120" w:after="120" w:line="240" w:lineRule="auto"/>
              <w:contextualSpacing/>
              <w:jc w:val="center"/>
              <w:rPr>
                <w:rFonts w:eastAsia="Times New Roman" w:cs="Times New Roman"/>
                <w:sz w:val="26"/>
                <w:szCs w:val="26"/>
              </w:rPr>
            </w:pPr>
          </w:p>
        </w:tc>
        <w:tc>
          <w:tcPr>
            <w:tcW w:w="1433" w:type="pct"/>
          </w:tcPr>
          <w:p w14:paraId="73293C9C" w14:textId="77777777" w:rsidR="002818D1" w:rsidRPr="007C26F0" w:rsidRDefault="002818D1" w:rsidP="00C14A11">
            <w:pPr>
              <w:spacing w:before="120" w:after="120" w:line="240" w:lineRule="auto"/>
              <w:contextualSpacing/>
              <w:jc w:val="center"/>
              <w:rPr>
                <w:rFonts w:eastAsia="Times New Roman" w:cs="Times New Roman"/>
                <w:sz w:val="26"/>
                <w:szCs w:val="26"/>
              </w:rPr>
            </w:pPr>
          </w:p>
        </w:tc>
        <w:tc>
          <w:tcPr>
            <w:tcW w:w="509" w:type="pct"/>
          </w:tcPr>
          <w:p w14:paraId="10071700" w14:textId="77777777" w:rsidR="002818D1" w:rsidRPr="007C26F0" w:rsidRDefault="002818D1" w:rsidP="00C14A11">
            <w:pPr>
              <w:spacing w:before="120" w:after="120" w:line="240" w:lineRule="auto"/>
              <w:contextualSpacing/>
              <w:jc w:val="center"/>
              <w:rPr>
                <w:rFonts w:eastAsia="Times New Roman" w:cs="Times New Roman"/>
                <w:sz w:val="26"/>
                <w:szCs w:val="26"/>
              </w:rPr>
            </w:pPr>
          </w:p>
        </w:tc>
      </w:tr>
      <w:tr w:rsidR="005705DD" w:rsidRPr="007C26F0" w14:paraId="3A79FC6B" w14:textId="77777777" w:rsidTr="003B5632">
        <w:tc>
          <w:tcPr>
            <w:tcW w:w="319" w:type="pct"/>
            <w:vAlign w:val="center"/>
          </w:tcPr>
          <w:p w14:paraId="4A6A408C" w14:textId="77777777" w:rsidR="007E4516" w:rsidRPr="007C26F0" w:rsidRDefault="006659C0"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2.5</w:t>
            </w:r>
          </w:p>
        </w:tc>
        <w:tc>
          <w:tcPr>
            <w:tcW w:w="2125" w:type="pct"/>
            <w:vAlign w:val="center"/>
          </w:tcPr>
          <w:p w14:paraId="693B0ACE" w14:textId="77777777" w:rsidR="007E4516" w:rsidRDefault="00D91C1B" w:rsidP="00BC26F8">
            <w:pPr>
              <w:widowControl w:val="0"/>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"11.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bao </w:t>
            </w:r>
            <w:proofErr w:type="spellStart"/>
            <w:r>
              <w:rPr>
                <w:rFonts w:eastAsia="Times New Roman" w:cs="Times New Roman"/>
                <w:sz w:val="26"/>
                <w:szCs w:val="26"/>
              </w:rPr>
              <w:t>gồm</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thươn</w:t>
            </w:r>
            <w:r w:rsidR="00F6785A">
              <w:rPr>
                <w:rFonts w:eastAsia="Times New Roman" w:cs="Times New Roman"/>
                <w:sz w:val="26"/>
                <w:szCs w:val="26"/>
              </w:rPr>
              <w:t>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sản</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w:t>
            </w:r>
          </w:p>
          <w:p w14:paraId="191A79C6" w14:textId="77777777" w:rsidR="00F6785A" w:rsidRDefault="00F6785A" w:rsidP="00BC26F8">
            <w:pPr>
              <w:widowControl w:val="0"/>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sản</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chủ</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hữu</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sản</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w:t>
            </w:r>
          </w:p>
        </w:tc>
        <w:tc>
          <w:tcPr>
            <w:tcW w:w="294" w:type="pct"/>
          </w:tcPr>
          <w:p w14:paraId="27BE5ADA" w14:textId="77777777" w:rsidR="007E4516" w:rsidRPr="006659C0" w:rsidRDefault="007E4516" w:rsidP="00C14A11">
            <w:pPr>
              <w:spacing w:before="120" w:after="120" w:line="240" w:lineRule="auto"/>
              <w:contextualSpacing/>
              <w:jc w:val="center"/>
              <w:rPr>
                <w:rFonts w:eastAsia="Times New Roman" w:cs="Times New Roman"/>
                <w:b/>
                <w:sz w:val="26"/>
                <w:szCs w:val="26"/>
              </w:rPr>
            </w:pPr>
          </w:p>
          <w:p w14:paraId="4CB02055" w14:textId="77777777" w:rsidR="00BF49BE" w:rsidRPr="006659C0" w:rsidRDefault="00BF49BE" w:rsidP="00C14A11">
            <w:pPr>
              <w:spacing w:before="120" w:after="120" w:line="240" w:lineRule="auto"/>
              <w:contextualSpacing/>
              <w:jc w:val="center"/>
              <w:rPr>
                <w:rFonts w:eastAsia="Times New Roman" w:cs="Times New Roman"/>
                <w:b/>
                <w:sz w:val="26"/>
                <w:szCs w:val="26"/>
              </w:rPr>
            </w:pPr>
          </w:p>
          <w:p w14:paraId="1BD52D21" w14:textId="77777777" w:rsidR="00BF49BE" w:rsidRPr="006659C0" w:rsidRDefault="00C276EC"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 xml:space="preserve"> </w:t>
            </w:r>
          </w:p>
        </w:tc>
        <w:tc>
          <w:tcPr>
            <w:tcW w:w="320" w:type="pct"/>
          </w:tcPr>
          <w:p w14:paraId="5C311311" w14:textId="77777777" w:rsidR="007E4516" w:rsidRPr="006659C0" w:rsidRDefault="007E4516" w:rsidP="00C14A11">
            <w:pPr>
              <w:spacing w:before="120" w:after="120" w:line="240" w:lineRule="auto"/>
              <w:contextualSpacing/>
              <w:jc w:val="center"/>
              <w:rPr>
                <w:rFonts w:eastAsia="Times New Roman" w:cs="Times New Roman"/>
                <w:b/>
                <w:sz w:val="26"/>
                <w:szCs w:val="26"/>
              </w:rPr>
            </w:pPr>
          </w:p>
          <w:p w14:paraId="61B56956" w14:textId="77777777" w:rsidR="00C276EC" w:rsidRPr="006659C0" w:rsidRDefault="00C276EC" w:rsidP="00C14A11">
            <w:pPr>
              <w:spacing w:before="120" w:after="120" w:line="240" w:lineRule="auto"/>
              <w:contextualSpacing/>
              <w:jc w:val="center"/>
              <w:rPr>
                <w:rFonts w:eastAsia="Times New Roman" w:cs="Times New Roman"/>
                <w:b/>
                <w:sz w:val="26"/>
                <w:szCs w:val="26"/>
              </w:rPr>
            </w:pPr>
          </w:p>
          <w:p w14:paraId="0796F33E" w14:textId="77777777" w:rsidR="00C276EC" w:rsidRPr="006659C0" w:rsidRDefault="00C276EC"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p w14:paraId="44FE53AF" w14:textId="77777777" w:rsidR="00C276EC" w:rsidRPr="006659C0" w:rsidRDefault="00C276EC" w:rsidP="00C14A11">
            <w:pPr>
              <w:spacing w:before="120" w:after="120" w:line="240" w:lineRule="auto"/>
              <w:contextualSpacing/>
              <w:jc w:val="center"/>
              <w:rPr>
                <w:rFonts w:eastAsia="Times New Roman" w:cs="Times New Roman"/>
                <w:b/>
                <w:sz w:val="26"/>
                <w:szCs w:val="26"/>
              </w:rPr>
            </w:pPr>
          </w:p>
        </w:tc>
        <w:tc>
          <w:tcPr>
            <w:tcW w:w="1433" w:type="pct"/>
          </w:tcPr>
          <w:p w14:paraId="6BDD4952" w14:textId="77777777" w:rsidR="007E4516" w:rsidRPr="007C26F0" w:rsidRDefault="00C276EC" w:rsidP="00C276EC">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nghĩa</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hoạt</w:t>
            </w:r>
            <w:proofErr w:type="spellEnd"/>
            <w:r>
              <w:rPr>
                <w:rFonts w:eastAsia="Times New Roman" w:cs="Times New Roman"/>
                <w:sz w:val="26"/>
                <w:szCs w:val="26"/>
              </w:rPr>
              <w:t xml:space="preserve"> </w:t>
            </w:r>
            <w:proofErr w:type="spellStart"/>
            <w:r>
              <w:rPr>
                <w:rFonts w:eastAsia="Times New Roman" w:cs="Times New Roman"/>
                <w:sz w:val="26"/>
                <w:szCs w:val="26"/>
              </w:rPr>
              <w:t>động</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thống</w:t>
            </w:r>
            <w:proofErr w:type="spellEnd"/>
            <w:r>
              <w:rPr>
                <w:rFonts w:eastAsia="Times New Roman" w:cs="Times New Roman"/>
                <w:sz w:val="26"/>
                <w:szCs w:val="26"/>
              </w:rPr>
              <w:t xml:space="preserve"> </w:t>
            </w:r>
            <w:proofErr w:type="spellStart"/>
            <w:r>
              <w:rPr>
                <w:rFonts w:eastAsia="Times New Roman" w:cs="Times New Roman"/>
                <w:sz w:val="26"/>
                <w:szCs w:val="26"/>
              </w:rPr>
              <w:t>nhất</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hoạt</w:t>
            </w:r>
            <w:proofErr w:type="spellEnd"/>
            <w:r>
              <w:rPr>
                <w:rFonts w:eastAsia="Times New Roman" w:cs="Times New Roman"/>
                <w:sz w:val="26"/>
                <w:szCs w:val="26"/>
              </w:rPr>
              <w:t xml:space="preserve"> </w:t>
            </w:r>
            <w:proofErr w:type="spellStart"/>
            <w:r>
              <w:rPr>
                <w:rFonts w:eastAsia="Times New Roman" w:cs="Times New Roman"/>
                <w:sz w:val="26"/>
                <w:szCs w:val="26"/>
              </w:rPr>
              <w:t>động</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p>
        </w:tc>
        <w:tc>
          <w:tcPr>
            <w:tcW w:w="509" w:type="pct"/>
          </w:tcPr>
          <w:p w14:paraId="2352CC72" w14:textId="77777777" w:rsidR="007E4516" w:rsidRPr="007C26F0" w:rsidRDefault="007E4516" w:rsidP="00C14A11">
            <w:pPr>
              <w:spacing w:before="120" w:after="120" w:line="240" w:lineRule="auto"/>
              <w:contextualSpacing/>
              <w:jc w:val="center"/>
              <w:rPr>
                <w:rFonts w:eastAsia="Times New Roman" w:cs="Times New Roman"/>
                <w:sz w:val="26"/>
                <w:szCs w:val="26"/>
              </w:rPr>
            </w:pPr>
          </w:p>
        </w:tc>
      </w:tr>
      <w:tr w:rsidR="005705DD" w:rsidRPr="007C26F0" w14:paraId="64AFBF08" w14:textId="77777777" w:rsidTr="003B5632">
        <w:tc>
          <w:tcPr>
            <w:tcW w:w="319" w:type="pct"/>
            <w:vAlign w:val="center"/>
          </w:tcPr>
          <w:p w14:paraId="74D567E4" w14:textId="77777777" w:rsidR="007E4516" w:rsidRPr="007C26F0" w:rsidRDefault="006659C0"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2.6</w:t>
            </w:r>
          </w:p>
        </w:tc>
        <w:tc>
          <w:tcPr>
            <w:tcW w:w="2125" w:type="pct"/>
            <w:vAlign w:val="center"/>
          </w:tcPr>
          <w:p w14:paraId="39FF798F" w14:textId="77777777" w:rsidR="007E4516" w:rsidRDefault="00F6785A" w:rsidP="00BC26F8">
            <w:pPr>
              <w:widowControl w:val="0"/>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Liên</w:t>
            </w:r>
            <w:proofErr w:type="spellEnd"/>
            <w:r>
              <w:rPr>
                <w:rFonts w:eastAsia="Times New Roman" w:cs="Times New Roman"/>
                <w:sz w:val="26"/>
                <w:szCs w:val="26"/>
              </w:rPr>
              <w:t xml:space="preserve"> </w:t>
            </w:r>
            <w:proofErr w:type="spellStart"/>
            <w:r>
              <w:rPr>
                <w:rFonts w:eastAsia="Times New Roman" w:cs="Times New Roman"/>
                <w:sz w:val="26"/>
                <w:szCs w:val="26"/>
              </w:rPr>
              <w:t>quan</w:t>
            </w:r>
            <w:proofErr w:type="spellEnd"/>
            <w:r>
              <w:rPr>
                <w:rFonts w:eastAsia="Times New Roman" w:cs="Times New Roman"/>
                <w:sz w:val="26"/>
                <w:szCs w:val="26"/>
              </w:rPr>
              <w:t xml:space="preserve"> </w:t>
            </w:r>
            <w:proofErr w:type="spellStart"/>
            <w:r>
              <w:rPr>
                <w:rFonts w:eastAsia="Times New Roman" w:cs="Times New Roman"/>
                <w:sz w:val="26"/>
                <w:szCs w:val="26"/>
              </w:rPr>
              <w:t>đến</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w:t>
            </w:r>
            <w:r w:rsidR="00BF7C58">
              <w:rPr>
                <w:rFonts w:eastAsia="Times New Roman" w:cs="Times New Roman"/>
                <w:sz w:val="26"/>
                <w:szCs w:val="26"/>
              </w:rPr>
              <w:t>g</w:t>
            </w:r>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Điều</w:t>
            </w:r>
            <w:proofErr w:type="spellEnd"/>
            <w:r>
              <w:rPr>
                <w:rFonts w:eastAsia="Times New Roman" w:cs="Times New Roman"/>
                <w:sz w:val="26"/>
                <w:szCs w:val="26"/>
              </w:rPr>
              <w:t xml:space="preserve"> 24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9 </w:t>
            </w:r>
            <w:proofErr w:type="spellStart"/>
            <w:r>
              <w:rPr>
                <w:rFonts w:eastAsia="Times New Roman" w:cs="Times New Roman"/>
                <w:sz w:val="26"/>
                <w:szCs w:val="26"/>
              </w:rPr>
              <w:t>Quyền</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nghĩa</w:t>
            </w:r>
            <w:proofErr w:type="spellEnd"/>
            <w:r>
              <w:rPr>
                <w:rFonts w:eastAsia="Times New Roman" w:cs="Times New Roman"/>
                <w:sz w:val="26"/>
                <w:szCs w:val="26"/>
              </w:rPr>
              <w:t xml:space="preserve"> </w:t>
            </w:r>
            <w:proofErr w:type="spellStart"/>
            <w:r>
              <w:rPr>
                <w:rFonts w:eastAsia="Times New Roman" w:cs="Times New Roman"/>
                <w:sz w:val="26"/>
                <w:szCs w:val="26"/>
              </w:rPr>
              <w:t>vụ</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đềnghị</w:t>
            </w:r>
            <w:proofErr w:type="spellEnd"/>
            <w:r>
              <w:rPr>
                <w:rFonts w:eastAsia="Times New Roman" w:cs="Times New Roman"/>
                <w:sz w:val="26"/>
                <w:szCs w:val="26"/>
              </w:rPr>
              <w:t xml:space="preserve"> </w:t>
            </w:r>
            <w:proofErr w:type="spellStart"/>
            <w:r>
              <w:rPr>
                <w:rFonts w:eastAsia="Times New Roman" w:cs="Times New Roman"/>
                <w:sz w:val="26"/>
                <w:szCs w:val="26"/>
              </w:rPr>
              <w:t>bỏ</w:t>
            </w:r>
            <w:proofErr w:type="spellEnd"/>
            <w:r>
              <w:rPr>
                <w:rFonts w:eastAsia="Times New Roman" w:cs="Times New Roman"/>
                <w:sz w:val="26"/>
                <w:szCs w:val="26"/>
              </w:rPr>
              <w:t xml:space="preserve"> </w:t>
            </w:r>
            <w:proofErr w:type="spellStart"/>
            <w:r>
              <w:rPr>
                <w:rFonts w:eastAsia="Times New Roman" w:cs="Times New Roman"/>
                <w:sz w:val="26"/>
                <w:szCs w:val="26"/>
              </w:rPr>
              <w:t>từ</w:t>
            </w:r>
            <w:proofErr w:type="spellEnd"/>
            <w:r>
              <w:rPr>
                <w:rFonts w:eastAsia="Times New Roman" w:cs="Times New Roman"/>
                <w:sz w:val="26"/>
                <w:szCs w:val="26"/>
              </w:rPr>
              <w:t xml:space="preserve"> "</w:t>
            </w:r>
            <w:proofErr w:type="spellStart"/>
            <w:r>
              <w:rPr>
                <w:rFonts w:eastAsia="Times New Roman" w:cs="Times New Roman"/>
                <w:sz w:val="26"/>
                <w:szCs w:val="26"/>
              </w:rPr>
              <w:t>khó</w:t>
            </w:r>
            <w:proofErr w:type="spellEnd"/>
            <w:r>
              <w:rPr>
                <w:rFonts w:eastAsia="Times New Roman" w:cs="Times New Roman"/>
                <w:sz w:val="26"/>
                <w:szCs w:val="26"/>
              </w:rPr>
              <w:t xml:space="preserve"> </w:t>
            </w:r>
            <w:proofErr w:type="spellStart"/>
            <w:r>
              <w:rPr>
                <w:rFonts w:eastAsia="Times New Roman" w:cs="Times New Roman"/>
                <w:sz w:val="26"/>
                <w:szCs w:val="26"/>
              </w:rPr>
              <w:t>khăn</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cụ</w:t>
            </w:r>
            <w:proofErr w:type="spellEnd"/>
            <w:r>
              <w:rPr>
                <w:rFonts w:eastAsia="Times New Roman" w:cs="Times New Roman"/>
                <w:sz w:val="26"/>
                <w:szCs w:val="26"/>
              </w:rPr>
              <w:t xml:space="preserve"> </w:t>
            </w:r>
            <w:proofErr w:type="spellStart"/>
            <w:r>
              <w:rPr>
                <w:rFonts w:eastAsia="Times New Roman" w:cs="Times New Roman"/>
                <w:sz w:val="26"/>
                <w:szCs w:val="26"/>
              </w:rPr>
              <w:t>thể</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sidR="00BF7C58">
              <w:rPr>
                <w:rFonts w:eastAsia="Times New Roman" w:cs="Times New Roman"/>
                <w:sz w:val="26"/>
                <w:szCs w:val="26"/>
              </w:rPr>
              <w:t>sửa</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thành</w:t>
            </w:r>
            <w:proofErr w:type="spellEnd"/>
            <w:r w:rsidR="00BF7C58">
              <w:rPr>
                <w:rFonts w:eastAsia="Times New Roman" w:cs="Times New Roman"/>
                <w:sz w:val="26"/>
                <w:szCs w:val="26"/>
              </w:rPr>
              <w:t xml:space="preserve">: "5. </w:t>
            </w:r>
            <w:proofErr w:type="spellStart"/>
            <w:r w:rsidR="00BF7C58">
              <w:rPr>
                <w:rFonts w:eastAsia="Times New Roman" w:cs="Times New Roman"/>
                <w:sz w:val="26"/>
                <w:szCs w:val="26"/>
              </w:rPr>
              <w:t>Bộ</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Công</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Thương</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xem</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xét</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rà</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soát</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và</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quyết</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định</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việc</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áp</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dụng</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thí</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điểm</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loại</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hình</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máy</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bán</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xăng</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dầu</w:t>
            </w:r>
            <w:proofErr w:type="spellEnd"/>
            <w:r w:rsidR="00BF7C58">
              <w:rPr>
                <w:rFonts w:eastAsia="Times New Roman" w:cs="Times New Roman"/>
                <w:sz w:val="26"/>
                <w:szCs w:val="26"/>
              </w:rPr>
              <w:t xml:space="preserve"> mini </w:t>
            </w:r>
            <w:proofErr w:type="spellStart"/>
            <w:r w:rsidR="00BF7C58">
              <w:rPr>
                <w:rFonts w:eastAsia="Times New Roman" w:cs="Times New Roman"/>
                <w:sz w:val="26"/>
                <w:szCs w:val="26"/>
              </w:rPr>
              <w:t>đã</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được</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kiểm</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định</w:t>
            </w:r>
            <w:proofErr w:type="spellEnd"/>
            <w:r w:rsidR="00BF7C58">
              <w:rPr>
                <w:rFonts w:eastAsia="Times New Roman" w:cs="Times New Roman"/>
                <w:sz w:val="26"/>
                <w:szCs w:val="26"/>
              </w:rPr>
              <w:t xml:space="preserve"> an </w:t>
            </w:r>
            <w:proofErr w:type="spellStart"/>
            <w:r w:rsidR="00BF7C58">
              <w:rPr>
                <w:rFonts w:eastAsia="Times New Roman" w:cs="Times New Roman"/>
                <w:sz w:val="26"/>
                <w:szCs w:val="26"/>
              </w:rPr>
              <w:t>toàn</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bởi</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các</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cơ</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quan</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chức</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năng</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để</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bán</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tại</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một</w:t>
            </w:r>
            <w:proofErr w:type="spellEnd"/>
            <w:r w:rsidR="00BF7C58">
              <w:rPr>
                <w:rFonts w:eastAsia="Times New Roman" w:cs="Times New Roman"/>
                <w:sz w:val="26"/>
                <w:szCs w:val="26"/>
              </w:rPr>
              <w:t xml:space="preserve"> </w:t>
            </w:r>
            <w:proofErr w:type="spellStart"/>
            <w:r w:rsidR="00BF7C58">
              <w:rPr>
                <w:rFonts w:eastAsia="Times New Roman" w:cs="Times New Roman"/>
                <w:sz w:val="26"/>
                <w:szCs w:val="26"/>
              </w:rPr>
              <w:t>số</w:t>
            </w:r>
            <w:proofErr w:type="spellEnd"/>
            <w:r w:rsidR="00BF7C58">
              <w:rPr>
                <w:rFonts w:eastAsia="Times New Roman" w:cs="Times New Roman"/>
                <w:sz w:val="26"/>
                <w:szCs w:val="26"/>
              </w:rPr>
              <w:t xml:space="preserve"> </w:t>
            </w:r>
            <w:proofErr w:type="spellStart"/>
            <w:r w:rsidR="004277F9">
              <w:rPr>
                <w:rFonts w:eastAsia="Times New Roman" w:cs="Times New Roman"/>
                <w:sz w:val="26"/>
                <w:szCs w:val="26"/>
              </w:rPr>
              <w:t>địa</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bàn</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vùng</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sâu</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vùng</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xa</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không</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đủ</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điều</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kiện</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hoặc</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không</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được</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doanh</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nghiệp</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đầu</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tư</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cây</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xăng</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nhằm</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bảo</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đảm</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nguồn</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cung</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xăng</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dầu</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đáp</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ứng</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nhu</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cầu</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tiêu</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dùng</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của</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người</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dân</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trên</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cả</w:t>
            </w:r>
            <w:proofErr w:type="spellEnd"/>
            <w:r w:rsidR="004277F9">
              <w:rPr>
                <w:rFonts w:eastAsia="Times New Roman" w:cs="Times New Roman"/>
                <w:sz w:val="26"/>
                <w:szCs w:val="26"/>
              </w:rPr>
              <w:t xml:space="preserve"> </w:t>
            </w:r>
            <w:proofErr w:type="spellStart"/>
            <w:r w:rsidR="004277F9">
              <w:rPr>
                <w:rFonts w:eastAsia="Times New Roman" w:cs="Times New Roman"/>
                <w:sz w:val="26"/>
                <w:szCs w:val="26"/>
              </w:rPr>
              <w:t>nước</w:t>
            </w:r>
            <w:proofErr w:type="spellEnd"/>
            <w:r w:rsidR="00397054">
              <w:rPr>
                <w:rFonts w:eastAsia="Times New Roman" w:cs="Times New Roman"/>
                <w:sz w:val="26"/>
                <w:szCs w:val="26"/>
              </w:rPr>
              <w:t>".</w:t>
            </w:r>
          </w:p>
          <w:p w14:paraId="18E733CD" w14:textId="77777777" w:rsidR="00072820" w:rsidRDefault="00397054" w:rsidP="00BC26F8">
            <w:pPr>
              <w:widowControl w:val="0"/>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Lý</w:t>
            </w:r>
            <w:proofErr w:type="spellEnd"/>
            <w:r>
              <w:rPr>
                <w:rFonts w:eastAsia="Times New Roman" w:cs="Times New Roman"/>
                <w:sz w:val="26"/>
                <w:szCs w:val="26"/>
              </w:rPr>
              <w:t xml:space="preserve"> do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chỉnh</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Theo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giải</w:t>
            </w:r>
            <w:proofErr w:type="spellEnd"/>
            <w:r>
              <w:rPr>
                <w:rFonts w:eastAsia="Times New Roman" w:cs="Times New Roman"/>
                <w:sz w:val="26"/>
                <w:szCs w:val="26"/>
              </w:rPr>
              <w:t xml:space="preserve"> </w:t>
            </w:r>
            <w:proofErr w:type="spellStart"/>
            <w:r>
              <w:rPr>
                <w:rFonts w:eastAsia="Times New Roman" w:cs="Times New Roman"/>
                <w:sz w:val="26"/>
                <w:szCs w:val="26"/>
              </w:rPr>
              <w:t>trình</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Quý</w:t>
            </w:r>
            <w:proofErr w:type="spellEnd"/>
            <w:r>
              <w:rPr>
                <w:rFonts w:eastAsia="Times New Roman" w:cs="Times New Roman"/>
                <w:sz w:val="26"/>
                <w:szCs w:val="26"/>
              </w:rPr>
              <w:t xml:space="preserve"> </w:t>
            </w:r>
            <w:proofErr w:type="spellStart"/>
            <w:r>
              <w:rPr>
                <w:rFonts w:eastAsia="Times New Roman" w:cs="Times New Roman"/>
                <w:sz w:val="26"/>
                <w:szCs w:val="26"/>
              </w:rPr>
              <w:t>Vụ</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Tờ</w:t>
            </w:r>
            <w:proofErr w:type="spellEnd"/>
            <w:r>
              <w:rPr>
                <w:rFonts w:eastAsia="Times New Roman" w:cs="Times New Roman"/>
                <w:sz w:val="26"/>
                <w:szCs w:val="26"/>
              </w:rPr>
              <w:t xml:space="preserve"> </w:t>
            </w:r>
            <w:proofErr w:type="spellStart"/>
            <w:r>
              <w:rPr>
                <w:rFonts w:eastAsia="Times New Roman" w:cs="Times New Roman"/>
                <w:sz w:val="26"/>
                <w:szCs w:val="26"/>
              </w:rPr>
              <w:t>trình</w:t>
            </w:r>
            <w:proofErr w:type="spellEnd"/>
            <w:r>
              <w:rPr>
                <w:rFonts w:eastAsia="Times New Roman" w:cs="Times New Roman"/>
                <w:sz w:val="26"/>
                <w:szCs w:val="26"/>
              </w:rPr>
              <w:t xml:space="preserve"> </w:t>
            </w:r>
            <w:proofErr w:type="spellStart"/>
            <w:r>
              <w:rPr>
                <w:rFonts w:eastAsia="Times New Roman" w:cs="Times New Roman"/>
                <w:sz w:val="26"/>
                <w:szCs w:val="26"/>
              </w:rPr>
              <w:t>báo</w:t>
            </w:r>
            <w:proofErr w:type="spellEnd"/>
            <w:r>
              <w:rPr>
                <w:rFonts w:eastAsia="Times New Roman" w:cs="Times New Roman"/>
                <w:sz w:val="26"/>
                <w:szCs w:val="26"/>
              </w:rPr>
              <w:t xml:space="preserve"> </w:t>
            </w:r>
            <w:proofErr w:type="spellStart"/>
            <w:r>
              <w:rPr>
                <w:rFonts w:eastAsia="Times New Roman" w:cs="Times New Roman"/>
                <w:sz w:val="26"/>
                <w:szCs w:val="26"/>
              </w:rPr>
              <w:t>cáo</w:t>
            </w:r>
            <w:proofErr w:type="spellEnd"/>
            <w:r>
              <w:rPr>
                <w:rFonts w:eastAsia="Times New Roman" w:cs="Times New Roman"/>
                <w:sz w:val="26"/>
                <w:szCs w:val="26"/>
              </w:rPr>
              <w:t xml:space="preserve"> </w:t>
            </w:r>
            <w:proofErr w:type="spellStart"/>
            <w:r>
              <w:rPr>
                <w:rFonts w:eastAsia="Times New Roman" w:cs="Times New Roman"/>
                <w:sz w:val="26"/>
                <w:szCs w:val="26"/>
              </w:rPr>
              <w:t>Thủ</w:t>
            </w:r>
            <w:proofErr w:type="spellEnd"/>
            <w:r>
              <w:rPr>
                <w:rFonts w:eastAsia="Times New Roman" w:cs="Times New Roman"/>
                <w:sz w:val="26"/>
                <w:szCs w:val="26"/>
              </w:rPr>
              <w:t xml:space="preserve"> </w:t>
            </w:r>
            <w:proofErr w:type="spellStart"/>
            <w:r>
              <w:rPr>
                <w:rFonts w:eastAsia="Times New Roman" w:cs="Times New Roman"/>
                <w:sz w:val="26"/>
                <w:szCs w:val="26"/>
              </w:rPr>
              <w:t>tướng</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phủ</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địa</w:t>
            </w:r>
            <w:proofErr w:type="spellEnd"/>
            <w:r>
              <w:rPr>
                <w:rFonts w:eastAsia="Times New Roman" w:cs="Times New Roman"/>
                <w:sz w:val="26"/>
                <w:szCs w:val="26"/>
              </w:rPr>
              <w:t xml:space="preserve"> </w:t>
            </w:r>
            <w:proofErr w:type="spellStart"/>
            <w:r>
              <w:rPr>
                <w:rFonts w:eastAsia="Times New Roman" w:cs="Times New Roman"/>
                <w:sz w:val="26"/>
                <w:szCs w:val="26"/>
              </w:rPr>
              <w:t>bàn</w:t>
            </w:r>
            <w:proofErr w:type="spellEnd"/>
            <w:r>
              <w:rPr>
                <w:rFonts w:eastAsia="Times New Roman" w:cs="Times New Roman"/>
                <w:sz w:val="26"/>
                <w:szCs w:val="26"/>
              </w:rPr>
              <w:t xml:space="preserve"> </w:t>
            </w:r>
            <w:proofErr w:type="spellStart"/>
            <w:r>
              <w:rPr>
                <w:rFonts w:eastAsia="Times New Roman" w:cs="Times New Roman"/>
                <w:sz w:val="26"/>
                <w:szCs w:val="26"/>
              </w:rPr>
              <w:t>khó</w:t>
            </w:r>
            <w:proofErr w:type="spellEnd"/>
            <w:r>
              <w:rPr>
                <w:rFonts w:eastAsia="Times New Roman" w:cs="Times New Roman"/>
                <w:sz w:val="26"/>
                <w:szCs w:val="26"/>
              </w:rPr>
              <w:t xml:space="preserve"> </w:t>
            </w:r>
            <w:proofErr w:type="spellStart"/>
            <w:r>
              <w:rPr>
                <w:rFonts w:eastAsia="Times New Roman" w:cs="Times New Roman"/>
                <w:sz w:val="26"/>
                <w:szCs w:val="26"/>
              </w:rPr>
              <w:t>khăn</w:t>
            </w:r>
            <w:proofErr w:type="spellEnd"/>
            <w:r>
              <w:rPr>
                <w:rFonts w:eastAsia="Times New Roman" w:cs="Times New Roman"/>
                <w:sz w:val="26"/>
                <w:szCs w:val="26"/>
              </w:rPr>
              <w:t xml:space="preserve"> </w:t>
            </w:r>
            <w:proofErr w:type="spellStart"/>
            <w:r>
              <w:rPr>
                <w:rFonts w:eastAsia="Times New Roman" w:cs="Times New Roman"/>
                <w:sz w:val="26"/>
                <w:szCs w:val="26"/>
              </w:rPr>
              <w:t>quá</w:t>
            </w:r>
            <w:proofErr w:type="spellEnd"/>
            <w:r>
              <w:rPr>
                <w:rFonts w:eastAsia="Times New Roman" w:cs="Times New Roman"/>
                <w:sz w:val="26"/>
                <w:szCs w:val="26"/>
              </w:rPr>
              <w:t xml:space="preserve"> </w:t>
            </w:r>
            <w:proofErr w:type="spellStart"/>
            <w:r>
              <w:rPr>
                <w:rFonts w:eastAsia="Times New Roman" w:cs="Times New Roman"/>
                <w:sz w:val="26"/>
                <w:szCs w:val="26"/>
              </w:rPr>
              <w:t>chật</w:t>
            </w:r>
            <w:proofErr w:type="spellEnd"/>
            <w:r>
              <w:rPr>
                <w:rFonts w:eastAsia="Times New Roman" w:cs="Times New Roman"/>
                <w:sz w:val="26"/>
                <w:szCs w:val="26"/>
              </w:rPr>
              <w:t xml:space="preserve"> </w:t>
            </w:r>
            <w:proofErr w:type="spellStart"/>
            <w:r>
              <w:rPr>
                <w:rFonts w:eastAsia="Times New Roman" w:cs="Times New Roman"/>
                <w:sz w:val="26"/>
                <w:szCs w:val="26"/>
              </w:rPr>
              <w:t>hẹp</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thành</w:t>
            </w:r>
            <w:proofErr w:type="spellEnd"/>
            <w:r>
              <w:rPr>
                <w:rFonts w:eastAsia="Times New Roman" w:cs="Times New Roman"/>
                <w:sz w:val="26"/>
                <w:szCs w:val="26"/>
              </w:rPr>
              <w:t xml:space="preserve"> </w:t>
            </w:r>
            <w:proofErr w:type="spellStart"/>
            <w:r>
              <w:rPr>
                <w:rFonts w:eastAsia="Times New Roman" w:cs="Times New Roman"/>
                <w:sz w:val="26"/>
                <w:szCs w:val="26"/>
              </w:rPr>
              <w:t>phố</w:t>
            </w:r>
            <w:proofErr w:type="spellEnd"/>
            <w:r>
              <w:rPr>
                <w:rFonts w:eastAsia="Times New Roman" w:cs="Times New Roman"/>
                <w:sz w:val="26"/>
                <w:szCs w:val="26"/>
              </w:rPr>
              <w:t xml:space="preserve"> </w:t>
            </w:r>
            <w:proofErr w:type="spellStart"/>
            <w:r>
              <w:rPr>
                <w:rFonts w:eastAsia="Times New Roman" w:cs="Times New Roman"/>
                <w:sz w:val="26"/>
                <w:szCs w:val="26"/>
              </w:rPr>
              <w:t>lớn</w:t>
            </w:r>
            <w:proofErr w:type="spellEnd"/>
            <w:r>
              <w:rPr>
                <w:rFonts w:eastAsia="Times New Roman" w:cs="Times New Roman"/>
                <w:sz w:val="26"/>
                <w:szCs w:val="26"/>
              </w:rPr>
              <w:t xml:space="preserve">, </w:t>
            </w:r>
            <w:proofErr w:type="spellStart"/>
            <w:r>
              <w:rPr>
                <w:rFonts w:eastAsia="Times New Roman" w:cs="Times New Roman"/>
                <w:sz w:val="26"/>
                <w:szCs w:val="26"/>
              </w:rPr>
              <w:t>khu</w:t>
            </w:r>
            <w:proofErr w:type="spellEnd"/>
            <w:r>
              <w:rPr>
                <w:rFonts w:eastAsia="Times New Roman" w:cs="Times New Roman"/>
                <w:sz w:val="26"/>
                <w:szCs w:val="26"/>
              </w:rPr>
              <w:t xml:space="preserve"> </w:t>
            </w:r>
            <w:proofErr w:type="spellStart"/>
            <w:r>
              <w:rPr>
                <w:rFonts w:eastAsia="Times New Roman" w:cs="Times New Roman"/>
                <w:sz w:val="26"/>
                <w:szCs w:val="26"/>
              </w:rPr>
              <w:t>trung</w:t>
            </w:r>
            <w:proofErr w:type="spellEnd"/>
            <w:r>
              <w:rPr>
                <w:rFonts w:eastAsia="Times New Roman" w:cs="Times New Roman"/>
                <w:sz w:val="26"/>
                <w:szCs w:val="26"/>
              </w:rPr>
              <w:t xml:space="preserve"> </w:t>
            </w:r>
            <w:proofErr w:type="spellStart"/>
            <w:r>
              <w:rPr>
                <w:rFonts w:eastAsia="Times New Roman" w:cs="Times New Roman"/>
                <w:sz w:val="26"/>
                <w:szCs w:val="26"/>
              </w:rPr>
              <w:t>tâm</w:t>
            </w:r>
            <w:proofErr w:type="spellEnd"/>
            <w:r>
              <w:rPr>
                <w:rFonts w:eastAsia="Times New Roman" w:cs="Times New Roman"/>
                <w:sz w:val="26"/>
                <w:szCs w:val="26"/>
              </w:rPr>
              <w:t xml:space="preserve">, </w:t>
            </w:r>
            <w:proofErr w:type="spellStart"/>
            <w:r>
              <w:rPr>
                <w:rFonts w:eastAsia="Times New Roman" w:cs="Times New Roman"/>
                <w:sz w:val="26"/>
                <w:szCs w:val="26"/>
              </w:rPr>
              <w:t>phố</w:t>
            </w:r>
            <w:proofErr w:type="spellEnd"/>
            <w:r>
              <w:rPr>
                <w:rFonts w:eastAsia="Times New Roman" w:cs="Times New Roman"/>
                <w:sz w:val="26"/>
                <w:szCs w:val="26"/>
              </w:rPr>
              <w:t xml:space="preserve"> </w:t>
            </w:r>
            <w:proofErr w:type="spellStart"/>
            <w:r>
              <w:rPr>
                <w:rFonts w:eastAsia="Times New Roman" w:cs="Times New Roman"/>
                <w:sz w:val="26"/>
                <w:szCs w:val="26"/>
              </w:rPr>
              <w:t>cổ</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đủ</w:t>
            </w:r>
            <w:proofErr w:type="spellEnd"/>
            <w:r>
              <w:rPr>
                <w:rFonts w:eastAsia="Times New Roman" w:cs="Times New Roman"/>
                <w:sz w:val="26"/>
                <w:szCs w:val="26"/>
              </w:rPr>
              <w:t xml:space="preserve"> </w:t>
            </w:r>
            <w:proofErr w:type="spellStart"/>
            <w:r>
              <w:rPr>
                <w:rFonts w:eastAsia="Times New Roman" w:cs="Times New Roman"/>
                <w:sz w:val="26"/>
                <w:szCs w:val="26"/>
              </w:rPr>
              <w:t>mặt</w:t>
            </w:r>
            <w:proofErr w:type="spellEnd"/>
            <w:r>
              <w:rPr>
                <w:rFonts w:eastAsia="Times New Roman" w:cs="Times New Roman"/>
                <w:sz w:val="26"/>
                <w:szCs w:val="26"/>
              </w:rPr>
              <w:t xml:space="preserve"> </w:t>
            </w:r>
            <w:proofErr w:type="spellStart"/>
            <w:r>
              <w:rPr>
                <w:rFonts w:eastAsia="Times New Roman" w:cs="Times New Roman"/>
                <w:sz w:val="26"/>
                <w:szCs w:val="26"/>
              </w:rPr>
              <w:t>bằng</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cây</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cần</w:t>
            </w:r>
            <w:proofErr w:type="spellEnd"/>
            <w:r>
              <w:rPr>
                <w:rFonts w:eastAsia="Times New Roman" w:cs="Times New Roman"/>
                <w:sz w:val="26"/>
                <w:szCs w:val="26"/>
              </w:rPr>
              <w:t xml:space="preserve"> </w:t>
            </w:r>
            <w:proofErr w:type="spellStart"/>
            <w:r>
              <w:rPr>
                <w:rFonts w:eastAsia="Times New Roman" w:cs="Times New Roman"/>
                <w:sz w:val="26"/>
                <w:szCs w:val="26"/>
              </w:rPr>
              <w:t>rà</w:t>
            </w:r>
            <w:proofErr w:type="spellEnd"/>
            <w:r>
              <w:rPr>
                <w:rFonts w:eastAsia="Times New Roman" w:cs="Times New Roman"/>
                <w:sz w:val="26"/>
                <w:szCs w:val="26"/>
              </w:rPr>
              <w:t xml:space="preserve"> </w:t>
            </w:r>
            <w:proofErr w:type="spellStart"/>
            <w:r>
              <w:rPr>
                <w:rFonts w:eastAsia="Times New Roman" w:cs="Times New Roman"/>
                <w:sz w:val="26"/>
                <w:szCs w:val="26"/>
              </w:rPr>
              <w:t>soát</w:t>
            </w:r>
            <w:proofErr w:type="spellEnd"/>
            <w:r>
              <w:rPr>
                <w:rFonts w:eastAsia="Times New Roman" w:cs="Times New Roman"/>
                <w:sz w:val="26"/>
                <w:szCs w:val="26"/>
              </w:rPr>
              <w:t xml:space="preserve"> </w:t>
            </w:r>
            <w:proofErr w:type="spellStart"/>
            <w:r>
              <w:rPr>
                <w:rFonts w:eastAsia="Times New Roman" w:cs="Times New Roman"/>
                <w:sz w:val="26"/>
                <w:szCs w:val="26"/>
              </w:rPr>
              <w:t>xem</w:t>
            </w:r>
            <w:proofErr w:type="spellEnd"/>
            <w:r>
              <w:rPr>
                <w:rFonts w:eastAsia="Times New Roman" w:cs="Times New Roman"/>
                <w:sz w:val="26"/>
                <w:szCs w:val="26"/>
              </w:rPr>
              <w:t xml:space="preserve"> </w:t>
            </w:r>
            <w:proofErr w:type="spellStart"/>
            <w:r>
              <w:rPr>
                <w:rFonts w:eastAsia="Times New Roman" w:cs="Times New Roman"/>
                <w:sz w:val="26"/>
                <w:szCs w:val="26"/>
              </w:rPr>
              <w:t>xét</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phép</w:t>
            </w:r>
            <w:proofErr w:type="spellEnd"/>
            <w:r>
              <w:rPr>
                <w:rFonts w:eastAsia="Times New Roman" w:cs="Times New Roman"/>
                <w:sz w:val="26"/>
                <w:szCs w:val="26"/>
              </w:rPr>
              <w:t xml:space="preserve"> </w:t>
            </w:r>
            <w:proofErr w:type="spellStart"/>
            <w:r>
              <w:rPr>
                <w:rFonts w:eastAsia="Times New Roman" w:cs="Times New Roman"/>
                <w:sz w:val="26"/>
                <w:szCs w:val="26"/>
              </w:rPr>
              <w:t>triển</w:t>
            </w:r>
            <w:proofErr w:type="spellEnd"/>
            <w:r>
              <w:rPr>
                <w:rFonts w:eastAsia="Times New Roman" w:cs="Times New Roman"/>
                <w:sz w:val="26"/>
                <w:szCs w:val="26"/>
              </w:rPr>
              <w:t xml:space="preserve"> </w:t>
            </w:r>
            <w:proofErr w:type="spellStart"/>
            <w:r>
              <w:rPr>
                <w:rFonts w:eastAsia="Times New Roman" w:cs="Times New Roman"/>
                <w:sz w:val="26"/>
                <w:szCs w:val="26"/>
              </w:rPr>
              <w:t>khai</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máy</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mini. </w:t>
            </w:r>
            <w:proofErr w:type="spellStart"/>
            <w:r>
              <w:rPr>
                <w:rFonts w:eastAsia="Times New Roman" w:cs="Times New Roman"/>
                <w:sz w:val="26"/>
                <w:szCs w:val="26"/>
              </w:rPr>
              <w:t>Tuy</w:t>
            </w:r>
            <w:proofErr w:type="spellEnd"/>
            <w:r>
              <w:rPr>
                <w:rFonts w:eastAsia="Times New Roman" w:cs="Times New Roman"/>
                <w:sz w:val="26"/>
                <w:szCs w:val="26"/>
              </w:rPr>
              <w:t xml:space="preserve"> </w:t>
            </w:r>
            <w:proofErr w:type="spellStart"/>
            <w:r>
              <w:rPr>
                <w:rFonts w:eastAsia="Times New Roman" w:cs="Times New Roman"/>
                <w:sz w:val="26"/>
                <w:szCs w:val="26"/>
              </w:rPr>
              <w:t>nhiên</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quan</w:t>
            </w:r>
            <w:proofErr w:type="spellEnd"/>
            <w:r>
              <w:rPr>
                <w:rFonts w:eastAsia="Times New Roman" w:cs="Times New Roman"/>
                <w:sz w:val="26"/>
                <w:szCs w:val="26"/>
              </w:rPr>
              <w:t xml:space="preserve"> </w:t>
            </w:r>
            <w:proofErr w:type="spellStart"/>
            <w:r>
              <w:rPr>
                <w:rFonts w:eastAsia="Times New Roman" w:cs="Times New Roman"/>
                <w:sz w:val="26"/>
                <w:szCs w:val="26"/>
              </w:rPr>
              <w:t>điểm</w:t>
            </w:r>
            <w:proofErr w:type="spellEnd"/>
            <w:r>
              <w:rPr>
                <w:rFonts w:eastAsia="Times New Roman" w:cs="Times New Roman"/>
                <w:sz w:val="26"/>
                <w:szCs w:val="26"/>
              </w:rPr>
              <w:t xml:space="preserve"> </w:t>
            </w:r>
            <w:proofErr w:type="spellStart"/>
            <w:r>
              <w:rPr>
                <w:rFonts w:eastAsia="Times New Roman" w:cs="Times New Roman"/>
                <w:sz w:val="26"/>
                <w:szCs w:val="26"/>
              </w:rPr>
              <w:t>Vụ</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lastRenderedPageBreak/>
              <w:t>khí</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Than, </w:t>
            </w:r>
            <w:proofErr w:type="spellStart"/>
            <w:r>
              <w:rPr>
                <w:rFonts w:eastAsia="Times New Roman" w:cs="Times New Roman"/>
                <w:sz w:val="26"/>
                <w:szCs w:val="26"/>
              </w:rPr>
              <w:t>bản</w:t>
            </w:r>
            <w:proofErr w:type="spellEnd"/>
            <w:r>
              <w:rPr>
                <w:rFonts w:eastAsia="Times New Roman" w:cs="Times New Roman"/>
                <w:sz w:val="26"/>
                <w:szCs w:val="26"/>
              </w:rPr>
              <w:t xml:space="preserve"> </w:t>
            </w:r>
            <w:proofErr w:type="spellStart"/>
            <w:r>
              <w:rPr>
                <w:rFonts w:eastAsia="Times New Roman" w:cs="Times New Roman"/>
                <w:sz w:val="26"/>
                <w:szCs w:val="26"/>
              </w:rPr>
              <w:t>thân</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khu</w:t>
            </w:r>
            <w:proofErr w:type="spellEnd"/>
            <w:r>
              <w:rPr>
                <w:rFonts w:eastAsia="Times New Roman" w:cs="Times New Roman"/>
                <w:sz w:val="26"/>
                <w:szCs w:val="26"/>
              </w:rPr>
              <w:t xml:space="preserve"> </w:t>
            </w:r>
            <w:proofErr w:type="spellStart"/>
            <w:r>
              <w:rPr>
                <w:rFonts w:eastAsia="Times New Roman" w:cs="Times New Roman"/>
                <w:sz w:val="26"/>
                <w:szCs w:val="26"/>
              </w:rPr>
              <w:t>vực</w:t>
            </w:r>
            <w:proofErr w:type="spellEnd"/>
            <w:r>
              <w:rPr>
                <w:rFonts w:eastAsia="Times New Roman" w:cs="Times New Roman"/>
                <w:sz w:val="26"/>
                <w:szCs w:val="26"/>
              </w:rPr>
              <w:t xml:space="preserve">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khi</w:t>
            </w:r>
            <w:proofErr w:type="spellEnd"/>
            <w:r>
              <w:rPr>
                <w:rFonts w:eastAsia="Times New Roman" w:cs="Times New Roman"/>
                <w:sz w:val="26"/>
                <w:szCs w:val="26"/>
              </w:rPr>
              <w:t xml:space="preserve"> </w:t>
            </w:r>
            <w:proofErr w:type="spellStart"/>
            <w:r>
              <w:rPr>
                <w:rFonts w:eastAsia="Times New Roman" w:cs="Times New Roman"/>
                <w:sz w:val="26"/>
                <w:szCs w:val="26"/>
              </w:rPr>
              <w:t>chưa</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cây</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mini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tiềm</w:t>
            </w:r>
            <w:proofErr w:type="spellEnd"/>
            <w:r>
              <w:rPr>
                <w:rFonts w:eastAsia="Times New Roman" w:cs="Times New Roman"/>
                <w:sz w:val="26"/>
                <w:szCs w:val="26"/>
              </w:rPr>
              <w:t xml:space="preserve"> </w:t>
            </w:r>
            <w:proofErr w:type="spellStart"/>
            <w:r>
              <w:rPr>
                <w:rFonts w:eastAsia="Times New Roman" w:cs="Times New Roman"/>
                <w:sz w:val="26"/>
                <w:szCs w:val="26"/>
              </w:rPr>
              <w:t>ẩn</w:t>
            </w:r>
            <w:proofErr w:type="spellEnd"/>
            <w:r>
              <w:rPr>
                <w:rFonts w:eastAsia="Times New Roman" w:cs="Times New Roman"/>
                <w:sz w:val="26"/>
                <w:szCs w:val="26"/>
              </w:rPr>
              <w:t xml:space="preserve"> </w:t>
            </w:r>
            <w:proofErr w:type="spellStart"/>
            <w:r>
              <w:rPr>
                <w:rFonts w:eastAsia="Times New Roman" w:cs="Times New Roman"/>
                <w:sz w:val="26"/>
                <w:szCs w:val="26"/>
              </w:rPr>
              <w:t>rất</w:t>
            </w:r>
            <w:proofErr w:type="spellEnd"/>
            <w:r>
              <w:rPr>
                <w:rFonts w:eastAsia="Times New Roman" w:cs="Times New Roman"/>
                <w:sz w:val="26"/>
                <w:szCs w:val="26"/>
              </w:rPr>
              <w:t xml:space="preserve"> </w:t>
            </w:r>
            <w:proofErr w:type="spellStart"/>
            <w:r>
              <w:rPr>
                <w:rFonts w:eastAsia="Times New Roman" w:cs="Times New Roman"/>
                <w:sz w:val="26"/>
                <w:szCs w:val="26"/>
              </w:rPr>
              <w:t>nhiều</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nguy</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mất</w:t>
            </w:r>
            <w:proofErr w:type="spellEnd"/>
            <w:r>
              <w:rPr>
                <w:rFonts w:eastAsia="Times New Roman" w:cs="Times New Roman"/>
                <w:sz w:val="26"/>
                <w:szCs w:val="26"/>
              </w:rPr>
              <w:t xml:space="preserve"> an </w:t>
            </w:r>
            <w:proofErr w:type="spellStart"/>
            <w:r>
              <w:rPr>
                <w:rFonts w:eastAsia="Times New Roman" w:cs="Times New Roman"/>
                <w:sz w:val="26"/>
                <w:szCs w:val="26"/>
              </w:rPr>
              <w:t>toàn</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mặt</w:t>
            </w:r>
            <w:proofErr w:type="spellEnd"/>
            <w:r>
              <w:rPr>
                <w:rFonts w:eastAsia="Times New Roman" w:cs="Times New Roman"/>
                <w:sz w:val="26"/>
                <w:szCs w:val="26"/>
              </w:rPr>
              <w:t xml:space="preserve"> do</w:t>
            </w:r>
            <w:r w:rsidR="005D64C0">
              <w:rPr>
                <w:rFonts w:eastAsia="Times New Roman" w:cs="Times New Roman"/>
                <w:sz w:val="26"/>
                <w:szCs w:val="26"/>
              </w:rPr>
              <w:t xml:space="preserve"> </w:t>
            </w:r>
            <w:proofErr w:type="spellStart"/>
            <w:r w:rsidR="005D64C0">
              <w:rPr>
                <w:rFonts w:eastAsia="Times New Roman" w:cs="Times New Roman"/>
                <w:sz w:val="26"/>
                <w:szCs w:val="26"/>
              </w:rPr>
              <w:t>địa</w:t>
            </w:r>
            <w:proofErr w:type="spellEnd"/>
            <w:r w:rsidR="005D64C0">
              <w:rPr>
                <w:rFonts w:eastAsia="Times New Roman" w:cs="Times New Roman"/>
                <w:sz w:val="26"/>
                <w:szCs w:val="26"/>
              </w:rPr>
              <w:t xml:space="preserve"> </w:t>
            </w:r>
            <w:proofErr w:type="spellStart"/>
            <w:r w:rsidR="005D64C0">
              <w:rPr>
                <w:rFonts w:eastAsia="Times New Roman" w:cs="Times New Roman"/>
                <w:sz w:val="26"/>
                <w:szCs w:val="26"/>
              </w:rPr>
              <w:t>bàn</w:t>
            </w:r>
            <w:proofErr w:type="spellEnd"/>
            <w:r w:rsidR="005D64C0">
              <w:rPr>
                <w:rFonts w:eastAsia="Times New Roman" w:cs="Times New Roman"/>
                <w:sz w:val="26"/>
                <w:szCs w:val="26"/>
              </w:rPr>
              <w:t xml:space="preserve"> </w:t>
            </w:r>
            <w:proofErr w:type="spellStart"/>
            <w:r w:rsidR="005D64C0">
              <w:rPr>
                <w:rFonts w:eastAsia="Times New Roman" w:cs="Times New Roman"/>
                <w:sz w:val="26"/>
                <w:szCs w:val="26"/>
              </w:rPr>
              <w:t>chật</w:t>
            </w:r>
            <w:proofErr w:type="spellEnd"/>
            <w:r w:rsidR="005D64C0">
              <w:rPr>
                <w:rFonts w:eastAsia="Times New Roman" w:cs="Times New Roman"/>
                <w:sz w:val="26"/>
                <w:szCs w:val="26"/>
              </w:rPr>
              <w:t xml:space="preserve"> </w:t>
            </w:r>
            <w:proofErr w:type="spellStart"/>
            <w:r w:rsidR="005D64C0">
              <w:rPr>
                <w:rFonts w:eastAsia="Times New Roman" w:cs="Times New Roman"/>
                <w:sz w:val="26"/>
                <w:szCs w:val="26"/>
              </w:rPr>
              <w:t>hẹp</w:t>
            </w:r>
            <w:proofErr w:type="spellEnd"/>
            <w:r w:rsidR="005D64C0">
              <w:rPr>
                <w:rFonts w:eastAsia="Times New Roman" w:cs="Times New Roman"/>
                <w:sz w:val="26"/>
                <w:szCs w:val="26"/>
              </w:rPr>
              <w:t xml:space="preserve">. </w:t>
            </w:r>
            <w:proofErr w:type="spellStart"/>
            <w:r w:rsidR="005D64C0">
              <w:rPr>
                <w:rFonts w:eastAsia="Times New Roman" w:cs="Times New Roman"/>
                <w:sz w:val="26"/>
                <w:szCs w:val="26"/>
              </w:rPr>
              <w:t>Việc</w:t>
            </w:r>
            <w:proofErr w:type="spellEnd"/>
            <w:r w:rsidR="005D64C0">
              <w:rPr>
                <w:rFonts w:eastAsia="Times New Roman" w:cs="Times New Roman"/>
                <w:sz w:val="26"/>
                <w:szCs w:val="26"/>
              </w:rPr>
              <w:t xml:space="preserve"> </w:t>
            </w:r>
            <w:proofErr w:type="spellStart"/>
            <w:r w:rsidR="005D64C0">
              <w:rPr>
                <w:rFonts w:eastAsia="Times New Roman" w:cs="Times New Roman"/>
                <w:sz w:val="26"/>
                <w:szCs w:val="26"/>
              </w:rPr>
              <w:t>cho</w:t>
            </w:r>
            <w:proofErr w:type="spellEnd"/>
            <w:r w:rsidR="005D64C0">
              <w:rPr>
                <w:rFonts w:eastAsia="Times New Roman" w:cs="Times New Roman"/>
                <w:sz w:val="26"/>
                <w:szCs w:val="26"/>
              </w:rPr>
              <w:t xml:space="preserve"> </w:t>
            </w:r>
            <w:proofErr w:type="spellStart"/>
            <w:r w:rsidR="005D64C0">
              <w:rPr>
                <w:rFonts w:eastAsia="Times New Roman" w:cs="Times New Roman"/>
                <w:sz w:val="26"/>
                <w:szCs w:val="26"/>
              </w:rPr>
              <w:t>phép</w:t>
            </w:r>
            <w:proofErr w:type="spellEnd"/>
            <w:r w:rsidR="005D64C0">
              <w:rPr>
                <w:rFonts w:eastAsia="Times New Roman" w:cs="Times New Roman"/>
                <w:sz w:val="26"/>
                <w:szCs w:val="26"/>
              </w:rPr>
              <w:t xml:space="preserve"> </w:t>
            </w:r>
            <w:proofErr w:type="spellStart"/>
            <w:r w:rsidR="005D64C0">
              <w:rPr>
                <w:rFonts w:eastAsia="Times New Roman" w:cs="Times New Roman"/>
                <w:sz w:val="26"/>
                <w:szCs w:val="26"/>
              </w:rPr>
              <w:t>triển</w:t>
            </w:r>
            <w:proofErr w:type="spellEnd"/>
            <w:r w:rsidR="005D64C0">
              <w:rPr>
                <w:rFonts w:eastAsia="Times New Roman" w:cs="Times New Roman"/>
                <w:sz w:val="26"/>
                <w:szCs w:val="26"/>
              </w:rPr>
              <w:t xml:space="preserve"> </w:t>
            </w:r>
            <w:proofErr w:type="spellStart"/>
            <w:r w:rsidR="005D64C0">
              <w:rPr>
                <w:rFonts w:eastAsia="Times New Roman" w:cs="Times New Roman"/>
                <w:sz w:val="26"/>
                <w:szCs w:val="26"/>
              </w:rPr>
              <w:t>khai</w:t>
            </w:r>
            <w:proofErr w:type="spellEnd"/>
            <w:r w:rsidR="005D64C0">
              <w:rPr>
                <w:rFonts w:eastAsia="Times New Roman" w:cs="Times New Roman"/>
                <w:sz w:val="26"/>
                <w:szCs w:val="26"/>
              </w:rPr>
              <w:t xml:space="preserve"> </w:t>
            </w:r>
            <w:proofErr w:type="spellStart"/>
            <w:r w:rsidR="005D64C0">
              <w:rPr>
                <w:rFonts w:eastAsia="Times New Roman" w:cs="Times New Roman"/>
                <w:sz w:val="26"/>
                <w:szCs w:val="26"/>
              </w:rPr>
              <w:t>các</w:t>
            </w:r>
            <w:proofErr w:type="spellEnd"/>
            <w:r w:rsidR="005D64C0">
              <w:rPr>
                <w:rFonts w:eastAsia="Times New Roman" w:cs="Times New Roman"/>
                <w:sz w:val="26"/>
                <w:szCs w:val="26"/>
              </w:rPr>
              <w:t xml:space="preserve"> </w:t>
            </w:r>
            <w:proofErr w:type="spellStart"/>
            <w:r w:rsidR="005D64C0">
              <w:rPr>
                <w:rFonts w:eastAsia="Times New Roman" w:cs="Times New Roman"/>
                <w:sz w:val="26"/>
                <w:szCs w:val="26"/>
              </w:rPr>
              <w:t>cây</w:t>
            </w:r>
            <w:proofErr w:type="spellEnd"/>
            <w:r w:rsidR="005D64C0">
              <w:rPr>
                <w:rFonts w:eastAsia="Times New Roman" w:cs="Times New Roman"/>
                <w:sz w:val="26"/>
                <w:szCs w:val="26"/>
              </w:rPr>
              <w:t xml:space="preserve"> </w:t>
            </w:r>
            <w:proofErr w:type="spellStart"/>
            <w:r w:rsidR="005D64C0">
              <w:rPr>
                <w:rFonts w:eastAsia="Times New Roman" w:cs="Times New Roman"/>
                <w:sz w:val="26"/>
                <w:szCs w:val="26"/>
              </w:rPr>
              <w:t>xăng</w:t>
            </w:r>
            <w:proofErr w:type="spellEnd"/>
            <w:r w:rsidR="005D64C0">
              <w:rPr>
                <w:rFonts w:eastAsia="Times New Roman" w:cs="Times New Roman"/>
                <w:sz w:val="26"/>
                <w:szCs w:val="26"/>
              </w:rPr>
              <w:t xml:space="preserve"> mini </w:t>
            </w:r>
            <w:proofErr w:type="spellStart"/>
            <w:r w:rsidR="005D64C0">
              <w:rPr>
                <w:rFonts w:eastAsia="Times New Roman" w:cs="Times New Roman"/>
                <w:sz w:val="26"/>
                <w:szCs w:val="26"/>
              </w:rPr>
              <w:t>sẽ</w:t>
            </w:r>
            <w:proofErr w:type="spellEnd"/>
            <w:r w:rsidR="005D64C0">
              <w:rPr>
                <w:rFonts w:eastAsia="Times New Roman" w:cs="Times New Roman"/>
                <w:sz w:val="26"/>
                <w:szCs w:val="26"/>
              </w:rPr>
              <w:t xml:space="preserve"> </w:t>
            </w:r>
            <w:proofErr w:type="spellStart"/>
            <w:r w:rsidR="005D64C0">
              <w:rPr>
                <w:rFonts w:eastAsia="Times New Roman" w:cs="Times New Roman"/>
                <w:sz w:val="26"/>
                <w:szCs w:val="26"/>
              </w:rPr>
              <w:t>càng</w:t>
            </w:r>
            <w:proofErr w:type="spellEnd"/>
            <w:r w:rsidR="005D64C0">
              <w:rPr>
                <w:rFonts w:eastAsia="Times New Roman" w:cs="Times New Roman"/>
                <w:sz w:val="26"/>
                <w:szCs w:val="26"/>
              </w:rPr>
              <w:t xml:space="preserve"> </w:t>
            </w:r>
            <w:proofErr w:type="spellStart"/>
            <w:r w:rsidR="005D64C0">
              <w:rPr>
                <w:rFonts w:eastAsia="Times New Roman" w:cs="Times New Roman"/>
                <w:sz w:val="26"/>
                <w:szCs w:val="26"/>
              </w:rPr>
              <w:t>làm</w:t>
            </w:r>
            <w:proofErr w:type="spellEnd"/>
            <w:r w:rsidR="005D64C0">
              <w:rPr>
                <w:rFonts w:eastAsia="Times New Roman" w:cs="Times New Roman"/>
                <w:sz w:val="26"/>
                <w:szCs w:val="26"/>
              </w:rPr>
              <w:t xml:space="preserve"> </w:t>
            </w:r>
            <w:proofErr w:type="spellStart"/>
            <w:r w:rsidR="005D64C0">
              <w:rPr>
                <w:rFonts w:eastAsia="Times New Roman" w:cs="Times New Roman"/>
                <w:sz w:val="26"/>
                <w:szCs w:val="26"/>
              </w:rPr>
              <w:t>tăng</w:t>
            </w:r>
            <w:proofErr w:type="spellEnd"/>
            <w:r w:rsidR="005D64C0">
              <w:rPr>
                <w:rFonts w:eastAsia="Times New Roman" w:cs="Times New Roman"/>
                <w:sz w:val="26"/>
                <w:szCs w:val="26"/>
              </w:rPr>
              <w:t xml:space="preserve"> </w:t>
            </w:r>
            <w:proofErr w:type="spellStart"/>
            <w:r w:rsidR="005D64C0">
              <w:rPr>
                <w:rFonts w:eastAsia="Times New Roman" w:cs="Times New Roman"/>
                <w:sz w:val="26"/>
                <w:szCs w:val="26"/>
              </w:rPr>
              <w:t>thêm</w:t>
            </w:r>
            <w:proofErr w:type="spellEnd"/>
            <w:r w:rsidR="005D64C0">
              <w:rPr>
                <w:rFonts w:eastAsia="Times New Roman" w:cs="Times New Roman"/>
                <w:sz w:val="26"/>
                <w:szCs w:val="26"/>
              </w:rPr>
              <w:t xml:space="preserve"> </w:t>
            </w:r>
            <w:proofErr w:type="spellStart"/>
            <w:r w:rsidR="005D64C0">
              <w:rPr>
                <w:rFonts w:eastAsia="Times New Roman" w:cs="Times New Roman"/>
                <w:sz w:val="26"/>
                <w:szCs w:val="26"/>
              </w:rPr>
              <w:t>rất</w:t>
            </w:r>
            <w:proofErr w:type="spellEnd"/>
            <w:r w:rsidR="005D64C0">
              <w:rPr>
                <w:rFonts w:eastAsia="Times New Roman" w:cs="Times New Roman"/>
                <w:sz w:val="26"/>
                <w:szCs w:val="26"/>
              </w:rPr>
              <w:t xml:space="preserve"> </w:t>
            </w:r>
            <w:proofErr w:type="spellStart"/>
            <w:r w:rsidR="0011483D">
              <w:rPr>
                <w:rFonts w:eastAsia="Times New Roman" w:cs="Times New Roman"/>
                <w:sz w:val="26"/>
                <w:szCs w:val="26"/>
              </w:rPr>
              <w:t>nhiều</w:t>
            </w:r>
            <w:proofErr w:type="spellEnd"/>
            <w:r w:rsidR="0011483D">
              <w:rPr>
                <w:rFonts w:eastAsia="Times New Roman" w:cs="Times New Roman"/>
                <w:sz w:val="26"/>
                <w:szCs w:val="26"/>
              </w:rPr>
              <w:t xml:space="preserve"> </w:t>
            </w:r>
            <w:proofErr w:type="spellStart"/>
            <w:r w:rsidR="0011483D">
              <w:rPr>
                <w:rFonts w:eastAsia="Times New Roman" w:cs="Times New Roman"/>
                <w:sz w:val="26"/>
                <w:szCs w:val="26"/>
              </w:rPr>
              <w:t>các</w:t>
            </w:r>
            <w:proofErr w:type="spellEnd"/>
            <w:r w:rsidR="0011483D">
              <w:rPr>
                <w:rFonts w:eastAsia="Times New Roman" w:cs="Times New Roman"/>
                <w:sz w:val="26"/>
                <w:szCs w:val="26"/>
              </w:rPr>
              <w:t xml:space="preserve"> </w:t>
            </w:r>
            <w:proofErr w:type="spellStart"/>
            <w:r w:rsidR="0011483D">
              <w:rPr>
                <w:rFonts w:eastAsia="Times New Roman" w:cs="Times New Roman"/>
                <w:sz w:val="26"/>
                <w:szCs w:val="26"/>
              </w:rPr>
              <w:t>rủi</w:t>
            </w:r>
            <w:proofErr w:type="spellEnd"/>
            <w:r w:rsidR="0011483D">
              <w:rPr>
                <w:rFonts w:eastAsia="Times New Roman" w:cs="Times New Roman"/>
                <w:sz w:val="26"/>
                <w:szCs w:val="26"/>
              </w:rPr>
              <w:t xml:space="preserve"> </w:t>
            </w:r>
            <w:proofErr w:type="spellStart"/>
            <w:r w:rsidR="0011483D">
              <w:rPr>
                <w:rFonts w:eastAsia="Times New Roman" w:cs="Times New Roman"/>
                <w:sz w:val="26"/>
                <w:szCs w:val="26"/>
              </w:rPr>
              <w:t>ro</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liên</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quan</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đến</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cháy</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nổ</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trong</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quá</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trình</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kinh</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doanh</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Vì</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vậy</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việc</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cho</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phép</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kinh</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doanh</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xăng</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dầu</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tại</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khu</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vực</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này</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là</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không</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cần</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thiết</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Các</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hộ</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dân</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khi</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có</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nhu</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cầu</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liên</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quan</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đến</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sản</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phẩm</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xăng</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dầu</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có</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thể</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đến</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các</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khu</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vực</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lân</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cận</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có</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đầy</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đủ</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điều</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kiện</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kinh</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doanh</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xăng</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dầu</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để</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mua</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là</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phù</w:t>
            </w:r>
            <w:proofErr w:type="spellEnd"/>
            <w:r w:rsidR="00567994">
              <w:rPr>
                <w:rFonts w:eastAsia="Times New Roman" w:cs="Times New Roman"/>
                <w:sz w:val="26"/>
                <w:szCs w:val="26"/>
              </w:rPr>
              <w:t xml:space="preserve"> </w:t>
            </w:r>
            <w:proofErr w:type="spellStart"/>
            <w:r w:rsidR="00567994">
              <w:rPr>
                <w:rFonts w:eastAsia="Times New Roman" w:cs="Times New Roman"/>
                <w:sz w:val="26"/>
                <w:szCs w:val="26"/>
              </w:rPr>
              <w:t>hợp</w:t>
            </w:r>
            <w:proofErr w:type="spellEnd"/>
            <w:r w:rsidR="00567994">
              <w:rPr>
                <w:rFonts w:eastAsia="Times New Roman" w:cs="Times New Roman"/>
                <w:sz w:val="26"/>
                <w:szCs w:val="26"/>
              </w:rPr>
              <w:t>.</w:t>
            </w:r>
          </w:p>
        </w:tc>
        <w:tc>
          <w:tcPr>
            <w:tcW w:w="294" w:type="pct"/>
          </w:tcPr>
          <w:p w14:paraId="78BAF292" w14:textId="77777777" w:rsidR="007E4516" w:rsidRPr="006659C0" w:rsidRDefault="007E4516" w:rsidP="00C14A11">
            <w:pPr>
              <w:spacing w:before="120" w:after="120" w:line="240" w:lineRule="auto"/>
              <w:contextualSpacing/>
              <w:jc w:val="center"/>
              <w:rPr>
                <w:rFonts w:eastAsia="Times New Roman" w:cs="Times New Roman"/>
                <w:b/>
                <w:sz w:val="26"/>
                <w:szCs w:val="26"/>
              </w:rPr>
            </w:pPr>
          </w:p>
          <w:p w14:paraId="36F8C699" w14:textId="77777777" w:rsidR="00BF49BE" w:rsidRPr="006659C0" w:rsidRDefault="00BF49BE" w:rsidP="00C14A11">
            <w:pPr>
              <w:spacing w:before="120" w:after="120" w:line="240" w:lineRule="auto"/>
              <w:contextualSpacing/>
              <w:jc w:val="center"/>
              <w:rPr>
                <w:rFonts w:eastAsia="Times New Roman" w:cs="Times New Roman"/>
                <w:b/>
                <w:sz w:val="26"/>
                <w:szCs w:val="26"/>
              </w:rPr>
            </w:pPr>
          </w:p>
          <w:p w14:paraId="00E7A34B" w14:textId="77777777" w:rsidR="00BF49BE" w:rsidRPr="006659C0" w:rsidRDefault="00BF49BE" w:rsidP="00C14A11">
            <w:pPr>
              <w:spacing w:before="120" w:after="120" w:line="240" w:lineRule="auto"/>
              <w:contextualSpacing/>
              <w:jc w:val="center"/>
              <w:rPr>
                <w:rFonts w:eastAsia="Times New Roman" w:cs="Times New Roman"/>
                <w:b/>
                <w:sz w:val="26"/>
                <w:szCs w:val="26"/>
              </w:rPr>
            </w:pPr>
          </w:p>
          <w:p w14:paraId="51702134" w14:textId="77777777" w:rsidR="00BF49BE" w:rsidRPr="006659C0" w:rsidRDefault="00BF49BE" w:rsidP="00C14A11">
            <w:pPr>
              <w:spacing w:before="120" w:after="120" w:line="240" w:lineRule="auto"/>
              <w:contextualSpacing/>
              <w:jc w:val="center"/>
              <w:rPr>
                <w:rFonts w:eastAsia="Times New Roman" w:cs="Times New Roman"/>
                <w:b/>
                <w:sz w:val="26"/>
                <w:szCs w:val="26"/>
              </w:rPr>
            </w:pPr>
          </w:p>
          <w:p w14:paraId="55B6A121" w14:textId="77777777" w:rsidR="00BF49BE" w:rsidRPr="006659C0" w:rsidRDefault="00BF49BE" w:rsidP="00C14A11">
            <w:pPr>
              <w:spacing w:before="120" w:after="120" w:line="240" w:lineRule="auto"/>
              <w:contextualSpacing/>
              <w:jc w:val="center"/>
              <w:rPr>
                <w:rFonts w:eastAsia="Times New Roman" w:cs="Times New Roman"/>
                <w:b/>
                <w:sz w:val="26"/>
                <w:szCs w:val="26"/>
              </w:rPr>
            </w:pPr>
          </w:p>
          <w:p w14:paraId="5A50611A" w14:textId="77777777" w:rsidR="00BF49BE" w:rsidRPr="006659C0" w:rsidRDefault="00BF49BE" w:rsidP="00C14A11">
            <w:pPr>
              <w:spacing w:before="120" w:after="120" w:line="240" w:lineRule="auto"/>
              <w:contextualSpacing/>
              <w:jc w:val="center"/>
              <w:rPr>
                <w:rFonts w:eastAsia="Times New Roman" w:cs="Times New Roman"/>
                <w:b/>
                <w:sz w:val="26"/>
                <w:szCs w:val="26"/>
              </w:rPr>
            </w:pPr>
          </w:p>
          <w:p w14:paraId="58AA14C9" w14:textId="77777777" w:rsidR="00BF49BE" w:rsidRPr="006659C0" w:rsidRDefault="00BF49BE"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320" w:type="pct"/>
          </w:tcPr>
          <w:p w14:paraId="0FEC43E8" w14:textId="77777777" w:rsidR="007E4516" w:rsidRPr="006659C0" w:rsidRDefault="007E4516" w:rsidP="00C14A11">
            <w:pPr>
              <w:spacing w:before="120" w:after="120" w:line="240" w:lineRule="auto"/>
              <w:contextualSpacing/>
              <w:jc w:val="center"/>
              <w:rPr>
                <w:rFonts w:eastAsia="Times New Roman" w:cs="Times New Roman"/>
                <w:b/>
                <w:sz w:val="26"/>
                <w:szCs w:val="26"/>
              </w:rPr>
            </w:pPr>
          </w:p>
        </w:tc>
        <w:tc>
          <w:tcPr>
            <w:tcW w:w="1433" w:type="pct"/>
          </w:tcPr>
          <w:p w14:paraId="75F5C96F" w14:textId="77777777" w:rsidR="007E4516" w:rsidRPr="007C26F0" w:rsidRDefault="007E4516" w:rsidP="00C14A11">
            <w:pPr>
              <w:spacing w:before="120" w:after="120" w:line="240" w:lineRule="auto"/>
              <w:contextualSpacing/>
              <w:jc w:val="center"/>
              <w:rPr>
                <w:rFonts w:eastAsia="Times New Roman" w:cs="Times New Roman"/>
                <w:sz w:val="26"/>
                <w:szCs w:val="26"/>
              </w:rPr>
            </w:pPr>
          </w:p>
        </w:tc>
        <w:tc>
          <w:tcPr>
            <w:tcW w:w="509" w:type="pct"/>
          </w:tcPr>
          <w:p w14:paraId="713DA354" w14:textId="77777777" w:rsidR="007E4516" w:rsidRPr="007C26F0" w:rsidRDefault="007E4516" w:rsidP="00C14A11">
            <w:pPr>
              <w:spacing w:before="120" w:after="120" w:line="240" w:lineRule="auto"/>
              <w:contextualSpacing/>
              <w:jc w:val="center"/>
              <w:rPr>
                <w:rFonts w:eastAsia="Times New Roman" w:cs="Times New Roman"/>
                <w:sz w:val="26"/>
                <w:szCs w:val="26"/>
              </w:rPr>
            </w:pPr>
          </w:p>
        </w:tc>
      </w:tr>
      <w:tr w:rsidR="005705DD" w:rsidRPr="007C26F0" w14:paraId="56CFFA93" w14:textId="77777777" w:rsidTr="003B5632">
        <w:tc>
          <w:tcPr>
            <w:tcW w:w="319" w:type="pct"/>
            <w:vAlign w:val="center"/>
          </w:tcPr>
          <w:p w14:paraId="454076F0" w14:textId="77777777" w:rsidR="00072820" w:rsidRDefault="00072820" w:rsidP="00C14A11">
            <w:pPr>
              <w:spacing w:before="120" w:after="120" w:line="240" w:lineRule="auto"/>
              <w:contextualSpacing/>
              <w:jc w:val="center"/>
              <w:rPr>
                <w:rFonts w:eastAsia="Times New Roman" w:cs="Times New Roman"/>
                <w:sz w:val="26"/>
                <w:szCs w:val="26"/>
              </w:rPr>
            </w:pPr>
          </w:p>
          <w:p w14:paraId="551FB7A4" w14:textId="77777777" w:rsidR="006659C0" w:rsidRDefault="006659C0"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2.7</w:t>
            </w:r>
          </w:p>
          <w:p w14:paraId="3CD50258" w14:textId="77777777" w:rsidR="006659C0" w:rsidRDefault="006659C0" w:rsidP="00C14A11">
            <w:pPr>
              <w:spacing w:before="120" w:after="120" w:line="240" w:lineRule="auto"/>
              <w:contextualSpacing/>
              <w:jc w:val="center"/>
              <w:rPr>
                <w:rFonts w:eastAsia="Times New Roman" w:cs="Times New Roman"/>
                <w:sz w:val="26"/>
                <w:szCs w:val="26"/>
              </w:rPr>
            </w:pPr>
          </w:p>
          <w:p w14:paraId="52C7B5CC" w14:textId="77777777" w:rsidR="006659C0" w:rsidRPr="007C26F0" w:rsidRDefault="006659C0" w:rsidP="00C14A11">
            <w:pPr>
              <w:spacing w:before="120" w:after="120" w:line="240" w:lineRule="auto"/>
              <w:contextualSpacing/>
              <w:jc w:val="center"/>
              <w:rPr>
                <w:rFonts w:eastAsia="Times New Roman" w:cs="Times New Roman"/>
                <w:sz w:val="26"/>
                <w:szCs w:val="26"/>
              </w:rPr>
            </w:pPr>
          </w:p>
        </w:tc>
        <w:tc>
          <w:tcPr>
            <w:tcW w:w="2125" w:type="pct"/>
            <w:vAlign w:val="center"/>
          </w:tcPr>
          <w:p w14:paraId="5296260E" w14:textId="77777777" w:rsidR="00072820" w:rsidRDefault="00072820" w:rsidP="004D75AA">
            <w:pPr>
              <w:widowControl w:val="0"/>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37,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cách</w:t>
            </w:r>
            <w:proofErr w:type="spellEnd"/>
            <w:r>
              <w:rPr>
                <w:rFonts w:eastAsia="Times New Roman" w:cs="Times New Roman"/>
                <w:sz w:val="26"/>
                <w:szCs w:val="26"/>
              </w:rPr>
              <w:t xml:space="preserve"> </w:t>
            </w:r>
            <w:proofErr w:type="spellStart"/>
            <w:r>
              <w:rPr>
                <w:rFonts w:eastAsia="Times New Roman" w:cs="Times New Roman"/>
                <w:sz w:val="26"/>
                <w:szCs w:val="26"/>
              </w:rPr>
              <w:t>xác</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tỷ</w:t>
            </w:r>
            <w:proofErr w:type="spellEnd"/>
            <w:r>
              <w:rPr>
                <w:rFonts w:eastAsia="Times New Roman" w:cs="Times New Roman"/>
                <w:sz w:val="26"/>
                <w:szCs w:val="26"/>
              </w:rPr>
              <w:t xml:space="preserve"> </w:t>
            </w:r>
            <w:proofErr w:type="spellStart"/>
            <w:r>
              <w:rPr>
                <w:rFonts w:eastAsia="Times New Roman" w:cs="Times New Roman"/>
                <w:sz w:val="26"/>
                <w:szCs w:val="26"/>
              </w:rPr>
              <w:t>trọng</w:t>
            </w:r>
            <w:proofErr w:type="spellEnd"/>
            <w:r>
              <w:rPr>
                <w:rFonts w:eastAsia="Times New Roman" w:cs="Times New Roman"/>
                <w:sz w:val="26"/>
                <w:szCs w:val="26"/>
              </w:rPr>
              <w:t xml:space="preserve"> </w:t>
            </w:r>
            <w:proofErr w:type="spellStart"/>
            <w:r>
              <w:rPr>
                <w:rFonts w:eastAsia="Times New Roman" w:cs="Times New Roman"/>
                <w:sz w:val="26"/>
                <w:szCs w:val="26"/>
              </w:rPr>
              <w:t>nguồn</w:t>
            </w:r>
            <w:proofErr w:type="spellEnd"/>
            <w:r>
              <w:rPr>
                <w:rFonts w:eastAsia="Times New Roman" w:cs="Times New Roman"/>
                <w:sz w:val="26"/>
                <w:szCs w:val="26"/>
              </w:rPr>
              <w:t xml:space="preserve"> </w:t>
            </w:r>
            <w:proofErr w:type="spellStart"/>
            <w:r>
              <w:rPr>
                <w:rFonts w:eastAsia="Times New Roman" w:cs="Times New Roman"/>
                <w:sz w:val="26"/>
                <w:szCs w:val="26"/>
              </w:rPr>
              <w:t>nhập</w:t>
            </w:r>
            <w:proofErr w:type="spellEnd"/>
            <w:r>
              <w:rPr>
                <w:rFonts w:eastAsia="Times New Roman" w:cs="Times New Roman"/>
                <w:sz w:val="26"/>
                <w:szCs w:val="26"/>
              </w:rPr>
              <w:t xml:space="preserve"> </w:t>
            </w:r>
            <w:proofErr w:type="spellStart"/>
            <w:r>
              <w:rPr>
                <w:rFonts w:eastAsia="Times New Roman" w:cs="Times New Roman"/>
                <w:sz w:val="26"/>
                <w:szCs w:val="26"/>
              </w:rPr>
              <w:t>khẩu</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sản</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làm</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tính</w:t>
            </w:r>
            <w:proofErr w:type="spellEnd"/>
            <w:r>
              <w:rPr>
                <w:rFonts w:eastAsia="Times New Roman" w:cs="Times New Roman"/>
                <w:sz w:val="26"/>
                <w:szCs w:val="26"/>
              </w:rPr>
              <w:t xml:space="preserve"> </w:t>
            </w:r>
            <w:proofErr w:type="spellStart"/>
            <w:r>
              <w:rPr>
                <w:rFonts w:eastAsia="Times New Roman" w:cs="Times New Roman"/>
                <w:sz w:val="26"/>
                <w:szCs w:val="26"/>
              </w:rPr>
              <w:t>giá</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w:t>
            </w:r>
          </w:p>
        </w:tc>
        <w:tc>
          <w:tcPr>
            <w:tcW w:w="294" w:type="pct"/>
          </w:tcPr>
          <w:p w14:paraId="653EC3D8" w14:textId="77777777" w:rsidR="00072820" w:rsidRPr="006659C0" w:rsidRDefault="00AE6FF8"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320" w:type="pct"/>
          </w:tcPr>
          <w:p w14:paraId="33EC30BA" w14:textId="77777777" w:rsidR="00072820" w:rsidRPr="006659C0" w:rsidRDefault="00072820" w:rsidP="00C14A11">
            <w:pPr>
              <w:spacing w:before="120" w:after="120" w:line="240" w:lineRule="auto"/>
              <w:contextualSpacing/>
              <w:jc w:val="center"/>
              <w:rPr>
                <w:rFonts w:eastAsia="Times New Roman" w:cs="Times New Roman"/>
                <w:b/>
                <w:sz w:val="26"/>
                <w:szCs w:val="26"/>
              </w:rPr>
            </w:pPr>
          </w:p>
        </w:tc>
        <w:tc>
          <w:tcPr>
            <w:tcW w:w="1433" w:type="pct"/>
          </w:tcPr>
          <w:p w14:paraId="071621B2" w14:textId="77777777" w:rsidR="00072820" w:rsidRPr="007C26F0" w:rsidRDefault="00072820" w:rsidP="00C14A11">
            <w:pPr>
              <w:spacing w:before="120" w:after="120" w:line="240" w:lineRule="auto"/>
              <w:contextualSpacing/>
              <w:jc w:val="center"/>
              <w:rPr>
                <w:rFonts w:eastAsia="Times New Roman" w:cs="Times New Roman"/>
                <w:sz w:val="26"/>
                <w:szCs w:val="26"/>
              </w:rPr>
            </w:pPr>
          </w:p>
        </w:tc>
        <w:tc>
          <w:tcPr>
            <w:tcW w:w="509" w:type="pct"/>
          </w:tcPr>
          <w:p w14:paraId="77176022" w14:textId="77777777" w:rsidR="00072820" w:rsidRPr="007C26F0" w:rsidRDefault="00072820" w:rsidP="00C14A11">
            <w:pPr>
              <w:spacing w:before="120" w:after="120" w:line="240" w:lineRule="auto"/>
              <w:contextualSpacing/>
              <w:jc w:val="center"/>
              <w:rPr>
                <w:rFonts w:eastAsia="Times New Roman" w:cs="Times New Roman"/>
                <w:sz w:val="26"/>
                <w:szCs w:val="26"/>
              </w:rPr>
            </w:pPr>
          </w:p>
        </w:tc>
      </w:tr>
      <w:tr w:rsidR="005705DD" w:rsidRPr="007C26F0" w14:paraId="0C84204A" w14:textId="77777777" w:rsidTr="003B5632">
        <w:tc>
          <w:tcPr>
            <w:tcW w:w="319" w:type="pct"/>
          </w:tcPr>
          <w:p w14:paraId="03CCCDEB" w14:textId="77777777" w:rsidR="00125F20" w:rsidRPr="007C26F0" w:rsidRDefault="00125F20" w:rsidP="00C14A11">
            <w:pPr>
              <w:spacing w:before="120" w:after="120" w:line="240" w:lineRule="auto"/>
              <w:contextualSpacing/>
              <w:jc w:val="center"/>
              <w:rPr>
                <w:rFonts w:eastAsia="Times New Roman" w:cs="Times New Roman"/>
                <w:b/>
                <w:sz w:val="26"/>
                <w:szCs w:val="26"/>
              </w:rPr>
            </w:pPr>
            <w:r>
              <w:rPr>
                <w:rFonts w:eastAsia="Times New Roman" w:cs="Times New Roman"/>
                <w:b/>
                <w:sz w:val="26"/>
                <w:szCs w:val="26"/>
              </w:rPr>
              <w:t>3</w:t>
            </w:r>
          </w:p>
        </w:tc>
        <w:tc>
          <w:tcPr>
            <w:tcW w:w="2125" w:type="pct"/>
          </w:tcPr>
          <w:p w14:paraId="63047527" w14:textId="77777777" w:rsidR="00125F20" w:rsidRPr="007C26F0" w:rsidRDefault="00DE22A7" w:rsidP="004D75AA">
            <w:pPr>
              <w:spacing w:before="120" w:after="120" w:line="240" w:lineRule="auto"/>
              <w:contextualSpacing/>
              <w:jc w:val="both"/>
              <w:rPr>
                <w:rFonts w:eastAsia="Times New Roman" w:cs="Times New Roman"/>
                <w:b/>
                <w:sz w:val="26"/>
                <w:szCs w:val="26"/>
              </w:rPr>
            </w:pPr>
            <w:proofErr w:type="spellStart"/>
            <w:r>
              <w:rPr>
                <w:rFonts w:eastAsia="Times New Roman" w:cs="Times New Roman"/>
                <w:b/>
                <w:sz w:val="26"/>
                <w:szCs w:val="26"/>
              </w:rPr>
              <w:t>Vụ</w:t>
            </w:r>
            <w:proofErr w:type="spellEnd"/>
            <w:r>
              <w:rPr>
                <w:rFonts w:eastAsia="Times New Roman" w:cs="Times New Roman"/>
                <w:b/>
                <w:sz w:val="26"/>
                <w:szCs w:val="26"/>
              </w:rPr>
              <w:t xml:space="preserve"> </w:t>
            </w:r>
            <w:proofErr w:type="spellStart"/>
            <w:r>
              <w:rPr>
                <w:rFonts w:eastAsia="Times New Roman" w:cs="Times New Roman"/>
                <w:b/>
                <w:sz w:val="26"/>
                <w:szCs w:val="26"/>
              </w:rPr>
              <w:t>Pháp</w:t>
            </w:r>
            <w:proofErr w:type="spellEnd"/>
            <w:r>
              <w:rPr>
                <w:rFonts w:eastAsia="Times New Roman" w:cs="Times New Roman"/>
                <w:b/>
                <w:sz w:val="26"/>
                <w:szCs w:val="26"/>
              </w:rPr>
              <w:t xml:space="preserve"> </w:t>
            </w:r>
            <w:proofErr w:type="spellStart"/>
            <w:r>
              <w:rPr>
                <w:rFonts w:eastAsia="Times New Roman" w:cs="Times New Roman"/>
                <w:b/>
                <w:sz w:val="26"/>
                <w:szCs w:val="26"/>
              </w:rPr>
              <w:t>chế</w:t>
            </w:r>
            <w:proofErr w:type="spellEnd"/>
          </w:p>
        </w:tc>
        <w:tc>
          <w:tcPr>
            <w:tcW w:w="294" w:type="pct"/>
          </w:tcPr>
          <w:p w14:paraId="3D0F4FA1" w14:textId="77777777" w:rsidR="00125F20" w:rsidRPr="006659C0" w:rsidRDefault="00125F20" w:rsidP="00C14A11">
            <w:pPr>
              <w:spacing w:before="120" w:after="120" w:line="240" w:lineRule="auto"/>
              <w:contextualSpacing/>
              <w:jc w:val="center"/>
              <w:rPr>
                <w:rFonts w:eastAsia="Times New Roman" w:cs="Times New Roman"/>
                <w:b/>
                <w:sz w:val="26"/>
                <w:szCs w:val="26"/>
              </w:rPr>
            </w:pPr>
          </w:p>
        </w:tc>
        <w:tc>
          <w:tcPr>
            <w:tcW w:w="320" w:type="pct"/>
          </w:tcPr>
          <w:p w14:paraId="0F6EB400" w14:textId="77777777" w:rsidR="00125F20" w:rsidRPr="006659C0" w:rsidRDefault="00125F20" w:rsidP="00C14A11">
            <w:pPr>
              <w:spacing w:before="120" w:after="120" w:line="240" w:lineRule="auto"/>
              <w:contextualSpacing/>
              <w:jc w:val="center"/>
              <w:rPr>
                <w:rFonts w:eastAsia="Times New Roman" w:cs="Times New Roman"/>
                <w:b/>
                <w:sz w:val="26"/>
                <w:szCs w:val="26"/>
              </w:rPr>
            </w:pPr>
          </w:p>
        </w:tc>
        <w:tc>
          <w:tcPr>
            <w:tcW w:w="1433" w:type="pct"/>
          </w:tcPr>
          <w:p w14:paraId="24FC15AE"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c>
          <w:tcPr>
            <w:tcW w:w="509" w:type="pct"/>
          </w:tcPr>
          <w:p w14:paraId="75D87818"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r>
      <w:tr w:rsidR="005705DD" w:rsidRPr="007C26F0" w14:paraId="68AD2451" w14:textId="77777777" w:rsidTr="003B5632">
        <w:tc>
          <w:tcPr>
            <w:tcW w:w="319" w:type="pct"/>
          </w:tcPr>
          <w:p w14:paraId="43D77C31" w14:textId="77777777" w:rsidR="006659C0" w:rsidRDefault="006659C0" w:rsidP="00C14A11">
            <w:pPr>
              <w:spacing w:before="120" w:after="120" w:line="240" w:lineRule="auto"/>
              <w:contextualSpacing/>
              <w:jc w:val="center"/>
              <w:rPr>
                <w:rFonts w:eastAsia="Times New Roman" w:cs="Times New Roman"/>
                <w:b/>
                <w:sz w:val="26"/>
                <w:szCs w:val="26"/>
              </w:rPr>
            </w:pPr>
          </w:p>
          <w:p w14:paraId="3CC43E51" w14:textId="77777777" w:rsidR="006659C0" w:rsidRDefault="006659C0" w:rsidP="00C14A11">
            <w:pPr>
              <w:spacing w:before="120" w:after="120" w:line="240" w:lineRule="auto"/>
              <w:contextualSpacing/>
              <w:jc w:val="center"/>
              <w:rPr>
                <w:rFonts w:eastAsia="Times New Roman" w:cs="Times New Roman"/>
                <w:b/>
                <w:sz w:val="26"/>
                <w:szCs w:val="26"/>
              </w:rPr>
            </w:pPr>
          </w:p>
          <w:p w14:paraId="4F976D16" w14:textId="77777777" w:rsidR="00DE22A7" w:rsidRPr="006659C0" w:rsidRDefault="006659C0" w:rsidP="00C14A11">
            <w:pPr>
              <w:spacing w:before="120" w:after="120" w:line="240" w:lineRule="auto"/>
              <w:contextualSpacing/>
              <w:jc w:val="center"/>
              <w:rPr>
                <w:rFonts w:eastAsia="Times New Roman" w:cs="Times New Roman"/>
                <w:sz w:val="26"/>
                <w:szCs w:val="26"/>
              </w:rPr>
            </w:pPr>
            <w:r w:rsidRPr="006659C0">
              <w:rPr>
                <w:rFonts w:eastAsia="Times New Roman" w:cs="Times New Roman"/>
                <w:sz w:val="26"/>
                <w:szCs w:val="26"/>
              </w:rPr>
              <w:t>3.1</w:t>
            </w:r>
          </w:p>
        </w:tc>
        <w:tc>
          <w:tcPr>
            <w:tcW w:w="2125" w:type="pct"/>
          </w:tcPr>
          <w:p w14:paraId="7F40BFA7" w14:textId="77777777" w:rsidR="00DE22A7" w:rsidRPr="00DE22A7" w:rsidRDefault="00DE22A7"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Vụ</w:t>
            </w:r>
            <w:proofErr w:type="spellEnd"/>
            <w:r>
              <w:rPr>
                <w:rFonts w:eastAsia="Times New Roman" w:cs="Times New Roman"/>
                <w:sz w:val="26"/>
                <w:szCs w:val="26"/>
              </w:rPr>
              <w:t xml:space="preserve"> </w:t>
            </w:r>
            <w:proofErr w:type="spellStart"/>
            <w:r>
              <w:rPr>
                <w:rFonts w:eastAsia="Times New Roman" w:cs="Times New Roman"/>
                <w:sz w:val="26"/>
                <w:szCs w:val="26"/>
              </w:rPr>
              <w:t>Thị</w:t>
            </w:r>
            <w:proofErr w:type="spellEnd"/>
            <w:r>
              <w:rPr>
                <w:rFonts w:eastAsia="Times New Roman" w:cs="Times New Roman"/>
                <w:sz w:val="26"/>
                <w:szCs w:val="26"/>
              </w:rPr>
              <w:t xml:space="preserve"> </w:t>
            </w:r>
            <w:proofErr w:type="spellStart"/>
            <w:r>
              <w:rPr>
                <w:rFonts w:eastAsia="Times New Roman" w:cs="Times New Roman"/>
                <w:sz w:val="26"/>
                <w:szCs w:val="26"/>
              </w:rPr>
              <w:t>trường</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tổ</w:t>
            </w:r>
            <w:proofErr w:type="spellEnd"/>
            <w:r>
              <w:rPr>
                <w:rFonts w:eastAsia="Times New Roman" w:cs="Times New Roman"/>
                <w:sz w:val="26"/>
                <w:szCs w:val="26"/>
              </w:rPr>
              <w:t xml:space="preserve"> </w:t>
            </w:r>
            <w:proofErr w:type="spellStart"/>
            <w:r>
              <w:rPr>
                <w:rFonts w:eastAsia="Times New Roman" w:cs="Times New Roman"/>
                <w:sz w:val="26"/>
                <w:szCs w:val="26"/>
              </w:rPr>
              <w:t>chức</w:t>
            </w:r>
            <w:proofErr w:type="spellEnd"/>
            <w:r>
              <w:rPr>
                <w:rFonts w:eastAsia="Times New Roman" w:cs="Times New Roman"/>
                <w:sz w:val="26"/>
                <w:szCs w:val="26"/>
              </w:rPr>
              <w:t xml:space="preserve"> </w:t>
            </w:r>
            <w:proofErr w:type="spellStart"/>
            <w:r>
              <w:rPr>
                <w:rFonts w:eastAsia="Times New Roman" w:cs="Times New Roman"/>
                <w:sz w:val="26"/>
                <w:szCs w:val="26"/>
              </w:rPr>
              <w:t>lấy</w:t>
            </w:r>
            <w:proofErr w:type="spellEnd"/>
            <w:r>
              <w:rPr>
                <w:rFonts w:eastAsia="Times New Roman" w:cs="Times New Roman"/>
                <w:sz w:val="26"/>
                <w:szCs w:val="26"/>
              </w:rPr>
              <w:t xml:space="preserve"> ý </w:t>
            </w:r>
            <w:proofErr w:type="spellStart"/>
            <w:r>
              <w:rPr>
                <w:rFonts w:eastAsia="Times New Roman" w:cs="Times New Roman"/>
                <w:sz w:val="26"/>
                <w:szCs w:val="26"/>
              </w:rPr>
              <w:t>kiến</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quan</w:t>
            </w:r>
            <w:proofErr w:type="spellEnd"/>
            <w:r>
              <w:rPr>
                <w:rFonts w:eastAsia="Times New Roman" w:cs="Times New Roman"/>
                <w:sz w:val="26"/>
                <w:szCs w:val="26"/>
              </w:rPr>
              <w:t xml:space="preserve">, </w:t>
            </w:r>
            <w:proofErr w:type="spellStart"/>
            <w:r>
              <w:rPr>
                <w:rFonts w:eastAsia="Times New Roman" w:cs="Times New Roman"/>
                <w:sz w:val="26"/>
                <w:szCs w:val="26"/>
              </w:rPr>
              <w:t>tổ</w:t>
            </w:r>
            <w:proofErr w:type="spellEnd"/>
            <w:r>
              <w:rPr>
                <w:rFonts w:eastAsia="Times New Roman" w:cs="Times New Roman"/>
                <w:sz w:val="26"/>
                <w:szCs w:val="26"/>
              </w:rPr>
              <w:t xml:space="preserve"> </w:t>
            </w:r>
            <w:proofErr w:type="spellStart"/>
            <w:r>
              <w:rPr>
                <w:rFonts w:eastAsia="Times New Roman" w:cs="Times New Roman"/>
                <w:sz w:val="26"/>
                <w:szCs w:val="26"/>
              </w:rPr>
              <w:t>chức</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liên</w:t>
            </w:r>
            <w:proofErr w:type="spellEnd"/>
            <w:r>
              <w:rPr>
                <w:rFonts w:eastAsia="Times New Roman" w:cs="Times New Roman"/>
                <w:sz w:val="26"/>
                <w:szCs w:val="26"/>
              </w:rPr>
              <w:t xml:space="preserve"> </w:t>
            </w:r>
            <w:proofErr w:type="spellStart"/>
            <w:r>
              <w:rPr>
                <w:rFonts w:eastAsia="Times New Roman" w:cs="Times New Roman"/>
                <w:sz w:val="26"/>
                <w:szCs w:val="26"/>
              </w:rPr>
              <w:t>quan</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xây</w:t>
            </w:r>
            <w:proofErr w:type="spellEnd"/>
            <w:r>
              <w:rPr>
                <w:rFonts w:eastAsia="Times New Roman" w:cs="Times New Roman"/>
                <w:sz w:val="26"/>
                <w:szCs w:val="26"/>
              </w:rPr>
              <w:t xml:space="preserve"> </w:t>
            </w:r>
            <w:proofErr w:type="spellStart"/>
            <w:r>
              <w:rPr>
                <w:rFonts w:eastAsia="Times New Roman" w:cs="Times New Roman"/>
                <w:sz w:val="26"/>
                <w:szCs w:val="26"/>
              </w:rPr>
              <w:t>dựng</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đồng</w:t>
            </w:r>
            <w:proofErr w:type="spellEnd"/>
            <w:r>
              <w:rPr>
                <w:rFonts w:eastAsia="Times New Roman" w:cs="Times New Roman"/>
                <w:sz w:val="26"/>
                <w:szCs w:val="26"/>
              </w:rPr>
              <w:t xml:space="preserve"> </w:t>
            </w:r>
            <w:proofErr w:type="spellStart"/>
            <w:r>
              <w:rPr>
                <w:rFonts w:eastAsia="Times New Roman" w:cs="Times New Roman"/>
                <w:sz w:val="26"/>
                <w:szCs w:val="26"/>
              </w:rPr>
              <w:t>thời</w:t>
            </w:r>
            <w:proofErr w:type="spellEnd"/>
            <w:r>
              <w:rPr>
                <w:rFonts w:eastAsia="Times New Roman" w:cs="Times New Roman"/>
                <w:sz w:val="26"/>
                <w:szCs w:val="26"/>
              </w:rPr>
              <w:t xml:space="preserve"> </w:t>
            </w:r>
            <w:proofErr w:type="spellStart"/>
            <w:r>
              <w:rPr>
                <w:rFonts w:eastAsia="Times New Roman" w:cs="Times New Roman"/>
                <w:sz w:val="26"/>
                <w:szCs w:val="26"/>
              </w:rPr>
              <w:t>hoàn</w:t>
            </w:r>
            <w:proofErr w:type="spellEnd"/>
            <w:r>
              <w:rPr>
                <w:rFonts w:eastAsia="Times New Roman" w:cs="Times New Roman"/>
                <w:sz w:val="26"/>
                <w:szCs w:val="26"/>
              </w:rPr>
              <w:t xml:space="preserve"> </w:t>
            </w:r>
            <w:proofErr w:type="spellStart"/>
            <w:r>
              <w:rPr>
                <w:rFonts w:eastAsia="Times New Roman" w:cs="Times New Roman"/>
                <w:sz w:val="26"/>
                <w:szCs w:val="26"/>
              </w:rPr>
              <w:t>thiện</w:t>
            </w:r>
            <w:proofErr w:type="spellEnd"/>
            <w:r>
              <w:rPr>
                <w:rFonts w:eastAsia="Times New Roman" w:cs="Times New Roman"/>
                <w:sz w:val="26"/>
                <w:szCs w:val="26"/>
              </w:rPr>
              <w:t xml:space="preserve"> </w:t>
            </w:r>
            <w:proofErr w:type="spellStart"/>
            <w:r>
              <w:rPr>
                <w:rFonts w:eastAsia="Times New Roman" w:cs="Times New Roman"/>
                <w:sz w:val="26"/>
                <w:szCs w:val="26"/>
              </w:rPr>
              <w:t>hồ</w:t>
            </w:r>
            <w:proofErr w:type="spellEnd"/>
            <w:r>
              <w:rPr>
                <w:rFonts w:eastAsia="Times New Roman" w:cs="Times New Roman"/>
                <w:sz w:val="26"/>
                <w:szCs w:val="26"/>
              </w:rPr>
              <w:t xml:space="preserve"> </w:t>
            </w:r>
            <w:proofErr w:type="spellStart"/>
            <w:r>
              <w:rPr>
                <w:rFonts w:eastAsia="Times New Roman" w:cs="Times New Roman"/>
                <w:sz w:val="26"/>
                <w:szCs w:val="26"/>
              </w:rPr>
              <w:t>sơ</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trình</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phủ</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đúng</w:t>
            </w:r>
            <w:proofErr w:type="spellEnd"/>
            <w:r>
              <w:rPr>
                <w:rFonts w:eastAsia="Times New Roman" w:cs="Times New Roman"/>
                <w:sz w:val="26"/>
                <w:szCs w:val="26"/>
              </w:rPr>
              <w:t xml:space="preserve"> </w:t>
            </w:r>
            <w:proofErr w:type="spellStart"/>
            <w:r>
              <w:rPr>
                <w:rFonts w:eastAsia="Times New Roman" w:cs="Times New Roman"/>
                <w:sz w:val="26"/>
                <w:szCs w:val="26"/>
              </w:rPr>
              <w:t>trình</w:t>
            </w:r>
            <w:proofErr w:type="spellEnd"/>
            <w:r>
              <w:rPr>
                <w:rFonts w:eastAsia="Times New Roman" w:cs="Times New Roman"/>
                <w:sz w:val="26"/>
                <w:szCs w:val="26"/>
              </w:rPr>
              <w:t xml:space="preserve"> </w:t>
            </w:r>
            <w:proofErr w:type="spellStart"/>
            <w:r>
              <w:rPr>
                <w:rFonts w:eastAsia="Times New Roman" w:cs="Times New Roman"/>
                <w:sz w:val="26"/>
                <w:szCs w:val="26"/>
              </w:rPr>
              <w:t>tự</w:t>
            </w:r>
            <w:proofErr w:type="spellEnd"/>
            <w:r>
              <w:rPr>
                <w:rFonts w:eastAsia="Times New Roman" w:cs="Times New Roman"/>
                <w:sz w:val="26"/>
                <w:szCs w:val="26"/>
              </w:rPr>
              <w:t xml:space="preserve">, </w:t>
            </w:r>
            <w:proofErr w:type="spellStart"/>
            <w:r>
              <w:rPr>
                <w:rFonts w:eastAsia="Times New Roman" w:cs="Times New Roman"/>
                <w:sz w:val="26"/>
                <w:szCs w:val="26"/>
              </w:rPr>
              <w:t>thủ</w:t>
            </w:r>
            <w:proofErr w:type="spellEnd"/>
            <w:r>
              <w:rPr>
                <w:rFonts w:eastAsia="Times New Roman" w:cs="Times New Roman"/>
                <w:sz w:val="26"/>
                <w:szCs w:val="26"/>
              </w:rPr>
              <w:t xml:space="preserve"> </w:t>
            </w:r>
            <w:proofErr w:type="spellStart"/>
            <w:r>
              <w:rPr>
                <w:rFonts w:eastAsia="Times New Roman" w:cs="Times New Roman"/>
                <w:sz w:val="26"/>
                <w:szCs w:val="26"/>
              </w:rPr>
              <w:t>tục</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Luật</w:t>
            </w:r>
            <w:proofErr w:type="spellEnd"/>
            <w:r>
              <w:rPr>
                <w:rFonts w:eastAsia="Times New Roman" w:cs="Times New Roman"/>
                <w:sz w:val="26"/>
                <w:szCs w:val="26"/>
              </w:rPr>
              <w:t xml:space="preserve"> Ban </w:t>
            </w:r>
            <w:proofErr w:type="spellStart"/>
            <w:r>
              <w:rPr>
                <w:rFonts w:eastAsia="Times New Roman" w:cs="Times New Roman"/>
                <w:sz w:val="26"/>
                <w:szCs w:val="26"/>
              </w:rPr>
              <w:t>hành</w:t>
            </w:r>
            <w:proofErr w:type="spellEnd"/>
            <w:r>
              <w:rPr>
                <w:rFonts w:eastAsia="Times New Roman" w:cs="Times New Roman"/>
                <w:sz w:val="26"/>
                <w:szCs w:val="26"/>
              </w:rPr>
              <w:t xml:space="preserve"> </w:t>
            </w:r>
            <w:proofErr w:type="spellStart"/>
            <w:r>
              <w:rPr>
                <w:rFonts w:eastAsia="Times New Roman" w:cs="Times New Roman"/>
                <w:sz w:val="26"/>
                <w:szCs w:val="26"/>
              </w:rPr>
              <w:t>văn</w:t>
            </w:r>
            <w:proofErr w:type="spellEnd"/>
            <w:r>
              <w:rPr>
                <w:rFonts w:eastAsia="Times New Roman" w:cs="Times New Roman"/>
                <w:sz w:val="26"/>
                <w:szCs w:val="26"/>
              </w:rPr>
              <w:t xml:space="preserve"> </w:t>
            </w:r>
            <w:proofErr w:type="spellStart"/>
            <w:r>
              <w:rPr>
                <w:rFonts w:eastAsia="Times New Roman" w:cs="Times New Roman"/>
                <w:sz w:val="26"/>
                <w:szCs w:val="26"/>
              </w:rPr>
              <w:t>bản</w:t>
            </w:r>
            <w:proofErr w:type="spellEnd"/>
            <w:r>
              <w:rPr>
                <w:rFonts w:eastAsia="Times New Roman" w:cs="Times New Roman"/>
                <w:sz w:val="26"/>
                <w:szCs w:val="26"/>
              </w:rPr>
              <w:t xml:space="preserve"> </w:t>
            </w:r>
            <w:proofErr w:type="spellStart"/>
            <w:r>
              <w:rPr>
                <w:rFonts w:eastAsia="Times New Roman" w:cs="Times New Roman"/>
                <w:sz w:val="26"/>
                <w:szCs w:val="26"/>
              </w:rPr>
              <w:t>pháp</w:t>
            </w:r>
            <w:proofErr w:type="spellEnd"/>
            <w:r>
              <w:rPr>
                <w:rFonts w:eastAsia="Times New Roman" w:cs="Times New Roman"/>
                <w:sz w:val="26"/>
                <w:szCs w:val="26"/>
              </w:rPr>
              <w:t xml:space="preserve"> </w:t>
            </w:r>
            <w:proofErr w:type="spellStart"/>
            <w:r>
              <w:rPr>
                <w:rFonts w:eastAsia="Times New Roman" w:cs="Times New Roman"/>
                <w:sz w:val="26"/>
                <w:szCs w:val="26"/>
              </w:rPr>
              <w:t>luật</w:t>
            </w:r>
            <w:proofErr w:type="spellEnd"/>
            <w:r>
              <w:rPr>
                <w:rFonts w:eastAsia="Times New Roman" w:cs="Times New Roman"/>
                <w:sz w:val="26"/>
                <w:szCs w:val="26"/>
              </w:rPr>
              <w:t xml:space="preserve"> </w:t>
            </w:r>
            <w:proofErr w:type="spellStart"/>
            <w:r>
              <w:rPr>
                <w:rFonts w:eastAsia="Times New Roman" w:cs="Times New Roman"/>
                <w:sz w:val="26"/>
                <w:szCs w:val="26"/>
              </w:rPr>
              <w:t>đảm</w:t>
            </w:r>
            <w:proofErr w:type="spellEnd"/>
            <w:r>
              <w:rPr>
                <w:rFonts w:eastAsia="Times New Roman" w:cs="Times New Roman"/>
                <w:sz w:val="26"/>
                <w:szCs w:val="26"/>
              </w:rPr>
              <w:t xml:space="preserve"> </w:t>
            </w:r>
            <w:proofErr w:type="spellStart"/>
            <w:r>
              <w:rPr>
                <w:rFonts w:eastAsia="Times New Roman" w:cs="Times New Roman"/>
                <w:sz w:val="26"/>
                <w:szCs w:val="26"/>
              </w:rPr>
              <w:t>bảo</w:t>
            </w:r>
            <w:proofErr w:type="spellEnd"/>
            <w:r>
              <w:rPr>
                <w:rFonts w:eastAsia="Times New Roman" w:cs="Times New Roman"/>
                <w:sz w:val="26"/>
                <w:szCs w:val="26"/>
              </w:rPr>
              <w:t xml:space="preserve"> </w:t>
            </w:r>
            <w:proofErr w:type="spellStart"/>
            <w:r>
              <w:rPr>
                <w:rFonts w:eastAsia="Times New Roman" w:cs="Times New Roman"/>
                <w:sz w:val="26"/>
                <w:szCs w:val="26"/>
              </w:rPr>
              <w:t>thời</w:t>
            </w:r>
            <w:proofErr w:type="spellEnd"/>
            <w:r>
              <w:rPr>
                <w:rFonts w:eastAsia="Times New Roman" w:cs="Times New Roman"/>
                <w:sz w:val="26"/>
                <w:szCs w:val="26"/>
              </w:rPr>
              <w:t xml:space="preserve"> </w:t>
            </w:r>
            <w:proofErr w:type="spellStart"/>
            <w:r>
              <w:rPr>
                <w:rFonts w:eastAsia="Times New Roman" w:cs="Times New Roman"/>
                <w:sz w:val="26"/>
                <w:szCs w:val="26"/>
              </w:rPr>
              <w:t>gian</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giao</w:t>
            </w:r>
            <w:proofErr w:type="spellEnd"/>
            <w:r>
              <w:rPr>
                <w:rFonts w:eastAsia="Times New Roman" w:cs="Times New Roman"/>
                <w:sz w:val="26"/>
                <w:szCs w:val="26"/>
              </w:rPr>
              <w:t>.</w:t>
            </w:r>
          </w:p>
        </w:tc>
        <w:tc>
          <w:tcPr>
            <w:tcW w:w="294" w:type="pct"/>
          </w:tcPr>
          <w:p w14:paraId="720561A0" w14:textId="77777777" w:rsidR="00DE22A7" w:rsidRPr="006659C0" w:rsidRDefault="00DE22A7" w:rsidP="00C14A11">
            <w:pPr>
              <w:spacing w:before="120" w:after="120" w:line="240" w:lineRule="auto"/>
              <w:contextualSpacing/>
              <w:jc w:val="center"/>
              <w:rPr>
                <w:rFonts w:eastAsia="Times New Roman" w:cs="Times New Roman"/>
                <w:b/>
                <w:sz w:val="26"/>
                <w:szCs w:val="26"/>
              </w:rPr>
            </w:pPr>
          </w:p>
          <w:p w14:paraId="537F2FFC" w14:textId="77777777" w:rsidR="00AE6FF8" w:rsidRPr="006659C0" w:rsidRDefault="00AE6FF8"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320" w:type="pct"/>
          </w:tcPr>
          <w:p w14:paraId="5160AFF0" w14:textId="77777777" w:rsidR="00DE22A7" w:rsidRPr="006659C0" w:rsidRDefault="00DE22A7" w:rsidP="00C14A11">
            <w:pPr>
              <w:spacing w:before="120" w:after="120" w:line="240" w:lineRule="auto"/>
              <w:contextualSpacing/>
              <w:jc w:val="center"/>
              <w:rPr>
                <w:rFonts w:eastAsia="Times New Roman" w:cs="Times New Roman"/>
                <w:b/>
                <w:sz w:val="26"/>
                <w:szCs w:val="26"/>
              </w:rPr>
            </w:pPr>
          </w:p>
        </w:tc>
        <w:tc>
          <w:tcPr>
            <w:tcW w:w="1433" w:type="pct"/>
          </w:tcPr>
          <w:p w14:paraId="054A586B" w14:textId="77777777" w:rsidR="00DE22A7" w:rsidRPr="007C26F0" w:rsidRDefault="00AE6FF8" w:rsidP="00AE6FF8">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Vụ</w:t>
            </w:r>
            <w:proofErr w:type="spellEnd"/>
            <w:r>
              <w:rPr>
                <w:rFonts w:eastAsia="Times New Roman" w:cs="Times New Roman"/>
                <w:sz w:val="26"/>
                <w:szCs w:val="26"/>
              </w:rPr>
              <w:t xml:space="preserve"> </w:t>
            </w:r>
            <w:proofErr w:type="spellStart"/>
            <w:r>
              <w:rPr>
                <w:rFonts w:eastAsia="Times New Roman" w:cs="Times New Roman"/>
                <w:sz w:val="26"/>
                <w:szCs w:val="26"/>
              </w:rPr>
              <w:t>Thị</w:t>
            </w:r>
            <w:proofErr w:type="spellEnd"/>
            <w:r>
              <w:rPr>
                <w:rFonts w:eastAsia="Times New Roman" w:cs="Times New Roman"/>
                <w:sz w:val="26"/>
                <w:szCs w:val="26"/>
              </w:rPr>
              <w:t xml:space="preserve"> </w:t>
            </w:r>
            <w:proofErr w:type="spellStart"/>
            <w:r>
              <w:rPr>
                <w:rFonts w:eastAsia="Times New Roman" w:cs="Times New Roman"/>
                <w:sz w:val="26"/>
                <w:szCs w:val="26"/>
              </w:rPr>
              <w:t>trường</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đang</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thủ</w:t>
            </w:r>
            <w:proofErr w:type="spellEnd"/>
            <w:r>
              <w:rPr>
                <w:rFonts w:eastAsia="Times New Roman" w:cs="Times New Roman"/>
                <w:sz w:val="26"/>
                <w:szCs w:val="26"/>
              </w:rPr>
              <w:t xml:space="preserve"> </w:t>
            </w:r>
            <w:proofErr w:type="spellStart"/>
            <w:r>
              <w:rPr>
                <w:rFonts w:eastAsia="Times New Roman" w:cs="Times New Roman"/>
                <w:sz w:val="26"/>
                <w:szCs w:val="26"/>
              </w:rPr>
              <w:t>tục</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tổ</w:t>
            </w:r>
            <w:proofErr w:type="spellEnd"/>
            <w:r>
              <w:rPr>
                <w:rFonts w:eastAsia="Times New Roman" w:cs="Times New Roman"/>
                <w:sz w:val="26"/>
                <w:szCs w:val="26"/>
              </w:rPr>
              <w:t xml:space="preserve"> </w:t>
            </w:r>
            <w:proofErr w:type="spellStart"/>
            <w:r>
              <w:rPr>
                <w:rFonts w:eastAsia="Times New Roman" w:cs="Times New Roman"/>
                <w:sz w:val="26"/>
                <w:szCs w:val="26"/>
              </w:rPr>
              <w:t>chức</w:t>
            </w:r>
            <w:proofErr w:type="spellEnd"/>
            <w:r>
              <w:rPr>
                <w:rFonts w:eastAsia="Times New Roman" w:cs="Times New Roman"/>
                <w:sz w:val="26"/>
                <w:szCs w:val="26"/>
              </w:rPr>
              <w:t xml:space="preserve"> </w:t>
            </w:r>
            <w:proofErr w:type="spellStart"/>
            <w:r>
              <w:rPr>
                <w:rFonts w:eastAsia="Times New Roman" w:cs="Times New Roman"/>
                <w:sz w:val="26"/>
                <w:szCs w:val="26"/>
              </w:rPr>
              <w:t>Hội</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lấy</w:t>
            </w:r>
            <w:proofErr w:type="spellEnd"/>
            <w:r>
              <w:rPr>
                <w:rFonts w:eastAsia="Times New Roman" w:cs="Times New Roman"/>
                <w:sz w:val="26"/>
                <w:szCs w:val="26"/>
              </w:rPr>
              <w:t xml:space="preserve"> ý </w:t>
            </w:r>
            <w:proofErr w:type="spellStart"/>
            <w:r>
              <w:rPr>
                <w:rFonts w:eastAsia="Times New Roman" w:cs="Times New Roman"/>
                <w:sz w:val="26"/>
                <w:szCs w:val="26"/>
              </w:rPr>
              <w:t>kiến</w:t>
            </w:r>
            <w:proofErr w:type="spellEnd"/>
            <w:r>
              <w:rPr>
                <w:rFonts w:eastAsia="Times New Roman" w:cs="Times New Roman"/>
                <w:sz w:val="26"/>
                <w:szCs w:val="26"/>
              </w:rPr>
              <w:t xml:space="preserve">; </w:t>
            </w:r>
            <w:proofErr w:type="spellStart"/>
            <w:r>
              <w:rPr>
                <w:rFonts w:eastAsia="Times New Roman" w:cs="Times New Roman"/>
                <w:sz w:val="26"/>
                <w:szCs w:val="26"/>
              </w:rPr>
              <w:t>gửi</w:t>
            </w:r>
            <w:proofErr w:type="spellEnd"/>
            <w:r>
              <w:rPr>
                <w:rFonts w:eastAsia="Times New Roman" w:cs="Times New Roman"/>
                <w:sz w:val="26"/>
                <w:szCs w:val="26"/>
              </w:rPr>
              <w:t xml:space="preserve"> </w:t>
            </w:r>
            <w:proofErr w:type="spellStart"/>
            <w:r>
              <w:rPr>
                <w:rFonts w:eastAsia="Times New Roman" w:cs="Times New Roman"/>
                <w:sz w:val="26"/>
                <w:szCs w:val="26"/>
              </w:rPr>
              <w:t>văn</w:t>
            </w:r>
            <w:proofErr w:type="spellEnd"/>
            <w:r>
              <w:rPr>
                <w:rFonts w:eastAsia="Times New Roman" w:cs="Times New Roman"/>
                <w:sz w:val="26"/>
                <w:szCs w:val="26"/>
              </w:rPr>
              <w:t xml:space="preserve"> </w:t>
            </w:r>
            <w:proofErr w:type="spellStart"/>
            <w:r>
              <w:rPr>
                <w:rFonts w:eastAsia="Times New Roman" w:cs="Times New Roman"/>
                <w:sz w:val="26"/>
                <w:szCs w:val="26"/>
              </w:rPr>
              <w:t>bản</w:t>
            </w:r>
            <w:proofErr w:type="spellEnd"/>
            <w:r>
              <w:rPr>
                <w:rFonts w:eastAsia="Times New Roman" w:cs="Times New Roman"/>
                <w:sz w:val="26"/>
                <w:szCs w:val="26"/>
              </w:rPr>
              <w:t xml:space="preserve"> </w:t>
            </w:r>
            <w:proofErr w:type="spellStart"/>
            <w:r>
              <w:rPr>
                <w:rFonts w:eastAsia="Times New Roman" w:cs="Times New Roman"/>
                <w:sz w:val="26"/>
                <w:szCs w:val="26"/>
              </w:rPr>
              <w:t>xin</w:t>
            </w:r>
            <w:proofErr w:type="spellEnd"/>
            <w:r>
              <w:rPr>
                <w:rFonts w:eastAsia="Times New Roman" w:cs="Times New Roman"/>
                <w:sz w:val="26"/>
                <w:szCs w:val="26"/>
              </w:rPr>
              <w:t xml:space="preserve"> ý </w:t>
            </w:r>
            <w:proofErr w:type="spellStart"/>
            <w:r>
              <w:rPr>
                <w:rFonts w:eastAsia="Times New Roman" w:cs="Times New Roman"/>
                <w:sz w:val="26"/>
                <w:szCs w:val="26"/>
              </w:rPr>
              <w:t>kiến</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ngành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Hiệp</w:t>
            </w:r>
            <w:proofErr w:type="spellEnd"/>
            <w:r>
              <w:rPr>
                <w:rFonts w:eastAsia="Times New Roman" w:cs="Times New Roman"/>
                <w:sz w:val="26"/>
                <w:szCs w:val="26"/>
              </w:rPr>
              <w:t xml:space="preserve"> </w:t>
            </w:r>
            <w:proofErr w:type="spellStart"/>
            <w:r>
              <w:rPr>
                <w:rFonts w:eastAsia="Times New Roman" w:cs="Times New Roman"/>
                <w:sz w:val="26"/>
                <w:szCs w:val="26"/>
              </w:rPr>
              <w:t>hội</w:t>
            </w:r>
            <w:proofErr w:type="spellEnd"/>
            <w:r>
              <w:rPr>
                <w:rFonts w:eastAsia="Times New Roman" w:cs="Times New Roman"/>
                <w:sz w:val="26"/>
                <w:szCs w:val="26"/>
              </w:rPr>
              <w:t xml:space="preserve"> </w:t>
            </w:r>
            <w:proofErr w:type="spellStart"/>
            <w:r>
              <w:rPr>
                <w:rFonts w:eastAsia="Times New Roman" w:cs="Times New Roman"/>
                <w:sz w:val="26"/>
                <w:szCs w:val="26"/>
              </w:rPr>
              <w:t>ngành</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đăng</w:t>
            </w:r>
            <w:proofErr w:type="spellEnd"/>
            <w:r>
              <w:rPr>
                <w:rFonts w:eastAsia="Times New Roman" w:cs="Times New Roman"/>
                <w:sz w:val="26"/>
                <w:szCs w:val="26"/>
              </w:rPr>
              <w:t xml:space="preserve"> </w:t>
            </w:r>
            <w:proofErr w:type="spellStart"/>
            <w:r>
              <w:rPr>
                <w:rFonts w:eastAsia="Times New Roman" w:cs="Times New Roman"/>
                <w:sz w:val="26"/>
                <w:szCs w:val="26"/>
              </w:rPr>
              <w:t>trên</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Cổng</w:t>
            </w:r>
            <w:proofErr w:type="spellEnd"/>
            <w:r>
              <w:rPr>
                <w:rFonts w:eastAsia="Times New Roman" w:cs="Times New Roman"/>
                <w:sz w:val="26"/>
                <w:szCs w:val="26"/>
              </w:rPr>
              <w:t xml:space="preserve"> </w:t>
            </w:r>
            <w:proofErr w:type="spellStart"/>
            <w:r>
              <w:rPr>
                <w:rFonts w:eastAsia="Times New Roman" w:cs="Times New Roman"/>
                <w:sz w:val="26"/>
                <w:szCs w:val="26"/>
              </w:rPr>
              <w:t>thông</w:t>
            </w:r>
            <w:proofErr w:type="spellEnd"/>
            <w:r>
              <w:rPr>
                <w:rFonts w:eastAsia="Times New Roman" w:cs="Times New Roman"/>
                <w:sz w:val="26"/>
                <w:szCs w:val="26"/>
              </w:rPr>
              <w:t xml:space="preserve"> tin </w:t>
            </w:r>
            <w:proofErr w:type="spellStart"/>
            <w:r>
              <w:rPr>
                <w:rFonts w:eastAsia="Times New Roman" w:cs="Times New Roman"/>
                <w:sz w:val="26"/>
                <w:szCs w:val="26"/>
              </w:rPr>
              <w:t>điện</w:t>
            </w:r>
            <w:proofErr w:type="spellEnd"/>
            <w:r>
              <w:rPr>
                <w:rFonts w:eastAsia="Times New Roman" w:cs="Times New Roman"/>
                <w:sz w:val="26"/>
                <w:szCs w:val="26"/>
              </w:rPr>
              <w:t xml:space="preserve"> </w:t>
            </w:r>
            <w:proofErr w:type="spellStart"/>
            <w:r>
              <w:rPr>
                <w:rFonts w:eastAsia="Times New Roman" w:cs="Times New Roman"/>
                <w:sz w:val="26"/>
                <w:szCs w:val="26"/>
              </w:rPr>
              <w:t>tử</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lấy</w:t>
            </w:r>
            <w:proofErr w:type="spellEnd"/>
            <w:r>
              <w:rPr>
                <w:rFonts w:eastAsia="Times New Roman" w:cs="Times New Roman"/>
                <w:sz w:val="26"/>
                <w:szCs w:val="26"/>
              </w:rPr>
              <w:t xml:space="preserve"> ý </w:t>
            </w:r>
            <w:proofErr w:type="spellStart"/>
            <w:r>
              <w:rPr>
                <w:rFonts w:eastAsia="Times New Roman" w:cs="Times New Roman"/>
                <w:sz w:val="26"/>
                <w:szCs w:val="26"/>
              </w:rPr>
              <w:t>kiến</w:t>
            </w:r>
            <w:proofErr w:type="spellEnd"/>
            <w:r>
              <w:rPr>
                <w:rFonts w:eastAsia="Times New Roman" w:cs="Times New Roman"/>
                <w:sz w:val="26"/>
                <w:szCs w:val="26"/>
              </w:rPr>
              <w:t>.</w:t>
            </w:r>
          </w:p>
        </w:tc>
        <w:tc>
          <w:tcPr>
            <w:tcW w:w="509" w:type="pct"/>
          </w:tcPr>
          <w:p w14:paraId="102EA643" w14:textId="77777777" w:rsidR="00DE22A7" w:rsidRPr="007C26F0" w:rsidRDefault="00DE22A7" w:rsidP="00C14A11">
            <w:pPr>
              <w:spacing w:before="120" w:after="120" w:line="240" w:lineRule="auto"/>
              <w:contextualSpacing/>
              <w:jc w:val="center"/>
              <w:rPr>
                <w:rFonts w:eastAsia="Times New Roman" w:cs="Times New Roman"/>
                <w:sz w:val="26"/>
                <w:szCs w:val="26"/>
              </w:rPr>
            </w:pPr>
          </w:p>
        </w:tc>
      </w:tr>
      <w:tr w:rsidR="008B5CD7" w:rsidRPr="007C26F0" w14:paraId="194D8668" w14:textId="77777777" w:rsidTr="003B5632">
        <w:tc>
          <w:tcPr>
            <w:tcW w:w="319" w:type="pct"/>
          </w:tcPr>
          <w:p w14:paraId="5557184F" w14:textId="77777777" w:rsidR="008B5CD7" w:rsidRDefault="008B5CD7" w:rsidP="00C14A11">
            <w:pPr>
              <w:spacing w:before="120" w:after="120" w:line="240" w:lineRule="auto"/>
              <w:contextualSpacing/>
              <w:jc w:val="center"/>
              <w:rPr>
                <w:rFonts w:eastAsia="Times New Roman" w:cs="Times New Roman"/>
                <w:b/>
                <w:sz w:val="26"/>
                <w:szCs w:val="26"/>
              </w:rPr>
            </w:pPr>
            <w:r>
              <w:rPr>
                <w:rFonts w:eastAsia="Times New Roman" w:cs="Times New Roman"/>
                <w:b/>
                <w:sz w:val="26"/>
                <w:szCs w:val="26"/>
              </w:rPr>
              <w:t>4</w:t>
            </w:r>
          </w:p>
        </w:tc>
        <w:tc>
          <w:tcPr>
            <w:tcW w:w="2125" w:type="pct"/>
          </w:tcPr>
          <w:p w14:paraId="094C6339" w14:textId="77777777" w:rsidR="008B5CD7" w:rsidRPr="007C26F0" w:rsidRDefault="008B5CD7" w:rsidP="004D75AA">
            <w:pPr>
              <w:spacing w:before="120" w:after="120" w:line="240" w:lineRule="auto"/>
              <w:contextualSpacing/>
              <w:jc w:val="both"/>
              <w:rPr>
                <w:rFonts w:eastAsia="Times New Roman" w:cs="Times New Roman"/>
                <w:b/>
                <w:sz w:val="26"/>
                <w:szCs w:val="26"/>
              </w:rPr>
            </w:pPr>
            <w:proofErr w:type="spellStart"/>
            <w:r>
              <w:rPr>
                <w:rFonts w:eastAsia="Times New Roman" w:cs="Times New Roman"/>
                <w:b/>
                <w:sz w:val="26"/>
                <w:szCs w:val="26"/>
              </w:rPr>
              <w:t>Cục</w:t>
            </w:r>
            <w:proofErr w:type="spellEnd"/>
            <w:r>
              <w:rPr>
                <w:rFonts w:eastAsia="Times New Roman" w:cs="Times New Roman"/>
                <w:b/>
                <w:sz w:val="26"/>
                <w:szCs w:val="26"/>
              </w:rPr>
              <w:t xml:space="preserve"> </w:t>
            </w:r>
            <w:proofErr w:type="spellStart"/>
            <w:r>
              <w:rPr>
                <w:rFonts w:eastAsia="Times New Roman" w:cs="Times New Roman"/>
                <w:b/>
                <w:sz w:val="26"/>
                <w:szCs w:val="26"/>
              </w:rPr>
              <w:t>Xuất</w:t>
            </w:r>
            <w:proofErr w:type="spellEnd"/>
            <w:r>
              <w:rPr>
                <w:rFonts w:eastAsia="Times New Roman" w:cs="Times New Roman"/>
                <w:b/>
                <w:sz w:val="26"/>
                <w:szCs w:val="26"/>
              </w:rPr>
              <w:t xml:space="preserve"> </w:t>
            </w:r>
            <w:proofErr w:type="spellStart"/>
            <w:r>
              <w:rPr>
                <w:rFonts w:eastAsia="Times New Roman" w:cs="Times New Roman"/>
                <w:b/>
                <w:sz w:val="26"/>
                <w:szCs w:val="26"/>
              </w:rPr>
              <w:t>nhập</w:t>
            </w:r>
            <w:proofErr w:type="spellEnd"/>
            <w:r>
              <w:rPr>
                <w:rFonts w:eastAsia="Times New Roman" w:cs="Times New Roman"/>
                <w:b/>
                <w:sz w:val="26"/>
                <w:szCs w:val="26"/>
              </w:rPr>
              <w:t xml:space="preserve"> </w:t>
            </w:r>
            <w:proofErr w:type="spellStart"/>
            <w:r>
              <w:rPr>
                <w:rFonts w:eastAsia="Times New Roman" w:cs="Times New Roman"/>
                <w:b/>
                <w:sz w:val="26"/>
                <w:szCs w:val="26"/>
              </w:rPr>
              <w:t>khẩu</w:t>
            </w:r>
            <w:proofErr w:type="spellEnd"/>
          </w:p>
        </w:tc>
        <w:tc>
          <w:tcPr>
            <w:tcW w:w="294" w:type="pct"/>
          </w:tcPr>
          <w:p w14:paraId="528730FC" w14:textId="77777777" w:rsidR="008B5CD7" w:rsidRPr="006659C0" w:rsidRDefault="008B5CD7" w:rsidP="00C14A11">
            <w:pPr>
              <w:spacing w:before="120" w:after="120" w:line="240" w:lineRule="auto"/>
              <w:contextualSpacing/>
              <w:jc w:val="center"/>
              <w:rPr>
                <w:rFonts w:eastAsia="Times New Roman" w:cs="Times New Roman"/>
                <w:b/>
                <w:sz w:val="26"/>
                <w:szCs w:val="26"/>
              </w:rPr>
            </w:pPr>
          </w:p>
        </w:tc>
        <w:tc>
          <w:tcPr>
            <w:tcW w:w="320" w:type="pct"/>
          </w:tcPr>
          <w:p w14:paraId="276F24FD" w14:textId="77777777" w:rsidR="008B5CD7" w:rsidRPr="006659C0" w:rsidRDefault="008B5CD7" w:rsidP="00C14A11">
            <w:pPr>
              <w:spacing w:before="120" w:after="120" w:line="240" w:lineRule="auto"/>
              <w:contextualSpacing/>
              <w:jc w:val="center"/>
              <w:rPr>
                <w:rFonts w:eastAsia="Times New Roman" w:cs="Times New Roman"/>
                <w:b/>
                <w:sz w:val="26"/>
                <w:szCs w:val="26"/>
              </w:rPr>
            </w:pPr>
          </w:p>
        </w:tc>
        <w:tc>
          <w:tcPr>
            <w:tcW w:w="1433" w:type="pct"/>
          </w:tcPr>
          <w:p w14:paraId="6DEAD7E6" w14:textId="77777777" w:rsidR="008B5CD7" w:rsidRPr="007C26F0" w:rsidRDefault="008B5CD7" w:rsidP="00C14A11">
            <w:pPr>
              <w:spacing w:before="120" w:after="120" w:line="240" w:lineRule="auto"/>
              <w:contextualSpacing/>
              <w:jc w:val="center"/>
              <w:rPr>
                <w:rFonts w:eastAsia="Times New Roman" w:cs="Times New Roman"/>
                <w:sz w:val="26"/>
                <w:szCs w:val="26"/>
              </w:rPr>
            </w:pPr>
          </w:p>
        </w:tc>
        <w:tc>
          <w:tcPr>
            <w:tcW w:w="509" w:type="pct"/>
          </w:tcPr>
          <w:p w14:paraId="65697229" w14:textId="77777777" w:rsidR="008B5CD7" w:rsidRPr="007C26F0" w:rsidRDefault="008B5CD7" w:rsidP="00C14A11">
            <w:pPr>
              <w:spacing w:before="120" w:after="120" w:line="240" w:lineRule="auto"/>
              <w:contextualSpacing/>
              <w:jc w:val="center"/>
              <w:rPr>
                <w:rFonts w:eastAsia="Times New Roman" w:cs="Times New Roman"/>
                <w:sz w:val="26"/>
                <w:szCs w:val="26"/>
              </w:rPr>
            </w:pPr>
          </w:p>
        </w:tc>
      </w:tr>
      <w:tr w:rsidR="008B5CD7" w:rsidRPr="007C26F0" w14:paraId="3884CCAA" w14:textId="77777777" w:rsidTr="003B5632">
        <w:tc>
          <w:tcPr>
            <w:tcW w:w="319" w:type="pct"/>
          </w:tcPr>
          <w:p w14:paraId="4E2A12C1" w14:textId="77777777" w:rsidR="008B5CD7" w:rsidRPr="008B5CD7" w:rsidRDefault="008B5CD7" w:rsidP="00C14A11">
            <w:pPr>
              <w:spacing w:before="120" w:after="120" w:line="240" w:lineRule="auto"/>
              <w:contextualSpacing/>
              <w:jc w:val="center"/>
              <w:rPr>
                <w:rFonts w:eastAsia="Times New Roman" w:cs="Times New Roman"/>
                <w:sz w:val="26"/>
                <w:szCs w:val="26"/>
              </w:rPr>
            </w:pPr>
            <w:r w:rsidRPr="008B5CD7">
              <w:rPr>
                <w:rFonts w:eastAsia="Times New Roman" w:cs="Times New Roman"/>
                <w:sz w:val="26"/>
                <w:szCs w:val="26"/>
              </w:rPr>
              <w:t>4.1</w:t>
            </w:r>
          </w:p>
        </w:tc>
        <w:tc>
          <w:tcPr>
            <w:tcW w:w="2125" w:type="pct"/>
          </w:tcPr>
          <w:p w14:paraId="3F1E6130" w14:textId="77777777" w:rsidR="008B5CD7" w:rsidRPr="008B5CD7" w:rsidRDefault="00894AB0"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xem</w:t>
            </w:r>
            <w:proofErr w:type="spellEnd"/>
            <w:r>
              <w:rPr>
                <w:rFonts w:eastAsia="Times New Roman" w:cs="Times New Roman"/>
                <w:sz w:val="26"/>
                <w:szCs w:val="26"/>
              </w:rPr>
              <w:t xml:space="preserve"> </w:t>
            </w:r>
            <w:proofErr w:type="spellStart"/>
            <w:r>
              <w:rPr>
                <w:rFonts w:eastAsia="Times New Roman" w:cs="Times New Roman"/>
                <w:sz w:val="26"/>
                <w:szCs w:val="26"/>
              </w:rPr>
              <w:t>xét</w:t>
            </w:r>
            <w:proofErr w:type="spellEnd"/>
            <w:r>
              <w:rPr>
                <w:rFonts w:eastAsia="Times New Roman" w:cs="Times New Roman"/>
                <w:sz w:val="26"/>
                <w:szCs w:val="26"/>
              </w:rPr>
              <w:t xml:space="preserve"> </w:t>
            </w:r>
            <w:proofErr w:type="spellStart"/>
            <w:r>
              <w:rPr>
                <w:rFonts w:eastAsia="Times New Roman" w:cs="Times New Roman"/>
                <w:sz w:val="26"/>
                <w:szCs w:val="26"/>
              </w:rPr>
              <w:t>kỹ</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Khoản</w:t>
            </w:r>
            <w:proofErr w:type="spellEnd"/>
            <w:r>
              <w:rPr>
                <w:rFonts w:eastAsia="Times New Roman" w:cs="Times New Roman"/>
                <w:sz w:val="26"/>
                <w:szCs w:val="26"/>
              </w:rPr>
              <w:t xml:space="preserve"> 3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2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83/2014/NĐ-CP </w:t>
            </w:r>
            <w:proofErr w:type="spellStart"/>
            <w:r>
              <w:rPr>
                <w:rFonts w:eastAsia="Times New Roman" w:cs="Times New Roman"/>
                <w:sz w:val="26"/>
                <w:szCs w:val="26"/>
              </w:rPr>
              <w:t>cụ</w:t>
            </w:r>
            <w:proofErr w:type="spellEnd"/>
            <w:r>
              <w:rPr>
                <w:rFonts w:eastAsia="Times New Roman" w:cs="Times New Roman"/>
                <w:sz w:val="26"/>
                <w:szCs w:val="26"/>
              </w:rPr>
              <w:t xml:space="preserve"> </w:t>
            </w:r>
            <w:proofErr w:type="spellStart"/>
            <w:r>
              <w:rPr>
                <w:rFonts w:eastAsia="Times New Roman" w:cs="Times New Roman"/>
                <w:sz w:val="26"/>
                <w:szCs w:val="26"/>
              </w:rPr>
              <w:t>thể</w:t>
            </w:r>
            <w:proofErr w:type="spellEnd"/>
            <w:r>
              <w:rPr>
                <w:rFonts w:eastAsia="Times New Roman" w:cs="Times New Roman"/>
                <w:sz w:val="26"/>
                <w:szCs w:val="26"/>
              </w:rPr>
              <w:t xml:space="preserve">: “3.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sidRPr="00894AB0">
              <w:rPr>
                <w:rFonts w:eastAsia="Times New Roman" w:cs="Times New Roman"/>
                <w:sz w:val="26"/>
                <w:szCs w:val="26"/>
              </w:rPr>
              <w:t>tổ</w:t>
            </w:r>
            <w:proofErr w:type="spellEnd"/>
            <w:r w:rsidRPr="00894AB0">
              <w:rPr>
                <w:rFonts w:eastAsia="Times New Roman" w:cs="Times New Roman"/>
                <w:sz w:val="26"/>
                <w:szCs w:val="26"/>
              </w:rPr>
              <w:t xml:space="preserve"> </w:t>
            </w:r>
            <w:proofErr w:type="spellStart"/>
            <w:r w:rsidRPr="00894AB0">
              <w:rPr>
                <w:rFonts w:eastAsia="Times New Roman" w:cs="Times New Roman"/>
                <w:sz w:val="26"/>
                <w:szCs w:val="26"/>
              </w:rPr>
              <w:t>chức</w:t>
            </w:r>
            <w:proofErr w:type="spellEnd"/>
            <w:r w:rsidRPr="00894AB0">
              <w:rPr>
                <w:rFonts w:eastAsia="Times New Roman" w:cs="Times New Roman"/>
                <w:sz w:val="26"/>
                <w:szCs w:val="26"/>
              </w:rPr>
              <w:t xml:space="preserve"> </w:t>
            </w:r>
            <w:proofErr w:type="spellStart"/>
            <w:r w:rsidRPr="00894AB0">
              <w:rPr>
                <w:rFonts w:eastAsia="Times New Roman" w:cs="Times New Roman"/>
                <w:sz w:val="26"/>
                <w:szCs w:val="26"/>
              </w:rPr>
              <w:t>hoạt</w:t>
            </w:r>
            <w:proofErr w:type="spellEnd"/>
            <w:r w:rsidRPr="00894AB0">
              <w:rPr>
                <w:rFonts w:eastAsia="Times New Roman" w:cs="Times New Roman"/>
                <w:sz w:val="26"/>
                <w:szCs w:val="26"/>
              </w:rPr>
              <w:t xml:space="preserve"> </w:t>
            </w:r>
            <w:proofErr w:type="spellStart"/>
            <w:r w:rsidRPr="00894AB0">
              <w:rPr>
                <w:rFonts w:eastAsia="Times New Roman" w:cs="Times New Roman"/>
                <w:sz w:val="26"/>
                <w:szCs w:val="26"/>
              </w:rPr>
              <w:t>động</w:t>
            </w:r>
            <w:proofErr w:type="spellEnd"/>
            <w:r w:rsidRPr="00894AB0">
              <w:rPr>
                <w:rFonts w:eastAsia="Times New Roman" w:cs="Times New Roman"/>
                <w:sz w:val="26"/>
                <w:szCs w:val="26"/>
              </w:rPr>
              <w:t xml:space="preserve"> </w:t>
            </w:r>
            <w:proofErr w:type="spellStart"/>
            <w:r w:rsidRPr="00894AB0">
              <w:rPr>
                <w:rFonts w:eastAsia="Times New Roman" w:cs="Times New Roman"/>
                <w:sz w:val="26"/>
                <w:szCs w:val="26"/>
              </w:rPr>
              <w:t>sản</w:t>
            </w:r>
            <w:proofErr w:type="spellEnd"/>
            <w:r w:rsidRPr="00894AB0">
              <w:rPr>
                <w:rFonts w:eastAsia="Times New Roman" w:cs="Times New Roman"/>
                <w:sz w:val="26"/>
                <w:szCs w:val="26"/>
              </w:rPr>
              <w:t xml:space="preserve"> </w:t>
            </w:r>
            <w:proofErr w:type="spellStart"/>
            <w:r w:rsidRPr="00894AB0">
              <w:rPr>
                <w:rFonts w:eastAsia="Times New Roman" w:cs="Times New Roman"/>
                <w:sz w:val="26"/>
                <w:szCs w:val="26"/>
              </w:rPr>
              <w:t>xuất</w:t>
            </w:r>
            <w:proofErr w:type="spellEnd"/>
            <w:r w:rsidRPr="00894AB0">
              <w:rPr>
                <w:rFonts w:eastAsia="Times New Roman" w:cs="Times New Roman"/>
                <w:sz w:val="26"/>
                <w:szCs w:val="26"/>
              </w:rPr>
              <w:t xml:space="preserve">, </w:t>
            </w:r>
            <w:proofErr w:type="spellStart"/>
            <w:r w:rsidRPr="00894AB0">
              <w:rPr>
                <w:rFonts w:eastAsia="Times New Roman" w:cs="Times New Roman"/>
                <w:sz w:val="26"/>
                <w:szCs w:val="26"/>
              </w:rPr>
              <w:t>chế</w:t>
            </w:r>
            <w:proofErr w:type="spellEnd"/>
            <w:r w:rsidRPr="00894AB0">
              <w:rPr>
                <w:rFonts w:eastAsia="Times New Roman" w:cs="Times New Roman"/>
                <w:sz w:val="26"/>
                <w:szCs w:val="26"/>
              </w:rPr>
              <w:t xml:space="preserve"> </w:t>
            </w:r>
            <w:proofErr w:type="spellStart"/>
            <w:r w:rsidRPr="00894AB0">
              <w:rPr>
                <w:rFonts w:eastAsia="Times New Roman" w:cs="Times New Roman"/>
                <w:sz w:val="26"/>
                <w:szCs w:val="26"/>
              </w:rPr>
              <w:t>biến</w:t>
            </w:r>
            <w:proofErr w:type="spellEnd"/>
            <w:r w:rsidRPr="00894AB0">
              <w:rPr>
                <w:rFonts w:eastAsia="Times New Roman" w:cs="Times New Roman"/>
                <w:sz w:val="26"/>
                <w:szCs w:val="26"/>
              </w:rPr>
              <w:t xml:space="preserve"> </w:t>
            </w:r>
            <w:proofErr w:type="spellStart"/>
            <w:r w:rsidRPr="00894AB0">
              <w:rPr>
                <w:rFonts w:eastAsia="Times New Roman" w:cs="Times New Roman"/>
                <w:sz w:val="26"/>
                <w:szCs w:val="26"/>
              </w:rPr>
              <w:t>xăng</w:t>
            </w:r>
            <w:proofErr w:type="spellEnd"/>
            <w:r w:rsidRPr="00894AB0">
              <w:rPr>
                <w:rFonts w:eastAsia="Times New Roman" w:cs="Times New Roman"/>
                <w:sz w:val="26"/>
                <w:szCs w:val="26"/>
              </w:rPr>
              <w:t xml:space="preserve"> </w:t>
            </w:r>
            <w:proofErr w:type="spellStart"/>
            <w:r w:rsidRPr="00894AB0">
              <w:rPr>
                <w:rFonts w:eastAsia="Times New Roman" w:cs="Times New Roman"/>
                <w:sz w:val="26"/>
                <w:szCs w:val="26"/>
              </w:rPr>
              <w:t>dầu</w:t>
            </w:r>
            <w:proofErr w:type="spellEnd"/>
            <w:r w:rsidRPr="00894AB0">
              <w:rPr>
                <w:rFonts w:eastAsia="Times New Roman" w:cs="Times New Roman"/>
                <w:sz w:val="26"/>
                <w:szCs w:val="26"/>
              </w:rPr>
              <w:t xml:space="preserve"> </w:t>
            </w:r>
            <w:proofErr w:type="spellStart"/>
            <w:r w:rsidRPr="00894AB0">
              <w:rPr>
                <w:rFonts w:eastAsia="Times New Roman" w:cs="Times New Roman"/>
                <w:sz w:val="26"/>
                <w:szCs w:val="26"/>
              </w:rPr>
              <w:t>được</w:t>
            </w:r>
            <w:proofErr w:type="spellEnd"/>
            <w:r w:rsidRPr="00894AB0">
              <w:rPr>
                <w:rFonts w:eastAsia="Times New Roman" w:cs="Times New Roman"/>
                <w:sz w:val="26"/>
                <w:szCs w:val="26"/>
              </w:rPr>
              <w:t xml:space="preserve"> </w:t>
            </w:r>
            <w:proofErr w:type="spellStart"/>
            <w:r w:rsidRPr="00894AB0">
              <w:rPr>
                <w:rFonts w:eastAsia="Times New Roman" w:cs="Times New Roman"/>
                <w:sz w:val="26"/>
                <w:szCs w:val="26"/>
              </w:rPr>
              <w:t>chuyển</w:t>
            </w:r>
            <w:proofErr w:type="spellEnd"/>
            <w:r w:rsidRPr="00894AB0">
              <w:rPr>
                <w:rFonts w:eastAsia="Times New Roman" w:cs="Times New Roman"/>
                <w:sz w:val="26"/>
                <w:szCs w:val="26"/>
              </w:rPr>
              <w:t xml:space="preserve"> </w:t>
            </w:r>
            <w:proofErr w:type="spellStart"/>
            <w:r w:rsidRPr="00894AB0">
              <w:rPr>
                <w:rFonts w:eastAsia="Times New Roman" w:cs="Times New Roman"/>
                <w:sz w:val="26"/>
                <w:szCs w:val="26"/>
              </w:rPr>
              <w:t>nhượng</w:t>
            </w:r>
            <w:proofErr w:type="spellEnd"/>
            <w:r w:rsidRPr="00894AB0">
              <w:rPr>
                <w:rFonts w:eastAsia="Times New Roman" w:cs="Times New Roman"/>
                <w:sz w:val="26"/>
                <w:szCs w:val="26"/>
              </w:rPr>
              <w:t xml:space="preserve"> </w:t>
            </w:r>
            <w:proofErr w:type="spellStart"/>
            <w:r w:rsidRPr="00894AB0">
              <w:rPr>
                <w:rFonts w:eastAsia="Times New Roman" w:cs="Times New Roman"/>
                <w:sz w:val="26"/>
                <w:szCs w:val="26"/>
              </w:rPr>
              <w:t>cổ</w:t>
            </w:r>
            <w:proofErr w:type="spellEnd"/>
            <w:r w:rsidRPr="00894AB0">
              <w:rPr>
                <w:rFonts w:eastAsia="Times New Roman" w:cs="Times New Roman"/>
                <w:sz w:val="26"/>
                <w:szCs w:val="26"/>
              </w:rPr>
              <w:t xml:space="preserve"> </w:t>
            </w:r>
            <w:proofErr w:type="spellStart"/>
            <w:r w:rsidRPr="00894AB0">
              <w:rPr>
                <w:rFonts w:eastAsia="Times New Roman" w:cs="Times New Roman"/>
                <w:sz w:val="26"/>
                <w:szCs w:val="26"/>
              </w:rPr>
              <w:t>phần</w:t>
            </w:r>
            <w:proofErr w:type="spellEnd"/>
            <w:r w:rsidRPr="00894AB0">
              <w:rPr>
                <w:rFonts w:eastAsia="Times New Roman" w:cs="Times New Roman"/>
                <w:sz w:val="26"/>
                <w:szCs w:val="26"/>
              </w:rPr>
              <w:t xml:space="preserve"> </w:t>
            </w:r>
            <w:proofErr w:type="spellStart"/>
            <w:r w:rsidRPr="00894AB0">
              <w:rPr>
                <w:rFonts w:eastAsia="Times New Roman" w:cs="Times New Roman"/>
                <w:sz w:val="26"/>
                <w:szCs w:val="26"/>
              </w:rPr>
              <w:t>cho</w:t>
            </w:r>
            <w:proofErr w:type="spellEnd"/>
            <w:r w:rsidRPr="00894AB0">
              <w:rPr>
                <w:rFonts w:eastAsia="Times New Roman" w:cs="Times New Roman"/>
                <w:sz w:val="26"/>
                <w:szCs w:val="26"/>
              </w:rPr>
              <w:t xml:space="preserve"> </w:t>
            </w:r>
            <w:proofErr w:type="spellStart"/>
            <w:r w:rsidRPr="00894AB0">
              <w:rPr>
                <w:rFonts w:eastAsia="Times New Roman" w:cs="Times New Roman"/>
                <w:sz w:val="26"/>
                <w:szCs w:val="26"/>
              </w:rPr>
              <w:t>nhà</w:t>
            </w:r>
            <w:proofErr w:type="spellEnd"/>
            <w:r w:rsidRPr="00894AB0">
              <w:rPr>
                <w:rFonts w:eastAsia="Times New Roman" w:cs="Times New Roman"/>
                <w:sz w:val="26"/>
                <w:szCs w:val="26"/>
              </w:rPr>
              <w:t xml:space="preserve"> </w:t>
            </w:r>
            <w:proofErr w:type="spellStart"/>
            <w:r w:rsidRPr="00894AB0">
              <w:rPr>
                <w:rFonts w:eastAsia="Times New Roman" w:cs="Times New Roman"/>
                <w:sz w:val="26"/>
                <w:szCs w:val="26"/>
              </w:rPr>
              <w:t>đầu</w:t>
            </w:r>
            <w:proofErr w:type="spellEnd"/>
            <w:r w:rsidRPr="00894AB0">
              <w:rPr>
                <w:rFonts w:eastAsia="Times New Roman" w:cs="Times New Roman"/>
                <w:sz w:val="26"/>
                <w:szCs w:val="26"/>
              </w:rPr>
              <w:t xml:space="preserve"> </w:t>
            </w:r>
            <w:proofErr w:type="spellStart"/>
            <w:r w:rsidRPr="00894AB0">
              <w:rPr>
                <w:rFonts w:eastAsia="Times New Roman" w:cs="Times New Roman"/>
                <w:sz w:val="26"/>
                <w:szCs w:val="26"/>
              </w:rPr>
              <w:t>tư</w:t>
            </w:r>
            <w:proofErr w:type="spellEnd"/>
            <w:r w:rsidRPr="00894AB0">
              <w:rPr>
                <w:rFonts w:eastAsia="Times New Roman" w:cs="Times New Roman"/>
                <w:sz w:val="26"/>
                <w:szCs w:val="26"/>
              </w:rPr>
              <w:t xml:space="preserve"> </w:t>
            </w:r>
            <w:proofErr w:type="spellStart"/>
            <w:r w:rsidRPr="00894AB0">
              <w:rPr>
                <w:rFonts w:eastAsia="Times New Roman" w:cs="Times New Roman"/>
                <w:sz w:val="26"/>
                <w:szCs w:val="26"/>
              </w:rPr>
              <w:t>nước</w:t>
            </w:r>
            <w:proofErr w:type="spellEnd"/>
            <w:r w:rsidRPr="00894AB0">
              <w:rPr>
                <w:rFonts w:eastAsia="Times New Roman" w:cs="Times New Roman"/>
                <w:sz w:val="26"/>
                <w:szCs w:val="26"/>
              </w:rPr>
              <w:t xml:space="preserve"> </w:t>
            </w:r>
            <w:proofErr w:type="spellStart"/>
            <w:r w:rsidRPr="00894AB0">
              <w:rPr>
                <w:rFonts w:eastAsia="Times New Roman" w:cs="Times New Roman"/>
                <w:sz w:val="26"/>
                <w:szCs w:val="26"/>
              </w:rPr>
              <w:t>ngoài</w:t>
            </w:r>
            <w:proofErr w:type="spellEnd"/>
            <w:r w:rsidRPr="00894AB0">
              <w:rPr>
                <w:rFonts w:eastAsia="Times New Roman" w:cs="Times New Roman"/>
                <w:sz w:val="26"/>
                <w:szCs w:val="26"/>
              </w:rPr>
              <w:t xml:space="preserve"> </w:t>
            </w:r>
            <w:proofErr w:type="spellStart"/>
            <w:r w:rsidRPr="00894AB0">
              <w:rPr>
                <w:rFonts w:eastAsia="Times New Roman" w:cs="Times New Roman"/>
                <w:sz w:val="26"/>
                <w:szCs w:val="26"/>
              </w:rPr>
              <w:t>nhưng</w:t>
            </w:r>
            <w:proofErr w:type="spellEnd"/>
            <w:r w:rsidRPr="00894AB0">
              <w:rPr>
                <w:rFonts w:eastAsia="Times New Roman" w:cs="Times New Roman"/>
                <w:sz w:val="26"/>
                <w:szCs w:val="26"/>
              </w:rPr>
              <w:t xml:space="preserve"> </w:t>
            </w:r>
            <w:proofErr w:type="spellStart"/>
            <w:r w:rsidRPr="00894AB0">
              <w:rPr>
                <w:rFonts w:eastAsia="Times New Roman" w:cs="Times New Roman"/>
                <w:sz w:val="26"/>
                <w:szCs w:val="26"/>
              </w:rPr>
              <w:t>không</w:t>
            </w:r>
            <w:proofErr w:type="spellEnd"/>
            <w:r w:rsidRPr="00894AB0">
              <w:rPr>
                <w:rFonts w:eastAsia="Times New Roman" w:cs="Times New Roman"/>
                <w:sz w:val="26"/>
                <w:szCs w:val="26"/>
              </w:rPr>
              <w:t xml:space="preserve"> </w:t>
            </w:r>
            <w:proofErr w:type="spellStart"/>
            <w:r w:rsidRPr="00894AB0">
              <w:rPr>
                <w:rFonts w:eastAsia="Times New Roman" w:cs="Times New Roman"/>
                <w:sz w:val="26"/>
                <w:szCs w:val="26"/>
              </w:rPr>
              <w:t>quá</w:t>
            </w:r>
            <w:proofErr w:type="spellEnd"/>
            <w:r w:rsidRPr="00894AB0">
              <w:rPr>
                <w:rFonts w:eastAsia="Times New Roman" w:cs="Times New Roman"/>
                <w:sz w:val="26"/>
                <w:szCs w:val="26"/>
              </w:rPr>
              <w:t xml:space="preserve"> 34% </w:t>
            </w:r>
            <w:proofErr w:type="spellStart"/>
            <w:r w:rsidRPr="00894AB0">
              <w:rPr>
                <w:rFonts w:eastAsia="Times New Roman" w:cs="Times New Roman"/>
                <w:sz w:val="26"/>
                <w:szCs w:val="26"/>
              </w:rPr>
              <w:t>và</w:t>
            </w:r>
            <w:proofErr w:type="spellEnd"/>
            <w:r w:rsidRPr="00894AB0">
              <w:rPr>
                <w:rFonts w:eastAsia="Times New Roman" w:cs="Times New Roman"/>
                <w:sz w:val="26"/>
                <w:szCs w:val="26"/>
              </w:rPr>
              <w:t xml:space="preserve"> </w:t>
            </w:r>
            <w:proofErr w:type="spellStart"/>
            <w:r w:rsidRPr="00894AB0">
              <w:rPr>
                <w:rFonts w:eastAsia="Times New Roman" w:cs="Times New Roman"/>
                <w:sz w:val="26"/>
                <w:szCs w:val="26"/>
              </w:rPr>
              <w:t>phải</w:t>
            </w:r>
            <w:proofErr w:type="spellEnd"/>
            <w:r w:rsidRPr="00894AB0">
              <w:rPr>
                <w:rFonts w:eastAsia="Times New Roman" w:cs="Times New Roman"/>
                <w:sz w:val="26"/>
                <w:szCs w:val="26"/>
              </w:rPr>
              <w:t xml:space="preserve"> </w:t>
            </w:r>
            <w:proofErr w:type="spellStart"/>
            <w:r w:rsidRPr="00894AB0">
              <w:rPr>
                <w:rFonts w:eastAsia="Times New Roman" w:cs="Times New Roman"/>
                <w:sz w:val="26"/>
                <w:szCs w:val="26"/>
              </w:rPr>
              <w:t>được</w:t>
            </w:r>
            <w:proofErr w:type="spellEnd"/>
            <w:r w:rsidRPr="00894AB0">
              <w:rPr>
                <w:rFonts w:eastAsia="Times New Roman" w:cs="Times New Roman"/>
                <w:sz w:val="26"/>
                <w:szCs w:val="26"/>
              </w:rPr>
              <w:t xml:space="preserve"> </w:t>
            </w:r>
            <w:proofErr w:type="spellStart"/>
            <w:r w:rsidRPr="00894AB0">
              <w:rPr>
                <w:rFonts w:eastAsia="Times New Roman" w:cs="Times New Roman"/>
                <w:sz w:val="26"/>
                <w:szCs w:val="26"/>
              </w:rPr>
              <w:t>Bộ</w:t>
            </w:r>
            <w:proofErr w:type="spellEnd"/>
            <w:r w:rsidRPr="00894AB0">
              <w:rPr>
                <w:rFonts w:eastAsia="Times New Roman" w:cs="Times New Roman"/>
                <w:sz w:val="26"/>
                <w:szCs w:val="26"/>
              </w:rPr>
              <w:t xml:space="preserve"> </w:t>
            </w:r>
            <w:proofErr w:type="spellStart"/>
            <w:r w:rsidRPr="00894AB0">
              <w:rPr>
                <w:rFonts w:eastAsia="Times New Roman" w:cs="Times New Roman"/>
                <w:sz w:val="26"/>
                <w:szCs w:val="26"/>
              </w:rPr>
              <w:t>Công</w:t>
            </w:r>
            <w:proofErr w:type="spellEnd"/>
            <w:r w:rsidRPr="00894AB0">
              <w:rPr>
                <w:rFonts w:eastAsia="Times New Roman" w:cs="Times New Roman"/>
                <w:sz w:val="26"/>
                <w:szCs w:val="26"/>
              </w:rPr>
              <w:t xml:space="preserve"> </w:t>
            </w:r>
            <w:proofErr w:type="spellStart"/>
            <w:r w:rsidRPr="00894AB0">
              <w:rPr>
                <w:rFonts w:eastAsia="Times New Roman" w:cs="Times New Roman"/>
                <w:sz w:val="26"/>
                <w:szCs w:val="26"/>
              </w:rPr>
              <w:t>Thương</w:t>
            </w:r>
            <w:proofErr w:type="spellEnd"/>
            <w:r w:rsidRPr="00894AB0">
              <w:rPr>
                <w:rFonts w:eastAsia="Times New Roman" w:cs="Times New Roman"/>
                <w:sz w:val="26"/>
                <w:szCs w:val="26"/>
              </w:rPr>
              <w:t xml:space="preserve"> </w:t>
            </w:r>
            <w:proofErr w:type="spellStart"/>
            <w:r w:rsidRPr="00894AB0">
              <w:rPr>
                <w:rFonts w:eastAsia="Times New Roman" w:cs="Times New Roman"/>
                <w:sz w:val="26"/>
                <w:szCs w:val="26"/>
              </w:rPr>
              <w:t>chấp</w:t>
            </w:r>
            <w:proofErr w:type="spellEnd"/>
            <w:r w:rsidRPr="00894AB0">
              <w:rPr>
                <w:rFonts w:eastAsia="Times New Roman" w:cs="Times New Roman"/>
                <w:sz w:val="26"/>
                <w:szCs w:val="26"/>
              </w:rPr>
              <w:t xml:space="preserve"> </w:t>
            </w:r>
            <w:proofErr w:type="spellStart"/>
            <w:r w:rsidRPr="00894AB0">
              <w:rPr>
                <w:rFonts w:eastAsia="Times New Roman" w:cs="Times New Roman"/>
                <w:sz w:val="26"/>
                <w:szCs w:val="26"/>
              </w:rPr>
              <w:t>thuận</w:t>
            </w:r>
            <w:proofErr w:type="spellEnd"/>
            <w:r w:rsidRPr="00894AB0">
              <w:rPr>
                <w:rFonts w:eastAsia="Times New Roman" w:cs="Times New Roman"/>
                <w:sz w:val="26"/>
                <w:szCs w:val="26"/>
              </w:rPr>
              <w:t xml:space="preserve"> </w:t>
            </w:r>
            <w:proofErr w:type="spellStart"/>
            <w:r w:rsidRPr="00894AB0">
              <w:rPr>
                <w:rFonts w:eastAsia="Times New Roman" w:cs="Times New Roman"/>
                <w:sz w:val="26"/>
                <w:szCs w:val="26"/>
              </w:rPr>
              <w:t>sau</w:t>
            </w:r>
            <w:proofErr w:type="spellEnd"/>
            <w:r w:rsidRPr="00894AB0">
              <w:rPr>
                <w:rFonts w:eastAsia="Times New Roman" w:cs="Times New Roman"/>
                <w:sz w:val="26"/>
                <w:szCs w:val="26"/>
              </w:rPr>
              <w:t xml:space="preserve"> </w:t>
            </w:r>
            <w:proofErr w:type="spellStart"/>
            <w:r w:rsidRPr="00894AB0">
              <w:rPr>
                <w:rFonts w:eastAsia="Times New Roman" w:cs="Times New Roman"/>
                <w:sz w:val="26"/>
                <w:szCs w:val="26"/>
              </w:rPr>
              <w:t>khi</w:t>
            </w:r>
            <w:proofErr w:type="spellEnd"/>
            <w:r w:rsidRPr="00894AB0">
              <w:rPr>
                <w:rFonts w:eastAsia="Times New Roman" w:cs="Times New Roman"/>
                <w:sz w:val="26"/>
                <w:szCs w:val="26"/>
              </w:rPr>
              <w:t xml:space="preserve"> </w:t>
            </w:r>
            <w:proofErr w:type="spellStart"/>
            <w:r w:rsidRPr="00894AB0">
              <w:rPr>
                <w:rFonts w:eastAsia="Times New Roman" w:cs="Times New Roman"/>
                <w:sz w:val="26"/>
                <w:szCs w:val="26"/>
              </w:rPr>
              <w:t>thẩm</w:t>
            </w:r>
            <w:proofErr w:type="spellEnd"/>
            <w:r w:rsidRPr="00894AB0">
              <w:rPr>
                <w:rFonts w:eastAsia="Times New Roman" w:cs="Times New Roman"/>
                <w:sz w:val="26"/>
                <w:szCs w:val="26"/>
              </w:rPr>
              <w:t xml:space="preserve"> </w:t>
            </w:r>
            <w:proofErr w:type="spellStart"/>
            <w:r w:rsidRPr="00894AB0">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Nếu</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hoạt</w:t>
            </w:r>
            <w:proofErr w:type="spellEnd"/>
            <w:r>
              <w:rPr>
                <w:rFonts w:eastAsia="Times New Roman" w:cs="Times New Roman"/>
                <w:sz w:val="26"/>
                <w:szCs w:val="26"/>
              </w:rPr>
              <w:t xml:space="preserve"> </w:t>
            </w:r>
            <w:proofErr w:type="spellStart"/>
            <w:r>
              <w:rPr>
                <w:rFonts w:eastAsia="Times New Roman" w:cs="Times New Roman"/>
                <w:sz w:val="26"/>
                <w:szCs w:val="26"/>
              </w:rPr>
              <w:t>động</w:t>
            </w:r>
            <w:proofErr w:type="spellEnd"/>
            <w:r>
              <w:rPr>
                <w:rFonts w:eastAsia="Times New Roman" w:cs="Times New Roman"/>
                <w:sz w:val="26"/>
                <w:szCs w:val="26"/>
              </w:rPr>
              <w:t xml:space="preserve"> </w:t>
            </w:r>
            <w:proofErr w:type="spellStart"/>
            <w:r>
              <w:rPr>
                <w:rFonts w:eastAsia="Times New Roman" w:cs="Times New Roman"/>
                <w:sz w:val="26"/>
                <w:szCs w:val="26"/>
              </w:rPr>
              <w:t>sản</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chuyển</w:t>
            </w:r>
            <w:proofErr w:type="spellEnd"/>
            <w:r>
              <w:rPr>
                <w:rFonts w:eastAsia="Times New Roman" w:cs="Times New Roman"/>
                <w:sz w:val="26"/>
                <w:szCs w:val="26"/>
              </w:rPr>
              <w:t xml:space="preserve"> </w:t>
            </w:r>
            <w:proofErr w:type="spellStart"/>
            <w:r>
              <w:rPr>
                <w:rFonts w:eastAsia="Times New Roman" w:cs="Times New Roman"/>
                <w:sz w:val="26"/>
                <w:szCs w:val="26"/>
              </w:rPr>
              <w:t>nhượng</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nhà</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lastRenderedPageBreak/>
              <w:t>ngoài</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thể</w:t>
            </w:r>
            <w:proofErr w:type="spellEnd"/>
            <w:r>
              <w:rPr>
                <w:rFonts w:eastAsia="Times New Roman" w:cs="Times New Roman"/>
                <w:sz w:val="26"/>
                <w:szCs w:val="26"/>
              </w:rPr>
              <w:t xml:space="preserve"> </w:t>
            </w:r>
            <w:proofErr w:type="spellStart"/>
            <w:r>
              <w:rPr>
                <w:rFonts w:eastAsia="Times New Roman" w:cs="Times New Roman"/>
                <w:sz w:val="26"/>
                <w:szCs w:val="26"/>
              </w:rPr>
              <w:t>dẫn</w:t>
            </w:r>
            <w:proofErr w:type="spellEnd"/>
            <w:r>
              <w:rPr>
                <w:rFonts w:eastAsia="Times New Roman" w:cs="Times New Roman"/>
                <w:sz w:val="26"/>
                <w:szCs w:val="26"/>
              </w:rPr>
              <w:t xml:space="preserve"> </w:t>
            </w:r>
            <w:proofErr w:type="spellStart"/>
            <w:r>
              <w:rPr>
                <w:rFonts w:eastAsia="Times New Roman" w:cs="Times New Roman"/>
                <w:sz w:val="26"/>
                <w:szCs w:val="26"/>
              </w:rPr>
              <w:t>đễn</w:t>
            </w:r>
            <w:proofErr w:type="spellEnd"/>
            <w:r>
              <w:rPr>
                <w:rFonts w:eastAsia="Times New Roman" w:cs="Times New Roman"/>
                <w:sz w:val="26"/>
                <w:szCs w:val="26"/>
              </w:rPr>
              <w:t xml:space="preserve"> </w:t>
            </w:r>
            <w:proofErr w:type="spellStart"/>
            <w:r>
              <w:rPr>
                <w:rFonts w:eastAsia="Times New Roman" w:cs="Times New Roman"/>
                <w:sz w:val="26"/>
                <w:szCs w:val="26"/>
              </w:rPr>
              <w:t>rủi</w:t>
            </w:r>
            <w:proofErr w:type="spellEnd"/>
            <w:r>
              <w:rPr>
                <w:rFonts w:eastAsia="Times New Roman" w:cs="Times New Roman"/>
                <w:sz w:val="26"/>
                <w:szCs w:val="26"/>
              </w:rPr>
              <w:t xml:space="preserve"> </w:t>
            </w:r>
            <w:proofErr w:type="spellStart"/>
            <w:r>
              <w:rPr>
                <w:rFonts w:eastAsia="Times New Roman" w:cs="Times New Roman"/>
                <w:sz w:val="26"/>
                <w:szCs w:val="26"/>
              </w:rPr>
              <w:t>ro</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sản</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chỉ</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vốn</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nhà</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ngoài</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w:t>
            </w:r>
            <w:proofErr w:type="spellStart"/>
            <w:r>
              <w:rPr>
                <w:rFonts w:eastAsia="Times New Roman" w:cs="Times New Roman"/>
                <w:sz w:val="26"/>
                <w:szCs w:val="26"/>
              </w:rPr>
              <w:t>lượng</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thể</w:t>
            </w:r>
            <w:proofErr w:type="spellEnd"/>
            <w:r>
              <w:rPr>
                <w:rFonts w:eastAsia="Times New Roman" w:cs="Times New Roman"/>
                <w:sz w:val="26"/>
                <w:szCs w:val="26"/>
              </w:rPr>
              <w:t xml:space="preserve"> </w:t>
            </w:r>
            <w:proofErr w:type="spellStart"/>
            <w:r>
              <w:rPr>
                <w:rFonts w:eastAsia="Times New Roman" w:cs="Times New Roman"/>
                <w:sz w:val="26"/>
                <w:szCs w:val="26"/>
              </w:rPr>
              <w:t>tăng</w:t>
            </w:r>
            <w:proofErr w:type="spellEnd"/>
            <w:r>
              <w:rPr>
                <w:rFonts w:eastAsia="Times New Roman" w:cs="Times New Roman"/>
                <w:sz w:val="26"/>
                <w:szCs w:val="26"/>
              </w:rPr>
              <w:t xml:space="preserve"> </w:t>
            </w:r>
            <w:proofErr w:type="spellStart"/>
            <w:r>
              <w:rPr>
                <w:rFonts w:eastAsia="Times New Roman" w:cs="Times New Roman"/>
                <w:sz w:val="26"/>
                <w:szCs w:val="26"/>
              </w:rPr>
              <w:t>thêm</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kiểm</w:t>
            </w:r>
            <w:proofErr w:type="spellEnd"/>
            <w:r>
              <w:rPr>
                <w:rFonts w:eastAsia="Times New Roman" w:cs="Times New Roman"/>
                <w:sz w:val="26"/>
                <w:szCs w:val="26"/>
              </w:rPr>
              <w:t xml:space="preserve"> </w:t>
            </w:r>
            <w:proofErr w:type="spellStart"/>
            <w:r>
              <w:rPr>
                <w:rFonts w:eastAsia="Times New Roman" w:cs="Times New Roman"/>
                <w:sz w:val="26"/>
                <w:szCs w:val="26"/>
              </w:rPr>
              <w:t>soát</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sidR="00D73B36">
              <w:rPr>
                <w:rFonts w:eastAsia="Times New Roman" w:cs="Times New Roman"/>
                <w:sz w:val="26"/>
                <w:szCs w:val="26"/>
              </w:rPr>
              <w:t xml:space="preserve">; </w:t>
            </w:r>
            <w:proofErr w:type="spellStart"/>
            <w:r w:rsidR="00D73B36">
              <w:rPr>
                <w:rFonts w:eastAsia="Times New Roman" w:cs="Times New Roman"/>
                <w:sz w:val="26"/>
                <w:szCs w:val="26"/>
              </w:rPr>
              <w:t>đối</w:t>
            </w:r>
            <w:proofErr w:type="spellEnd"/>
            <w:r w:rsidR="00D73B36">
              <w:rPr>
                <w:rFonts w:eastAsia="Times New Roman" w:cs="Times New Roman"/>
                <w:sz w:val="26"/>
                <w:szCs w:val="26"/>
              </w:rPr>
              <w:t xml:space="preserve"> </w:t>
            </w:r>
            <w:proofErr w:type="spellStart"/>
            <w:r w:rsidR="00D73B36">
              <w:rPr>
                <w:rFonts w:eastAsia="Times New Roman" w:cs="Times New Roman"/>
                <w:sz w:val="26"/>
                <w:szCs w:val="26"/>
              </w:rPr>
              <w:t>tượng</w:t>
            </w:r>
            <w:proofErr w:type="spellEnd"/>
            <w:r w:rsidR="00D73B36">
              <w:rPr>
                <w:rFonts w:eastAsia="Times New Roman" w:cs="Times New Roman"/>
                <w:sz w:val="26"/>
                <w:szCs w:val="26"/>
              </w:rPr>
              <w:t xml:space="preserve"> </w:t>
            </w:r>
            <w:proofErr w:type="spellStart"/>
            <w:r w:rsidR="00D73B36">
              <w:rPr>
                <w:rFonts w:eastAsia="Times New Roman" w:cs="Times New Roman"/>
                <w:sz w:val="26"/>
                <w:szCs w:val="26"/>
              </w:rPr>
              <w:t>gồm</w:t>
            </w:r>
            <w:proofErr w:type="spellEnd"/>
            <w:r w:rsidR="00D73B36">
              <w:rPr>
                <w:rFonts w:eastAsia="Times New Roman" w:cs="Times New Roman"/>
                <w:sz w:val="26"/>
                <w:szCs w:val="26"/>
              </w:rPr>
              <w:t xml:space="preserve"> </w:t>
            </w:r>
            <w:proofErr w:type="spellStart"/>
            <w:r w:rsidR="00D73B36">
              <w:rPr>
                <w:rFonts w:eastAsia="Times New Roman" w:cs="Times New Roman"/>
                <w:sz w:val="26"/>
                <w:szCs w:val="26"/>
              </w:rPr>
              <w:t>sản</w:t>
            </w:r>
            <w:proofErr w:type="spellEnd"/>
            <w:r w:rsidR="00D73B36">
              <w:rPr>
                <w:rFonts w:eastAsia="Times New Roman" w:cs="Times New Roman"/>
                <w:sz w:val="26"/>
                <w:szCs w:val="26"/>
              </w:rPr>
              <w:t xml:space="preserve"> </w:t>
            </w:r>
            <w:proofErr w:type="spellStart"/>
            <w:r w:rsidR="00D73B36">
              <w:rPr>
                <w:rFonts w:eastAsia="Times New Roman" w:cs="Times New Roman"/>
                <w:sz w:val="26"/>
                <w:szCs w:val="26"/>
              </w:rPr>
              <w:t>xuất</w:t>
            </w:r>
            <w:proofErr w:type="spellEnd"/>
            <w:r w:rsidR="00D73B36">
              <w:rPr>
                <w:rFonts w:eastAsia="Times New Roman" w:cs="Times New Roman"/>
                <w:sz w:val="26"/>
                <w:szCs w:val="26"/>
              </w:rPr>
              <w:t xml:space="preserve">, </w:t>
            </w:r>
            <w:proofErr w:type="spellStart"/>
            <w:r w:rsidR="00D73B36">
              <w:rPr>
                <w:rFonts w:eastAsia="Times New Roman" w:cs="Times New Roman"/>
                <w:sz w:val="26"/>
                <w:szCs w:val="26"/>
              </w:rPr>
              <w:t>chế</w:t>
            </w:r>
            <w:proofErr w:type="spellEnd"/>
            <w:r w:rsidR="00D73B36">
              <w:rPr>
                <w:rFonts w:eastAsia="Times New Roman" w:cs="Times New Roman"/>
                <w:sz w:val="26"/>
                <w:szCs w:val="26"/>
              </w:rPr>
              <w:t xml:space="preserve"> </w:t>
            </w:r>
            <w:proofErr w:type="spellStart"/>
            <w:r w:rsidR="00D73B36">
              <w:rPr>
                <w:rFonts w:eastAsia="Times New Roman" w:cs="Times New Roman"/>
                <w:sz w:val="26"/>
                <w:szCs w:val="26"/>
              </w:rPr>
              <w:t>biến</w:t>
            </w:r>
            <w:proofErr w:type="spellEnd"/>
            <w:r w:rsidR="00D73B36">
              <w:rPr>
                <w:rFonts w:eastAsia="Times New Roman" w:cs="Times New Roman"/>
                <w:sz w:val="26"/>
                <w:szCs w:val="26"/>
              </w:rPr>
              <w:t xml:space="preserve"> </w:t>
            </w:r>
            <w:proofErr w:type="spellStart"/>
            <w:r w:rsidR="00D73B36">
              <w:rPr>
                <w:rFonts w:eastAsia="Times New Roman" w:cs="Times New Roman"/>
                <w:sz w:val="26"/>
                <w:szCs w:val="26"/>
              </w:rPr>
              <w:t>có</w:t>
            </w:r>
            <w:proofErr w:type="spellEnd"/>
            <w:r w:rsidR="00D73B36">
              <w:rPr>
                <w:rFonts w:eastAsia="Times New Roman" w:cs="Times New Roman"/>
                <w:sz w:val="26"/>
                <w:szCs w:val="26"/>
              </w:rPr>
              <w:t xml:space="preserve"> </w:t>
            </w:r>
            <w:proofErr w:type="spellStart"/>
            <w:r w:rsidR="00D73B36">
              <w:rPr>
                <w:rFonts w:eastAsia="Times New Roman" w:cs="Times New Roman"/>
                <w:sz w:val="26"/>
                <w:szCs w:val="26"/>
              </w:rPr>
              <w:t>diện</w:t>
            </w:r>
            <w:proofErr w:type="spellEnd"/>
            <w:r w:rsidR="00D73B36">
              <w:rPr>
                <w:rFonts w:eastAsia="Times New Roman" w:cs="Times New Roman"/>
                <w:sz w:val="26"/>
                <w:szCs w:val="26"/>
              </w:rPr>
              <w:t xml:space="preserve"> </w:t>
            </w:r>
            <w:proofErr w:type="spellStart"/>
            <w:r w:rsidR="00D73B36">
              <w:rPr>
                <w:rFonts w:eastAsia="Times New Roman" w:cs="Times New Roman"/>
                <w:sz w:val="26"/>
                <w:szCs w:val="26"/>
              </w:rPr>
              <w:t>khá</w:t>
            </w:r>
            <w:proofErr w:type="spellEnd"/>
            <w:r w:rsidR="00D73B36">
              <w:rPr>
                <w:rFonts w:eastAsia="Times New Roman" w:cs="Times New Roman"/>
                <w:sz w:val="26"/>
                <w:szCs w:val="26"/>
              </w:rPr>
              <w:t xml:space="preserve"> </w:t>
            </w:r>
            <w:proofErr w:type="spellStart"/>
            <w:r w:rsidR="00D73B36">
              <w:rPr>
                <w:rFonts w:eastAsia="Times New Roman" w:cs="Times New Roman"/>
                <w:sz w:val="26"/>
                <w:szCs w:val="26"/>
              </w:rPr>
              <w:t>rộng</w:t>
            </w:r>
            <w:proofErr w:type="spellEnd"/>
            <w:r w:rsidR="00D73B36">
              <w:rPr>
                <w:rFonts w:eastAsia="Times New Roman" w:cs="Times New Roman"/>
                <w:sz w:val="26"/>
                <w:szCs w:val="26"/>
              </w:rPr>
              <w:t xml:space="preserve">; </w:t>
            </w:r>
            <w:proofErr w:type="spellStart"/>
            <w:r w:rsidR="00D73B36">
              <w:rPr>
                <w:rFonts w:eastAsia="Times New Roman" w:cs="Times New Roman"/>
                <w:sz w:val="26"/>
                <w:szCs w:val="26"/>
              </w:rPr>
              <w:t>khái</w:t>
            </w:r>
            <w:proofErr w:type="spellEnd"/>
            <w:r w:rsidR="00D73B36">
              <w:rPr>
                <w:rFonts w:eastAsia="Times New Roman" w:cs="Times New Roman"/>
                <w:sz w:val="26"/>
                <w:szCs w:val="26"/>
              </w:rPr>
              <w:t xml:space="preserve"> </w:t>
            </w:r>
            <w:proofErr w:type="spellStart"/>
            <w:r w:rsidR="00D73B36">
              <w:rPr>
                <w:rFonts w:eastAsia="Times New Roman" w:cs="Times New Roman"/>
                <w:sz w:val="26"/>
                <w:szCs w:val="26"/>
              </w:rPr>
              <w:t>niệm</w:t>
            </w:r>
            <w:proofErr w:type="spellEnd"/>
            <w:r w:rsidR="00D73B36">
              <w:rPr>
                <w:rFonts w:eastAsia="Times New Roman" w:cs="Times New Roman"/>
                <w:sz w:val="26"/>
                <w:szCs w:val="26"/>
              </w:rPr>
              <w:t xml:space="preserve"> </w:t>
            </w:r>
            <w:proofErr w:type="spellStart"/>
            <w:r w:rsidR="00D73B36">
              <w:rPr>
                <w:rFonts w:eastAsia="Times New Roman" w:cs="Times New Roman"/>
                <w:sz w:val="26"/>
                <w:szCs w:val="26"/>
              </w:rPr>
              <w:t>chế</w:t>
            </w:r>
            <w:proofErr w:type="spellEnd"/>
            <w:r w:rsidR="00D73B36">
              <w:rPr>
                <w:rFonts w:eastAsia="Times New Roman" w:cs="Times New Roman"/>
                <w:sz w:val="26"/>
                <w:szCs w:val="26"/>
              </w:rPr>
              <w:t xml:space="preserve"> </w:t>
            </w:r>
            <w:proofErr w:type="spellStart"/>
            <w:r w:rsidR="00D73B36">
              <w:rPr>
                <w:rFonts w:eastAsia="Times New Roman" w:cs="Times New Roman"/>
                <w:sz w:val="26"/>
                <w:szCs w:val="26"/>
              </w:rPr>
              <w:t>biến</w:t>
            </w:r>
            <w:proofErr w:type="spellEnd"/>
            <w:r w:rsidR="00D73B36">
              <w:rPr>
                <w:rFonts w:eastAsia="Times New Roman" w:cs="Times New Roman"/>
                <w:sz w:val="26"/>
                <w:szCs w:val="26"/>
              </w:rPr>
              <w:t xml:space="preserve"> </w:t>
            </w:r>
            <w:proofErr w:type="spellStart"/>
            <w:r w:rsidR="00D73B36">
              <w:rPr>
                <w:rFonts w:eastAsia="Times New Roman" w:cs="Times New Roman"/>
                <w:sz w:val="26"/>
                <w:szCs w:val="26"/>
              </w:rPr>
              <w:t>chưa</w:t>
            </w:r>
            <w:proofErr w:type="spellEnd"/>
            <w:r w:rsidR="00D73B36">
              <w:rPr>
                <w:rFonts w:eastAsia="Times New Roman" w:cs="Times New Roman"/>
                <w:sz w:val="26"/>
                <w:szCs w:val="26"/>
              </w:rPr>
              <w:t xml:space="preserve"> </w:t>
            </w:r>
            <w:proofErr w:type="spellStart"/>
            <w:r w:rsidR="00D73B36">
              <w:rPr>
                <w:rFonts w:eastAsia="Times New Roman" w:cs="Times New Roman"/>
                <w:sz w:val="26"/>
                <w:szCs w:val="26"/>
              </w:rPr>
              <w:t>được</w:t>
            </w:r>
            <w:proofErr w:type="spellEnd"/>
            <w:r w:rsidR="00D73B36">
              <w:rPr>
                <w:rFonts w:eastAsia="Times New Roman" w:cs="Times New Roman"/>
                <w:sz w:val="26"/>
                <w:szCs w:val="26"/>
              </w:rPr>
              <w:t xml:space="preserve"> </w:t>
            </w:r>
            <w:proofErr w:type="spellStart"/>
            <w:r w:rsidR="00D73B36">
              <w:rPr>
                <w:rFonts w:eastAsia="Times New Roman" w:cs="Times New Roman"/>
                <w:sz w:val="26"/>
                <w:szCs w:val="26"/>
              </w:rPr>
              <w:t>giải</w:t>
            </w:r>
            <w:proofErr w:type="spellEnd"/>
            <w:r w:rsidR="00D73B36">
              <w:rPr>
                <w:rFonts w:eastAsia="Times New Roman" w:cs="Times New Roman"/>
                <w:sz w:val="26"/>
                <w:szCs w:val="26"/>
              </w:rPr>
              <w:t xml:space="preserve"> </w:t>
            </w:r>
            <w:proofErr w:type="spellStart"/>
            <w:r w:rsidR="00D73B36">
              <w:rPr>
                <w:rFonts w:eastAsia="Times New Roman" w:cs="Times New Roman"/>
                <w:sz w:val="26"/>
                <w:szCs w:val="26"/>
              </w:rPr>
              <w:t>thích</w:t>
            </w:r>
            <w:proofErr w:type="spellEnd"/>
            <w:r w:rsidR="00D73B36">
              <w:rPr>
                <w:rFonts w:eastAsia="Times New Roman" w:cs="Times New Roman"/>
                <w:sz w:val="26"/>
                <w:szCs w:val="26"/>
              </w:rPr>
              <w:t>.</w:t>
            </w:r>
          </w:p>
        </w:tc>
        <w:tc>
          <w:tcPr>
            <w:tcW w:w="294" w:type="pct"/>
          </w:tcPr>
          <w:p w14:paraId="0B833792" w14:textId="77777777" w:rsidR="008B5CD7" w:rsidRPr="008B5CD7" w:rsidRDefault="008B5CD7" w:rsidP="00C14A11">
            <w:pPr>
              <w:spacing w:before="120" w:after="120" w:line="240" w:lineRule="auto"/>
              <w:contextualSpacing/>
              <w:jc w:val="center"/>
              <w:rPr>
                <w:rFonts w:eastAsia="Times New Roman" w:cs="Times New Roman"/>
                <w:sz w:val="26"/>
                <w:szCs w:val="26"/>
              </w:rPr>
            </w:pPr>
          </w:p>
        </w:tc>
        <w:tc>
          <w:tcPr>
            <w:tcW w:w="320" w:type="pct"/>
          </w:tcPr>
          <w:p w14:paraId="43F79A4E" w14:textId="77777777" w:rsidR="008B5CD7" w:rsidRDefault="008B5CD7" w:rsidP="00C14A11">
            <w:pPr>
              <w:spacing w:before="120" w:after="120" w:line="240" w:lineRule="auto"/>
              <w:contextualSpacing/>
              <w:jc w:val="center"/>
              <w:rPr>
                <w:rFonts w:eastAsia="Times New Roman" w:cs="Times New Roman"/>
                <w:sz w:val="26"/>
                <w:szCs w:val="26"/>
              </w:rPr>
            </w:pPr>
          </w:p>
          <w:p w14:paraId="0CE77A01" w14:textId="77777777" w:rsidR="00066D9E" w:rsidRDefault="00066D9E" w:rsidP="00C14A11">
            <w:pPr>
              <w:spacing w:before="120" w:after="120" w:line="240" w:lineRule="auto"/>
              <w:contextualSpacing/>
              <w:jc w:val="center"/>
              <w:rPr>
                <w:rFonts w:eastAsia="Times New Roman" w:cs="Times New Roman"/>
                <w:sz w:val="26"/>
                <w:szCs w:val="26"/>
              </w:rPr>
            </w:pPr>
          </w:p>
          <w:p w14:paraId="27403FC6" w14:textId="77777777" w:rsidR="00066D9E" w:rsidRDefault="00066D9E" w:rsidP="00C14A11">
            <w:pPr>
              <w:spacing w:before="120" w:after="120" w:line="240" w:lineRule="auto"/>
              <w:contextualSpacing/>
              <w:jc w:val="center"/>
              <w:rPr>
                <w:rFonts w:eastAsia="Times New Roman" w:cs="Times New Roman"/>
                <w:sz w:val="26"/>
                <w:szCs w:val="26"/>
              </w:rPr>
            </w:pPr>
          </w:p>
          <w:p w14:paraId="66DB4660" w14:textId="77777777" w:rsidR="00066D9E" w:rsidRDefault="00066D9E" w:rsidP="00C14A11">
            <w:pPr>
              <w:spacing w:before="120" w:after="120" w:line="240" w:lineRule="auto"/>
              <w:contextualSpacing/>
              <w:jc w:val="center"/>
              <w:rPr>
                <w:rFonts w:eastAsia="Times New Roman" w:cs="Times New Roman"/>
                <w:sz w:val="26"/>
                <w:szCs w:val="26"/>
              </w:rPr>
            </w:pPr>
          </w:p>
          <w:p w14:paraId="0527BA9A" w14:textId="77777777" w:rsidR="00066D9E" w:rsidRDefault="00066D9E" w:rsidP="00C14A11">
            <w:pPr>
              <w:spacing w:before="120" w:after="120" w:line="240" w:lineRule="auto"/>
              <w:contextualSpacing/>
              <w:jc w:val="center"/>
              <w:rPr>
                <w:rFonts w:eastAsia="Times New Roman" w:cs="Times New Roman"/>
                <w:sz w:val="26"/>
                <w:szCs w:val="26"/>
              </w:rPr>
            </w:pPr>
          </w:p>
          <w:p w14:paraId="602E64BC" w14:textId="77777777" w:rsidR="00066D9E" w:rsidRPr="008B5CD7" w:rsidRDefault="00066D9E"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tc>
        <w:tc>
          <w:tcPr>
            <w:tcW w:w="1433" w:type="pct"/>
          </w:tcPr>
          <w:p w14:paraId="6EDB6260" w14:textId="77777777" w:rsidR="008B5CD7" w:rsidRDefault="00066D9E" w:rsidP="00066D9E">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vào</w:t>
            </w:r>
            <w:proofErr w:type="spellEnd"/>
            <w:r>
              <w:rPr>
                <w:rFonts w:eastAsia="Times New Roman" w:cs="Times New Roman"/>
                <w:sz w:val="26"/>
                <w:szCs w:val="26"/>
              </w:rPr>
              <w:t xml:space="preserve"> </w:t>
            </w:r>
            <w:proofErr w:type="spellStart"/>
            <w:r>
              <w:rPr>
                <w:rFonts w:eastAsia="Times New Roman" w:cs="Times New Roman"/>
                <w:sz w:val="26"/>
                <w:szCs w:val="26"/>
              </w:rPr>
              <w:t>lĩnh</w:t>
            </w:r>
            <w:proofErr w:type="spellEnd"/>
            <w:r>
              <w:rPr>
                <w:rFonts w:eastAsia="Times New Roman" w:cs="Times New Roman"/>
                <w:sz w:val="26"/>
                <w:szCs w:val="26"/>
              </w:rPr>
              <w:t xml:space="preserve"> </w:t>
            </w:r>
            <w:proofErr w:type="spellStart"/>
            <w:r>
              <w:rPr>
                <w:rFonts w:eastAsia="Times New Roman" w:cs="Times New Roman"/>
                <w:sz w:val="26"/>
                <w:szCs w:val="26"/>
              </w:rPr>
              <w:t>vực</w:t>
            </w:r>
            <w:proofErr w:type="spellEnd"/>
            <w:r>
              <w:rPr>
                <w:rFonts w:eastAsia="Times New Roman" w:cs="Times New Roman"/>
                <w:sz w:val="26"/>
                <w:szCs w:val="26"/>
              </w:rPr>
              <w:t xml:space="preserve"> </w:t>
            </w:r>
            <w:proofErr w:type="spellStart"/>
            <w:r>
              <w:rPr>
                <w:rFonts w:eastAsia="Times New Roman" w:cs="Times New Roman"/>
                <w:sz w:val="26"/>
                <w:szCs w:val="26"/>
              </w:rPr>
              <w:t>sản</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chế</w:t>
            </w:r>
            <w:proofErr w:type="spellEnd"/>
            <w:r>
              <w:rPr>
                <w:rFonts w:eastAsia="Times New Roman" w:cs="Times New Roman"/>
                <w:sz w:val="26"/>
                <w:szCs w:val="26"/>
              </w:rPr>
              <w:t xml:space="preserve"> </w:t>
            </w:r>
            <w:proofErr w:type="spellStart"/>
            <w:r>
              <w:rPr>
                <w:rFonts w:eastAsia="Times New Roman" w:cs="Times New Roman"/>
                <w:sz w:val="26"/>
                <w:szCs w:val="26"/>
              </w:rPr>
              <w:t>biến</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đòi</w:t>
            </w:r>
            <w:proofErr w:type="spellEnd"/>
            <w:r>
              <w:rPr>
                <w:rFonts w:eastAsia="Times New Roman" w:cs="Times New Roman"/>
                <w:sz w:val="26"/>
                <w:szCs w:val="26"/>
              </w:rPr>
              <w:t xml:space="preserve"> </w:t>
            </w:r>
            <w:proofErr w:type="spellStart"/>
            <w:r>
              <w:rPr>
                <w:rFonts w:eastAsia="Times New Roman" w:cs="Times New Roman"/>
                <w:sz w:val="26"/>
                <w:szCs w:val="26"/>
              </w:rPr>
              <w:t>hỏi</w:t>
            </w:r>
            <w:proofErr w:type="spellEnd"/>
            <w:r>
              <w:rPr>
                <w:rFonts w:eastAsia="Times New Roman" w:cs="Times New Roman"/>
                <w:sz w:val="26"/>
                <w:szCs w:val="26"/>
              </w:rPr>
              <w:t xml:space="preserve"> </w:t>
            </w:r>
            <w:proofErr w:type="spellStart"/>
            <w:r>
              <w:rPr>
                <w:rFonts w:eastAsia="Times New Roman" w:cs="Times New Roman"/>
                <w:sz w:val="26"/>
                <w:szCs w:val="26"/>
              </w:rPr>
              <w:t>vốn</w:t>
            </w:r>
            <w:proofErr w:type="spellEnd"/>
            <w:r>
              <w:rPr>
                <w:rFonts w:eastAsia="Times New Roman" w:cs="Times New Roman"/>
                <w:sz w:val="26"/>
                <w:szCs w:val="26"/>
              </w:rPr>
              <w:t xml:space="preserve"> </w:t>
            </w:r>
            <w:proofErr w:type="spellStart"/>
            <w:r>
              <w:rPr>
                <w:rFonts w:eastAsia="Times New Roman" w:cs="Times New Roman"/>
                <w:sz w:val="26"/>
                <w:szCs w:val="26"/>
              </w:rPr>
              <w:t>rất</w:t>
            </w:r>
            <w:proofErr w:type="spellEnd"/>
            <w:r>
              <w:rPr>
                <w:rFonts w:eastAsia="Times New Roman" w:cs="Times New Roman"/>
                <w:sz w:val="26"/>
                <w:szCs w:val="26"/>
              </w:rPr>
              <w:t xml:space="preserve"> </w:t>
            </w:r>
            <w:proofErr w:type="spellStart"/>
            <w:r>
              <w:rPr>
                <w:rFonts w:eastAsia="Times New Roman" w:cs="Times New Roman"/>
                <w:sz w:val="26"/>
                <w:szCs w:val="26"/>
              </w:rPr>
              <w:t>lớn</w:t>
            </w:r>
            <w:proofErr w:type="spellEnd"/>
            <w:r>
              <w:rPr>
                <w:rFonts w:eastAsia="Times New Roman" w:cs="Times New Roman"/>
                <w:sz w:val="26"/>
                <w:szCs w:val="26"/>
              </w:rPr>
              <w:t xml:space="preserve"> do </w:t>
            </w:r>
            <w:proofErr w:type="spellStart"/>
            <w:r>
              <w:rPr>
                <w:rFonts w:eastAsia="Times New Roman" w:cs="Times New Roman"/>
                <w:sz w:val="26"/>
                <w:szCs w:val="26"/>
              </w:rPr>
              <w:t>đó</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hình</w:t>
            </w:r>
            <w:proofErr w:type="spellEnd"/>
            <w:r>
              <w:rPr>
                <w:rFonts w:eastAsia="Times New Roman" w:cs="Times New Roman"/>
                <w:sz w:val="26"/>
                <w:szCs w:val="26"/>
              </w:rPr>
              <w:t xml:space="preserve"> </w:t>
            </w:r>
            <w:proofErr w:type="spellStart"/>
            <w:r>
              <w:rPr>
                <w:rFonts w:eastAsia="Times New Roman" w:cs="Times New Roman"/>
                <w:sz w:val="26"/>
                <w:szCs w:val="26"/>
              </w:rPr>
              <w:t>thức</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thu</w:t>
            </w:r>
            <w:proofErr w:type="spellEnd"/>
            <w:r>
              <w:rPr>
                <w:rFonts w:eastAsia="Times New Roman" w:cs="Times New Roman"/>
                <w:sz w:val="26"/>
                <w:szCs w:val="26"/>
              </w:rPr>
              <w:t xml:space="preserve"> </w:t>
            </w:r>
            <w:proofErr w:type="spellStart"/>
            <w:r>
              <w:rPr>
                <w:rFonts w:eastAsia="Times New Roman" w:cs="Times New Roman"/>
                <w:sz w:val="26"/>
                <w:szCs w:val="26"/>
              </w:rPr>
              <w:t>hút</w:t>
            </w:r>
            <w:proofErr w:type="spellEnd"/>
            <w:r>
              <w:rPr>
                <w:rFonts w:eastAsia="Times New Roman" w:cs="Times New Roman"/>
                <w:sz w:val="26"/>
                <w:szCs w:val="26"/>
              </w:rPr>
              <w:t xml:space="preserve"> </w:t>
            </w:r>
            <w:proofErr w:type="spellStart"/>
            <w:r>
              <w:rPr>
                <w:rFonts w:eastAsia="Times New Roman" w:cs="Times New Roman"/>
                <w:sz w:val="26"/>
                <w:szCs w:val="26"/>
              </w:rPr>
              <w:t>vốn</w:t>
            </w:r>
            <w:proofErr w:type="spellEnd"/>
            <w:r>
              <w:rPr>
                <w:rFonts w:eastAsia="Times New Roman" w:cs="Times New Roman"/>
                <w:sz w:val="26"/>
                <w:szCs w:val="26"/>
              </w:rPr>
              <w:t xml:space="preserve"> </w:t>
            </w:r>
            <w:proofErr w:type="spellStart"/>
            <w:r>
              <w:rPr>
                <w:rFonts w:eastAsia="Times New Roman" w:cs="Times New Roman"/>
                <w:sz w:val="26"/>
                <w:szCs w:val="26"/>
              </w:rPr>
              <w:t>khó</w:t>
            </w:r>
            <w:proofErr w:type="spellEnd"/>
            <w:r>
              <w:rPr>
                <w:rFonts w:eastAsia="Times New Roman" w:cs="Times New Roman"/>
                <w:sz w:val="26"/>
                <w:szCs w:val="26"/>
              </w:rPr>
              <w:t xml:space="preserve"> </w:t>
            </w:r>
            <w:proofErr w:type="spellStart"/>
            <w:r>
              <w:rPr>
                <w:rFonts w:eastAsia="Times New Roman" w:cs="Times New Roman"/>
                <w:sz w:val="26"/>
                <w:szCs w:val="26"/>
              </w:rPr>
              <w:t>xảy</w:t>
            </w:r>
            <w:proofErr w:type="spellEnd"/>
            <w:r>
              <w:rPr>
                <w:rFonts w:eastAsia="Times New Roman" w:cs="Times New Roman"/>
                <w:sz w:val="26"/>
                <w:szCs w:val="26"/>
              </w:rPr>
              <w:t xml:space="preserve"> ra. </w:t>
            </w:r>
            <w:proofErr w:type="spellStart"/>
            <w:r>
              <w:rPr>
                <w:rFonts w:eastAsia="Times New Roman" w:cs="Times New Roman"/>
                <w:sz w:val="26"/>
                <w:szCs w:val="26"/>
              </w:rPr>
              <w:t>Bên</w:t>
            </w:r>
            <w:proofErr w:type="spellEnd"/>
            <w:r>
              <w:rPr>
                <w:rFonts w:eastAsia="Times New Roman" w:cs="Times New Roman"/>
                <w:sz w:val="26"/>
                <w:szCs w:val="26"/>
              </w:rPr>
              <w:t xml:space="preserve"> </w:t>
            </w:r>
            <w:proofErr w:type="spellStart"/>
            <w:r>
              <w:rPr>
                <w:rFonts w:eastAsia="Times New Roman" w:cs="Times New Roman"/>
                <w:sz w:val="26"/>
                <w:szCs w:val="26"/>
              </w:rPr>
              <w:t>cạnh</w:t>
            </w:r>
            <w:proofErr w:type="spellEnd"/>
            <w:r>
              <w:rPr>
                <w:rFonts w:eastAsia="Times New Roman" w:cs="Times New Roman"/>
                <w:sz w:val="26"/>
                <w:szCs w:val="26"/>
              </w:rPr>
              <w:t xml:space="preserve"> </w:t>
            </w:r>
            <w:proofErr w:type="spellStart"/>
            <w:r>
              <w:rPr>
                <w:rFonts w:eastAsia="Times New Roman" w:cs="Times New Roman"/>
                <w:sz w:val="26"/>
                <w:szCs w:val="26"/>
              </w:rPr>
              <w:t>đó</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giới</w:t>
            </w:r>
            <w:proofErr w:type="spellEnd"/>
            <w:r>
              <w:rPr>
                <w:rFonts w:eastAsia="Times New Roman" w:cs="Times New Roman"/>
                <w:sz w:val="26"/>
                <w:szCs w:val="26"/>
              </w:rPr>
              <w:t xml:space="preserve"> </w:t>
            </w:r>
            <w:proofErr w:type="spellStart"/>
            <w:r>
              <w:rPr>
                <w:rFonts w:eastAsia="Times New Roman" w:cs="Times New Roman"/>
                <w:sz w:val="26"/>
                <w:szCs w:val="26"/>
              </w:rPr>
              <w:t>hạn</w:t>
            </w:r>
            <w:proofErr w:type="spellEnd"/>
            <w:r>
              <w:rPr>
                <w:rFonts w:eastAsia="Times New Roman" w:cs="Times New Roman"/>
                <w:sz w:val="26"/>
                <w:szCs w:val="26"/>
              </w:rPr>
              <w:t xml:space="preserve"> </w:t>
            </w:r>
            <w:proofErr w:type="spellStart"/>
            <w:r>
              <w:rPr>
                <w:rFonts w:eastAsia="Times New Roman" w:cs="Times New Roman"/>
                <w:sz w:val="26"/>
                <w:szCs w:val="26"/>
              </w:rPr>
              <w:t>mức</w:t>
            </w:r>
            <w:proofErr w:type="spellEnd"/>
            <w:r>
              <w:rPr>
                <w:rFonts w:eastAsia="Times New Roman" w:cs="Times New Roman"/>
                <w:sz w:val="26"/>
                <w:szCs w:val="26"/>
              </w:rPr>
              <w:t xml:space="preserve"> </w:t>
            </w:r>
            <w:proofErr w:type="spellStart"/>
            <w:r>
              <w:rPr>
                <w:rFonts w:eastAsia="Times New Roman" w:cs="Times New Roman"/>
                <w:sz w:val="26"/>
                <w:szCs w:val="26"/>
              </w:rPr>
              <w:t>chuyển</w:t>
            </w:r>
            <w:proofErr w:type="spellEnd"/>
            <w:r>
              <w:rPr>
                <w:rFonts w:eastAsia="Times New Roman" w:cs="Times New Roman"/>
                <w:sz w:val="26"/>
                <w:szCs w:val="26"/>
              </w:rPr>
              <w:t xml:space="preserve"> </w:t>
            </w:r>
            <w:proofErr w:type="spellStart"/>
            <w:r>
              <w:rPr>
                <w:rFonts w:eastAsia="Times New Roman" w:cs="Times New Roman"/>
                <w:sz w:val="26"/>
                <w:szCs w:val="26"/>
              </w:rPr>
              <w:t>nhượng</w:t>
            </w:r>
            <w:proofErr w:type="spellEnd"/>
            <w:r>
              <w:rPr>
                <w:rFonts w:eastAsia="Times New Roman" w:cs="Times New Roman"/>
                <w:sz w:val="26"/>
                <w:szCs w:val="26"/>
              </w:rPr>
              <w:t xml:space="preserve"> </w:t>
            </w:r>
            <w:proofErr w:type="spellStart"/>
            <w:r>
              <w:rPr>
                <w:rFonts w:eastAsia="Times New Roman" w:cs="Times New Roman"/>
                <w:sz w:val="26"/>
                <w:szCs w:val="26"/>
              </w:rPr>
              <w:t>cổ</w:t>
            </w:r>
            <w:proofErr w:type="spellEnd"/>
            <w:r>
              <w:rPr>
                <w:rFonts w:eastAsia="Times New Roman" w:cs="Times New Roman"/>
                <w:sz w:val="26"/>
                <w:szCs w:val="26"/>
              </w:rPr>
              <w:t xml:space="preserve"> </w:t>
            </w:r>
            <w:proofErr w:type="spellStart"/>
            <w:r>
              <w:rPr>
                <w:rFonts w:eastAsia="Times New Roman" w:cs="Times New Roman"/>
                <w:sz w:val="26"/>
                <w:szCs w:val="26"/>
              </w:rPr>
              <w:t>phần</w:t>
            </w:r>
            <w:proofErr w:type="spellEnd"/>
            <w:r>
              <w:rPr>
                <w:rFonts w:eastAsia="Times New Roman" w:cs="Times New Roman"/>
                <w:sz w:val="26"/>
                <w:szCs w:val="26"/>
              </w:rPr>
              <w:t xml:space="preserve"> </w:t>
            </w:r>
            <w:proofErr w:type="spellStart"/>
            <w:r>
              <w:rPr>
                <w:rFonts w:eastAsia="Times New Roman" w:cs="Times New Roman"/>
                <w:sz w:val="26"/>
                <w:szCs w:val="26"/>
              </w:rPr>
              <w:t>đến</w:t>
            </w:r>
            <w:proofErr w:type="spellEnd"/>
            <w:r>
              <w:rPr>
                <w:rFonts w:eastAsia="Times New Roman" w:cs="Times New Roman"/>
                <w:sz w:val="26"/>
                <w:szCs w:val="26"/>
              </w:rPr>
              <w:t xml:space="preserve"> 34% </w:t>
            </w:r>
            <w:proofErr w:type="spellStart"/>
            <w:r>
              <w:rPr>
                <w:rFonts w:eastAsia="Times New Roman" w:cs="Times New Roman"/>
                <w:sz w:val="26"/>
                <w:szCs w:val="26"/>
              </w:rPr>
              <w:t>nhằm</w:t>
            </w:r>
            <w:proofErr w:type="spellEnd"/>
            <w:r>
              <w:rPr>
                <w:rFonts w:eastAsia="Times New Roman" w:cs="Times New Roman"/>
                <w:sz w:val="26"/>
                <w:szCs w:val="26"/>
              </w:rPr>
              <w:t xml:space="preserve"> </w:t>
            </w:r>
            <w:proofErr w:type="spellStart"/>
            <w:r>
              <w:rPr>
                <w:rFonts w:eastAsia="Times New Roman" w:cs="Times New Roman"/>
                <w:sz w:val="26"/>
                <w:szCs w:val="26"/>
              </w:rPr>
              <w:t>hạn</w:t>
            </w:r>
            <w:proofErr w:type="spellEnd"/>
            <w:r>
              <w:rPr>
                <w:rFonts w:eastAsia="Times New Roman" w:cs="Times New Roman"/>
                <w:sz w:val="26"/>
                <w:szCs w:val="26"/>
              </w:rPr>
              <w:t xml:space="preserve"> </w:t>
            </w:r>
            <w:proofErr w:type="spellStart"/>
            <w:r>
              <w:rPr>
                <w:rFonts w:eastAsia="Times New Roman" w:cs="Times New Roman"/>
                <w:sz w:val="26"/>
                <w:szCs w:val="26"/>
              </w:rPr>
              <w:t>chế</w:t>
            </w:r>
            <w:proofErr w:type="spellEnd"/>
            <w:r>
              <w:rPr>
                <w:rFonts w:eastAsia="Times New Roman" w:cs="Times New Roman"/>
                <w:sz w:val="26"/>
                <w:szCs w:val="26"/>
              </w:rPr>
              <w:t xml:space="preserve"> </w:t>
            </w:r>
            <w:proofErr w:type="spellStart"/>
            <w:r>
              <w:rPr>
                <w:rFonts w:eastAsia="Times New Roman" w:cs="Times New Roman"/>
                <w:sz w:val="26"/>
                <w:szCs w:val="26"/>
              </w:rPr>
              <w:t>mức</w:t>
            </w:r>
            <w:proofErr w:type="spellEnd"/>
            <w:r>
              <w:rPr>
                <w:rFonts w:eastAsia="Times New Roman" w:cs="Times New Roman"/>
                <w:sz w:val="26"/>
                <w:szCs w:val="26"/>
              </w:rPr>
              <w:t xml:space="preserve"> </w:t>
            </w:r>
            <w:proofErr w:type="spellStart"/>
            <w:r>
              <w:rPr>
                <w:rFonts w:eastAsia="Times New Roman" w:cs="Times New Roman"/>
                <w:sz w:val="26"/>
                <w:szCs w:val="26"/>
              </w:rPr>
              <w:t>độ</w:t>
            </w:r>
            <w:proofErr w:type="spellEnd"/>
            <w:r>
              <w:rPr>
                <w:rFonts w:eastAsia="Times New Roman" w:cs="Times New Roman"/>
                <w:sz w:val="26"/>
                <w:szCs w:val="26"/>
              </w:rPr>
              <w:t xml:space="preserve"> can </w:t>
            </w:r>
            <w:proofErr w:type="spellStart"/>
            <w:r>
              <w:rPr>
                <w:rFonts w:eastAsia="Times New Roman" w:cs="Times New Roman"/>
                <w:sz w:val="26"/>
                <w:szCs w:val="26"/>
              </w:rPr>
              <w:t>thiệp</w:t>
            </w:r>
            <w:proofErr w:type="spellEnd"/>
            <w:r>
              <w:rPr>
                <w:rFonts w:eastAsia="Times New Roman" w:cs="Times New Roman"/>
                <w:sz w:val="26"/>
                <w:szCs w:val="26"/>
              </w:rPr>
              <w:t xml:space="preserve"> </w:t>
            </w:r>
            <w:proofErr w:type="spellStart"/>
            <w:r>
              <w:rPr>
                <w:rFonts w:eastAsia="Times New Roman" w:cs="Times New Roman"/>
                <w:sz w:val="26"/>
                <w:szCs w:val="26"/>
              </w:rPr>
              <w:t>vào</w:t>
            </w:r>
            <w:proofErr w:type="spellEnd"/>
            <w:r>
              <w:rPr>
                <w:rFonts w:eastAsia="Times New Roman" w:cs="Times New Roman"/>
                <w:sz w:val="26"/>
                <w:szCs w:val="26"/>
              </w:rPr>
              <w:t xml:space="preserve"> </w:t>
            </w:r>
            <w:proofErr w:type="spellStart"/>
            <w:r>
              <w:rPr>
                <w:rFonts w:eastAsia="Times New Roman" w:cs="Times New Roman"/>
                <w:sz w:val="26"/>
                <w:szCs w:val="26"/>
              </w:rPr>
              <w:t>hoạt</w:t>
            </w:r>
            <w:proofErr w:type="spellEnd"/>
            <w:r>
              <w:rPr>
                <w:rFonts w:eastAsia="Times New Roman" w:cs="Times New Roman"/>
                <w:sz w:val="26"/>
                <w:szCs w:val="26"/>
              </w:rPr>
              <w:t xml:space="preserve"> </w:t>
            </w:r>
            <w:proofErr w:type="spellStart"/>
            <w:r>
              <w:rPr>
                <w:rFonts w:eastAsia="Times New Roman" w:cs="Times New Roman"/>
                <w:sz w:val="26"/>
                <w:szCs w:val="26"/>
              </w:rPr>
              <w:t>động</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nhà</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ngoài</w:t>
            </w:r>
            <w:proofErr w:type="spellEnd"/>
            <w:r>
              <w:rPr>
                <w:rFonts w:eastAsia="Times New Roman" w:cs="Times New Roman"/>
                <w:sz w:val="26"/>
                <w:szCs w:val="26"/>
              </w:rPr>
              <w:t xml:space="preserve"> </w:t>
            </w:r>
            <w:proofErr w:type="spellStart"/>
            <w:r>
              <w:rPr>
                <w:rFonts w:eastAsia="Times New Roman" w:cs="Times New Roman"/>
                <w:sz w:val="26"/>
                <w:szCs w:val="26"/>
              </w:rPr>
              <w:lastRenderedPageBreak/>
              <w:t>nhưng</w:t>
            </w:r>
            <w:proofErr w:type="spellEnd"/>
            <w:r>
              <w:rPr>
                <w:rFonts w:eastAsia="Times New Roman" w:cs="Times New Roman"/>
                <w:sz w:val="26"/>
                <w:szCs w:val="26"/>
              </w:rPr>
              <w:t xml:space="preserve"> </w:t>
            </w:r>
            <w:proofErr w:type="spellStart"/>
            <w:r>
              <w:rPr>
                <w:rFonts w:eastAsia="Times New Roman" w:cs="Times New Roman"/>
                <w:sz w:val="26"/>
                <w:szCs w:val="26"/>
              </w:rPr>
              <w:t>vẫn</w:t>
            </w:r>
            <w:proofErr w:type="spellEnd"/>
            <w:r>
              <w:rPr>
                <w:rFonts w:eastAsia="Times New Roman" w:cs="Times New Roman"/>
                <w:sz w:val="26"/>
                <w:szCs w:val="26"/>
              </w:rPr>
              <w:t xml:space="preserve"> </w:t>
            </w:r>
            <w:proofErr w:type="spellStart"/>
            <w:r>
              <w:rPr>
                <w:rFonts w:eastAsia="Times New Roman" w:cs="Times New Roman"/>
                <w:sz w:val="26"/>
                <w:szCs w:val="26"/>
              </w:rPr>
              <w:t>thu</w:t>
            </w:r>
            <w:proofErr w:type="spellEnd"/>
            <w:r>
              <w:rPr>
                <w:rFonts w:eastAsia="Times New Roman" w:cs="Times New Roman"/>
                <w:sz w:val="26"/>
                <w:szCs w:val="26"/>
              </w:rPr>
              <w:t xml:space="preserve"> </w:t>
            </w:r>
            <w:proofErr w:type="spellStart"/>
            <w:r>
              <w:rPr>
                <w:rFonts w:eastAsia="Times New Roman" w:cs="Times New Roman"/>
                <w:sz w:val="26"/>
                <w:szCs w:val="26"/>
              </w:rPr>
              <w:t>hút</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nguồn</w:t>
            </w:r>
            <w:proofErr w:type="spellEnd"/>
            <w:r>
              <w:rPr>
                <w:rFonts w:eastAsia="Times New Roman" w:cs="Times New Roman"/>
                <w:sz w:val="26"/>
                <w:szCs w:val="26"/>
              </w:rPr>
              <w:t xml:space="preserve"> </w:t>
            </w:r>
            <w:proofErr w:type="spellStart"/>
            <w:r>
              <w:rPr>
                <w:rFonts w:eastAsia="Times New Roman" w:cs="Times New Roman"/>
                <w:sz w:val="26"/>
                <w:szCs w:val="26"/>
              </w:rPr>
              <w:t>lực</w:t>
            </w:r>
            <w:proofErr w:type="spellEnd"/>
            <w:r>
              <w:rPr>
                <w:rFonts w:eastAsia="Times New Roman" w:cs="Times New Roman"/>
                <w:sz w:val="26"/>
                <w:szCs w:val="26"/>
              </w:rPr>
              <w:t xml:space="preserve"> </w:t>
            </w:r>
            <w:proofErr w:type="spellStart"/>
            <w:r>
              <w:rPr>
                <w:rFonts w:eastAsia="Times New Roman" w:cs="Times New Roman"/>
                <w:sz w:val="26"/>
                <w:szCs w:val="26"/>
              </w:rPr>
              <w:t>từ</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ngoài</w:t>
            </w:r>
            <w:proofErr w:type="spellEnd"/>
            <w:r>
              <w:rPr>
                <w:rFonts w:eastAsia="Times New Roman" w:cs="Times New Roman"/>
                <w:sz w:val="26"/>
                <w:szCs w:val="26"/>
              </w:rPr>
              <w:t xml:space="preserve">. </w:t>
            </w:r>
          </w:p>
          <w:p w14:paraId="7159F428" w14:textId="77777777" w:rsidR="00066D9E" w:rsidRPr="008B5CD7" w:rsidRDefault="00066D9E" w:rsidP="00066D9E">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Ban </w:t>
            </w:r>
            <w:proofErr w:type="spellStart"/>
            <w:r>
              <w:rPr>
                <w:rFonts w:eastAsia="Times New Roman" w:cs="Times New Roman"/>
                <w:sz w:val="26"/>
                <w:szCs w:val="26"/>
              </w:rPr>
              <w:t>Soạn</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sẽ</w:t>
            </w:r>
            <w:proofErr w:type="spellEnd"/>
            <w:r>
              <w:rPr>
                <w:rFonts w:eastAsia="Times New Roman" w:cs="Times New Roman"/>
                <w:sz w:val="26"/>
                <w:szCs w:val="26"/>
              </w:rPr>
              <w:t xml:space="preserve"> </w:t>
            </w:r>
            <w:proofErr w:type="spellStart"/>
            <w:r>
              <w:rPr>
                <w:rFonts w:eastAsia="Times New Roman" w:cs="Times New Roman"/>
                <w:sz w:val="26"/>
                <w:szCs w:val="26"/>
              </w:rPr>
              <w:t>tiếp</w:t>
            </w:r>
            <w:proofErr w:type="spellEnd"/>
            <w:r>
              <w:rPr>
                <w:rFonts w:eastAsia="Times New Roman" w:cs="Times New Roman"/>
                <w:sz w:val="26"/>
                <w:szCs w:val="26"/>
              </w:rPr>
              <w:t xml:space="preserve"> </w:t>
            </w:r>
            <w:proofErr w:type="spellStart"/>
            <w:r>
              <w:rPr>
                <w:rFonts w:eastAsia="Times New Roman" w:cs="Times New Roman"/>
                <w:sz w:val="26"/>
                <w:szCs w:val="26"/>
              </w:rPr>
              <w:t>thu</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thành</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hoạt</w:t>
            </w:r>
            <w:proofErr w:type="spellEnd"/>
            <w:r>
              <w:rPr>
                <w:rFonts w:eastAsia="Times New Roman" w:cs="Times New Roman"/>
                <w:sz w:val="26"/>
                <w:szCs w:val="26"/>
              </w:rPr>
              <w:t xml:space="preserve"> </w:t>
            </w:r>
            <w:proofErr w:type="spellStart"/>
            <w:r>
              <w:rPr>
                <w:rFonts w:eastAsia="Times New Roman" w:cs="Times New Roman"/>
                <w:sz w:val="26"/>
                <w:szCs w:val="26"/>
              </w:rPr>
              <w:t>động</w:t>
            </w:r>
            <w:proofErr w:type="spellEnd"/>
            <w:r>
              <w:rPr>
                <w:rFonts w:eastAsia="Times New Roman" w:cs="Times New Roman"/>
                <w:sz w:val="26"/>
                <w:szCs w:val="26"/>
              </w:rPr>
              <w:t xml:space="preserve"> </w:t>
            </w:r>
            <w:proofErr w:type="spellStart"/>
            <w:r>
              <w:rPr>
                <w:rFonts w:eastAsia="Times New Roman" w:cs="Times New Roman"/>
                <w:sz w:val="26"/>
                <w:szCs w:val="26"/>
              </w:rPr>
              <w:t>sản</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chế</w:t>
            </w:r>
            <w:proofErr w:type="spellEnd"/>
            <w:r>
              <w:rPr>
                <w:rFonts w:eastAsia="Times New Roman" w:cs="Times New Roman"/>
                <w:sz w:val="26"/>
                <w:szCs w:val="26"/>
              </w:rPr>
              <w:t xml:space="preserve"> </w:t>
            </w:r>
            <w:proofErr w:type="spellStart"/>
            <w:r>
              <w:rPr>
                <w:rFonts w:eastAsia="Times New Roman" w:cs="Times New Roman"/>
                <w:sz w:val="26"/>
                <w:szCs w:val="26"/>
              </w:rPr>
              <w:t>biến</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hạn</w:t>
            </w:r>
            <w:proofErr w:type="spellEnd"/>
            <w:r>
              <w:rPr>
                <w:rFonts w:eastAsia="Times New Roman" w:cs="Times New Roman"/>
                <w:sz w:val="26"/>
                <w:szCs w:val="26"/>
              </w:rPr>
              <w:t xml:space="preserve"> </w:t>
            </w:r>
            <w:proofErr w:type="spellStart"/>
            <w:r>
              <w:rPr>
                <w:rFonts w:eastAsia="Times New Roman" w:cs="Times New Roman"/>
                <w:sz w:val="26"/>
                <w:szCs w:val="26"/>
              </w:rPr>
              <w:t>chế</w:t>
            </w:r>
            <w:proofErr w:type="spellEnd"/>
            <w:r>
              <w:rPr>
                <w:rFonts w:eastAsia="Times New Roman" w:cs="Times New Roman"/>
                <w:sz w:val="26"/>
                <w:szCs w:val="26"/>
              </w:rPr>
              <w:t xml:space="preserve"> </w:t>
            </w:r>
            <w:proofErr w:type="spellStart"/>
            <w:r>
              <w:rPr>
                <w:rFonts w:eastAsia="Times New Roman" w:cs="Times New Roman"/>
                <w:sz w:val="26"/>
                <w:szCs w:val="26"/>
              </w:rPr>
              <w:t>diện</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chỉnh</w:t>
            </w:r>
            <w:proofErr w:type="spellEnd"/>
            <w:r>
              <w:rPr>
                <w:rFonts w:eastAsia="Times New Roman" w:cs="Times New Roman"/>
                <w:sz w:val="26"/>
                <w:szCs w:val="26"/>
              </w:rPr>
              <w:t>.</w:t>
            </w:r>
          </w:p>
        </w:tc>
        <w:tc>
          <w:tcPr>
            <w:tcW w:w="509" w:type="pct"/>
          </w:tcPr>
          <w:p w14:paraId="22F8A954" w14:textId="77777777" w:rsidR="008B5CD7" w:rsidRPr="008B5CD7" w:rsidRDefault="008B5CD7" w:rsidP="00C14A11">
            <w:pPr>
              <w:spacing w:before="120" w:after="120" w:line="240" w:lineRule="auto"/>
              <w:contextualSpacing/>
              <w:jc w:val="center"/>
              <w:rPr>
                <w:rFonts w:eastAsia="Times New Roman" w:cs="Times New Roman"/>
                <w:sz w:val="26"/>
                <w:szCs w:val="26"/>
              </w:rPr>
            </w:pPr>
          </w:p>
        </w:tc>
      </w:tr>
      <w:tr w:rsidR="008B5CD7" w:rsidRPr="007C26F0" w14:paraId="1967D973" w14:textId="77777777" w:rsidTr="003B5632">
        <w:tc>
          <w:tcPr>
            <w:tcW w:w="319" w:type="pct"/>
          </w:tcPr>
          <w:p w14:paraId="59AC64BB" w14:textId="77777777" w:rsidR="008B5CD7" w:rsidRPr="008B5CD7" w:rsidRDefault="008B5CD7" w:rsidP="00C14A11">
            <w:pPr>
              <w:spacing w:before="120" w:after="120" w:line="240" w:lineRule="auto"/>
              <w:contextualSpacing/>
              <w:jc w:val="center"/>
              <w:rPr>
                <w:rFonts w:eastAsia="Times New Roman" w:cs="Times New Roman"/>
                <w:sz w:val="26"/>
                <w:szCs w:val="26"/>
              </w:rPr>
            </w:pPr>
            <w:r w:rsidRPr="008B5CD7">
              <w:rPr>
                <w:rFonts w:eastAsia="Times New Roman" w:cs="Times New Roman"/>
                <w:sz w:val="26"/>
                <w:szCs w:val="26"/>
              </w:rPr>
              <w:t>4.2</w:t>
            </w:r>
          </w:p>
        </w:tc>
        <w:tc>
          <w:tcPr>
            <w:tcW w:w="2125" w:type="pct"/>
          </w:tcPr>
          <w:p w14:paraId="45A14502" w14:textId="77777777" w:rsidR="008B5CD7" w:rsidRPr="008B5CD7" w:rsidRDefault="00D73B36" w:rsidP="00D73B36">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11 </w:t>
            </w:r>
            <w:proofErr w:type="spellStart"/>
            <w:r>
              <w:rPr>
                <w:rFonts w:eastAsia="Times New Roman" w:cs="Times New Roman"/>
                <w:sz w:val="26"/>
                <w:szCs w:val="26"/>
              </w:rPr>
              <w:t>Điều</w:t>
            </w:r>
            <w:proofErr w:type="spellEnd"/>
            <w:r>
              <w:rPr>
                <w:rFonts w:eastAsia="Times New Roman" w:cs="Times New Roman"/>
                <w:sz w:val="26"/>
                <w:szCs w:val="26"/>
              </w:rPr>
              <w:t xml:space="preserve"> 3: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lược</w:t>
            </w:r>
            <w:proofErr w:type="spellEnd"/>
            <w:r>
              <w:rPr>
                <w:rFonts w:eastAsia="Times New Roman" w:cs="Times New Roman"/>
                <w:sz w:val="26"/>
                <w:szCs w:val="26"/>
              </w:rPr>
              <w:t xml:space="preserve"> </w:t>
            </w:r>
            <w:proofErr w:type="spellStart"/>
            <w:r>
              <w:rPr>
                <w:rFonts w:eastAsia="Times New Roman" w:cs="Times New Roman"/>
                <w:sz w:val="26"/>
                <w:szCs w:val="26"/>
              </w:rPr>
              <w:t>bỏ</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giải</w:t>
            </w:r>
            <w:proofErr w:type="spellEnd"/>
            <w:r>
              <w:rPr>
                <w:rFonts w:eastAsia="Times New Roman" w:cs="Times New Roman"/>
                <w:sz w:val="26"/>
                <w:szCs w:val="26"/>
              </w:rPr>
              <w:t xml:space="preserve"> </w:t>
            </w:r>
            <w:proofErr w:type="spellStart"/>
            <w:r>
              <w:rPr>
                <w:rFonts w:eastAsia="Times New Roman" w:cs="Times New Roman"/>
                <w:sz w:val="26"/>
                <w:szCs w:val="26"/>
              </w:rPr>
              <w:t>thích</w:t>
            </w:r>
            <w:proofErr w:type="spellEnd"/>
            <w:r>
              <w:rPr>
                <w:rFonts w:eastAsia="Times New Roman" w:cs="Times New Roman"/>
                <w:sz w:val="26"/>
                <w:szCs w:val="26"/>
              </w:rPr>
              <w:t xml:space="preserve"> </w:t>
            </w:r>
            <w:proofErr w:type="spellStart"/>
            <w:r>
              <w:rPr>
                <w:rFonts w:eastAsia="Times New Roman" w:cs="Times New Roman"/>
                <w:sz w:val="26"/>
                <w:szCs w:val="26"/>
              </w:rPr>
              <w:t>từ</w:t>
            </w:r>
            <w:proofErr w:type="spellEnd"/>
            <w:r>
              <w:rPr>
                <w:rFonts w:eastAsia="Times New Roman" w:cs="Times New Roman"/>
                <w:sz w:val="26"/>
                <w:szCs w:val="26"/>
              </w:rPr>
              <w:t xml:space="preserve"> </w:t>
            </w:r>
            <w:proofErr w:type="spellStart"/>
            <w:r>
              <w:rPr>
                <w:rFonts w:eastAsia="Times New Roman" w:cs="Times New Roman"/>
                <w:sz w:val="26"/>
                <w:szCs w:val="26"/>
              </w:rPr>
              <w:t>ngữ</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sản</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do </w:t>
            </w:r>
            <w:proofErr w:type="spellStart"/>
            <w:r>
              <w:rPr>
                <w:rFonts w:eastAsia="Times New Roman" w:cs="Times New Roman"/>
                <w:sz w:val="26"/>
                <w:szCs w:val="26"/>
              </w:rPr>
              <w:t>khái</w:t>
            </w:r>
            <w:proofErr w:type="spellEnd"/>
            <w:r>
              <w:rPr>
                <w:rFonts w:eastAsia="Times New Roman" w:cs="Times New Roman"/>
                <w:sz w:val="26"/>
                <w:szCs w:val="26"/>
              </w:rPr>
              <w:t xml:space="preserve"> </w:t>
            </w:r>
            <w:proofErr w:type="spellStart"/>
            <w:r>
              <w:rPr>
                <w:rFonts w:eastAsia="Times New Roman" w:cs="Times New Roman"/>
                <w:sz w:val="26"/>
                <w:szCs w:val="26"/>
              </w:rPr>
              <w:t>niệm</w:t>
            </w:r>
            <w:proofErr w:type="spellEnd"/>
            <w:r>
              <w:rPr>
                <w:rFonts w:eastAsia="Times New Roman" w:cs="Times New Roman"/>
                <w:sz w:val="26"/>
                <w:szCs w:val="26"/>
              </w:rPr>
              <w:t xml:space="preserve">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tương</w:t>
            </w:r>
            <w:proofErr w:type="spellEnd"/>
            <w:r>
              <w:rPr>
                <w:rFonts w:eastAsia="Times New Roman" w:cs="Times New Roman"/>
                <w:sz w:val="26"/>
                <w:szCs w:val="26"/>
              </w:rPr>
              <w:t xml:space="preserve"> </w:t>
            </w:r>
            <w:proofErr w:type="spellStart"/>
            <w:r>
              <w:rPr>
                <w:rFonts w:eastAsia="Times New Roman" w:cs="Times New Roman"/>
                <w:sz w:val="26"/>
                <w:szCs w:val="26"/>
              </w:rPr>
              <w:t>tự</w:t>
            </w:r>
            <w:proofErr w:type="spellEnd"/>
            <w:r>
              <w:rPr>
                <w:rFonts w:eastAsia="Times New Roman" w:cs="Times New Roman"/>
                <w:sz w:val="26"/>
                <w:szCs w:val="26"/>
              </w:rPr>
              <w:t xml:space="preserve"> </w:t>
            </w:r>
            <w:proofErr w:type="spellStart"/>
            <w:r>
              <w:rPr>
                <w:rFonts w:eastAsia="Times New Roman" w:cs="Times New Roman"/>
                <w:sz w:val="26"/>
                <w:szCs w:val="26"/>
              </w:rPr>
              <w:t>khái</w:t>
            </w:r>
            <w:proofErr w:type="spellEnd"/>
            <w:r>
              <w:rPr>
                <w:rFonts w:eastAsia="Times New Roman" w:cs="Times New Roman"/>
                <w:sz w:val="26"/>
                <w:szCs w:val="26"/>
              </w:rPr>
              <w:t xml:space="preserve"> </w:t>
            </w:r>
            <w:proofErr w:type="spellStart"/>
            <w:r>
              <w:rPr>
                <w:rFonts w:eastAsia="Times New Roman" w:cs="Times New Roman"/>
                <w:sz w:val="26"/>
                <w:szCs w:val="26"/>
              </w:rPr>
              <w:t>niệm</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sản</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khái</w:t>
            </w:r>
            <w:proofErr w:type="spellEnd"/>
            <w:r>
              <w:rPr>
                <w:rFonts w:eastAsia="Times New Roman" w:cs="Times New Roman"/>
                <w:sz w:val="26"/>
                <w:szCs w:val="26"/>
              </w:rPr>
              <w:t xml:space="preserve"> </w:t>
            </w:r>
            <w:proofErr w:type="spellStart"/>
            <w:r>
              <w:rPr>
                <w:rFonts w:eastAsia="Times New Roman" w:cs="Times New Roman"/>
                <w:sz w:val="26"/>
                <w:szCs w:val="26"/>
              </w:rPr>
              <w:t>niệm</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sản</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cần</w:t>
            </w:r>
            <w:proofErr w:type="spellEnd"/>
            <w:r>
              <w:rPr>
                <w:rFonts w:eastAsia="Times New Roman" w:cs="Times New Roman"/>
                <w:sz w:val="26"/>
                <w:szCs w:val="26"/>
              </w:rPr>
              <w:t xml:space="preserve"> </w:t>
            </w:r>
            <w:proofErr w:type="spellStart"/>
            <w:r>
              <w:rPr>
                <w:rFonts w:eastAsia="Times New Roman" w:cs="Times New Roman"/>
                <w:sz w:val="26"/>
                <w:szCs w:val="26"/>
              </w:rPr>
              <w:t>giải</w:t>
            </w:r>
            <w:proofErr w:type="spellEnd"/>
            <w:r>
              <w:rPr>
                <w:rFonts w:eastAsia="Times New Roman" w:cs="Times New Roman"/>
                <w:sz w:val="26"/>
                <w:szCs w:val="26"/>
              </w:rPr>
              <w:t xml:space="preserve"> </w:t>
            </w:r>
            <w:proofErr w:type="spellStart"/>
            <w:r>
              <w:rPr>
                <w:rFonts w:eastAsia="Times New Roman" w:cs="Times New Roman"/>
                <w:sz w:val="26"/>
                <w:szCs w:val="26"/>
              </w:rPr>
              <w:t>thích</w:t>
            </w:r>
            <w:proofErr w:type="spellEnd"/>
            <w:r>
              <w:rPr>
                <w:rFonts w:eastAsia="Times New Roman" w:cs="Times New Roman"/>
                <w:sz w:val="26"/>
                <w:szCs w:val="26"/>
              </w:rPr>
              <w:t xml:space="preserve"> </w:t>
            </w:r>
            <w:proofErr w:type="spellStart"/>
            <w:r>
              <w:rPr>
                <w:rFonts w:eastAsia="Times New Roman" w:cs="Times New Roman"/>
                <w:sz w:val="26"/>
                <w:szCs w:val="26"/>
              </w:rPr>
              <w:t>vì</w:t>
            </w:r>
            <w:proofErr w:type="spellEnd"/>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giải</w:t>
            </w:r>
            <w:proofErr w:type="spellEnd"/>
            <w:r>
              <w:rPr>
                <w:rFonts w:eastAsia="Times New Roman" w:cs="Times New Roman"/>
                <w:sz w:val="26"/>
                <w:szCs w:val="26"/>
              </w:rPr>
              <w:t xml:space="preserve"> </w:t>
            </w:r>
            <w:proofErr w:type="spellStart"/>
            <w:r>
              <w:rPr>
                <w:rFonts w:eastAsia="Times New Roman" w:cs="Times New Roman"/>
                <w:sz w:val="26"/>
                <w:szCs w:val="26"/>
              </w:rPr>
              <w:t>thích</w:t>
            </w:r>
            <w:proofErr w:type="spellEnd"/>
            <w:r>
              <w:rPr>
                <w:rFonts w:eastAsia="Times New Roman" w:cs="Times New Roman"/>
                <w:sz w:val="26"/>
                <w:szCs w:val="26"/>
              </w:rPr>
              <w:t xml:space="preserve"> </w:t>
            </w:r>
            <w:proofErr w:type="spellStart"/>
            <w:r>
              <w:rPr>
                <w:rFonts w:eastAsia="Times New Roman" w:cs="Times New Roman"/>
                <w:sz w:val="26"/>
                <w:szCs w:val="26"/>
              </w:rPr>
              <w:t>khái</w:t>
            </w:r>
            <w:proofErr w:type="spellEnd"/>
            <w:r>
              <w:rPr>
                <w:rFonts w:eastAsia="Times New Roman" w:cs="Times New Roman"/>
                <w:sz w:val="26"/>
                <w:szCs w:val="26"/>
              </w:rPr>
              <w:t xml:space="preserve"> </w:t>
            </w:r>
            <w:proofErr w:type="spellStart"/>
            <w:r>
              <w:rPr>
                <w:rFonts w:eastAsia="Times New Roman" w:cs="Times New Roman"/>
                <w:sz w:val="26"/>
                <w:szCs w:val="26"/>
              </w:rPr>
              <w:t>niệm</w:t>
            </w:r>
            <w:proofErr w:type="spellEnd"/>
            <w:r>
              <w:rPr>
                <w:rFonts w:eastAsia="Times New Roman" w:cs="Times New Roman"/>
                <w:sz w:val="26"/>
                <w:szCs w:val="26"/>
              </w:rPr>
              <w:t xml:space="preserve"> “</w:t>
            </w:r>
            <w:proofErr w:type="spellStart"/>
            <w:r>
              <w:rPr>
                <w:rFonts w:eastAsia="Times New Roman" w:cs="Times New Roman"/>
                <w:sz w:val="26"/>
                <w:szCs w:val="26"/>
              </w:rPr>
              <w:t>sản</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w:t>
            </w:r>
          </w:p>
        </w:tc>
        <w:tc>
          <w:tcPr>
            <w:tcW w:w="294" w:type="pct"/>
          </w:tcPr>
          <w:p w14:paraId="56E126DB" w14:textId="77777777" w:rsidR="008B5CD7" w:rsidRDefault="008B5CD7" w:rsidP="00C14A11">
            <w:pPr>
              <w:spacing w:before="120" w:after="120" w:line="240" w:lineRule="auto"/>
              <w:contextualSpacing/>
              <w:jc w:val="center"/>
              <w:rPr>
                <w:rFonts w:eastAsia="Times New Roman" w:cs="Times New Roman"/>
                <w:sz w:val="26"/>
                <w:szCs w:val="26"/>
              </w:rPr>
            </w:pPr>
          </w:p>
          <w:p w14:paraId="169C8431" w14:textId="77777777" w:rsidR="00D73B36" w:rsidRDefault="00D73B36" w:rsidP="00C14A11">
            <w:pPr>
              <w:spacing w:before="120" w:after="120" w:line="240" w:lineRule="auto"/>
              <w:contextualSpacing/>
              <w:jc w:val="center"/>
              <w:rPr>
                <w:rFonts w:eastAsia="Times New Roman" w:cs="Times New Roman"/>
                <w:sz w:val="26"/>
                <w:szCs w:val="26"/>
              </w:rPr>
            </w:pPr>
          </w:p>
          <w:p w14:paraId="0D87FD1B" w14:textId="77777777" w:rsidR="00D73B36" w:rsidRDefault="00D73B36"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p w14:paraId="3505BC37" w14:textId="77777777" w:rsidR="00D73B36" w:rsidRPr="008B5CD7" w:rsidRDefault="00D73B36" w:rsidP="00C14A11">
            <w:pPr>
              <w:spacing w:before="120" w:after="120" w:line="240" w:lineRule="auto"/>
              <w:contextualSpacing/>
              <w:jc w:val="center"/>
              <w:rPr>
                <w:rFonts w:eastAsia="Times New Roman" w:cs="Times New Roman"/>
                <w:sz w:val="26"/>
                <w:szCs w:val="26"/>
              </w:rPr>
            </w:pPr>
          </w:p>
        </w:tc>
        <w:tc>
          <w:tcPr>
            <w:tcW w:w="320" w:type="pct"/>
          </w:tcPr>
          <w:p w14:paraId="381267CB" w14:textId="77777777" w:rsidR="008B5CD7" w:rsidRPr="008B5CD7" w:rsidRDefault="008B5CD7" w:rsidP="00C14A11">
            <w:pPr>
              <w:spacing w:before="120" w:after="120" w:line="240" w:lineRule="auto"/>
              <w:contextualSpacing/>
              <w:jc w:val="center"/>
              <w:rPr>
                <w:rFonts w:eastAsia="Times New Roman" w:cs="Times New Roman"/>
                <w:sz w:val="26"/>
                <w:szCs w:val="26"/>
              </w:rPr>
            </w:pPr>
          </w:p>
        </w:tc>
        <w:tc>
          <w:tcPr>
            <w:tcW w:w="1433" w:type="pct"/>
          </w:tcPr>
          <w:p w14:paraId="35249A1C" w14:textId="77777777" w:rsidR="008B5CD7" w:rsidRPr="008B5CD7" w:rsidRDefault="008B5CD7" w:rsidP="00C14A11">
            <w:pPr>
              <w:spacing w:before="120" w:after="120" w:line="240" w:lineRule="auto"/>
              <w:contextualSpacing/>
              <w:jc w:val="center"/>
              <w:rPr>
                <w:rFonts w:eastAsia="Times New Roman" w:cs="Times New Roman"/>
                <w:sz w:val="26"/>
                <w:szCs w:val="26"/>
              </w:rPr>
            </w:pPr>
          </w:p>
        </w:tc>
        <w:tc>
          <w:tcPr>
            <w:tcW w:w="509" w:type="pct"/>
          </w:tcPr>
          <w:p w14:paraId="5838E2F6" w14:textId="77777777" w:rsidR="008B5CD7" w:rsidRPr="008B5CD7" w:rsidRDefault="008B5CD7" w:rsidP="00C14A11">
            <w:pPr>
              <w:spacing w:before="120" w:after="120" w:line="240" w:lineRule="auto"/>
              <w:contextualSpacing/>
              <w:jc w:val="center"/>
              <w:rPr>
                <w:rFonts w:eastAsia="Times New Roman" w:cs="Times New Roman"/>
                <w:sz w:val="26"/>
                <w:szCs w:val="26"/>
              </w:rPr>
            </w:pPr>
          </w:p>
        </w:tc>
      </w:tr>
      <w:tr w:rsidR="008B5CD7" w:rsidRPr="007C26F0" w14:paraId="1B82F2D2" w14:textId="77777777" w:rsidTr="003B5632">
        <w:tc>
          <w:tcPr>
            <w:tcW w:w="319" w:type="pct"/>
          </w:tcPr>
          <w:p w14:paraId="400DE1B3" w14:textId="77777777" w:rsidR="008B5CD7" w:rsidRPr="008B5CD7" w:rsidRDefault="008B5CD7" w:rsidP="00C14A11">
            <w:pPr>
              <w:spacing w:before="120" w:after="120" w:line="240" w:lineRule="auto"/>
              <w:contextualSpacing/>
              <w:jc w:val="center"/>
              <w:rPr>
                <w:rFonts w:eastAsia="Times New Roman" w:cs="Times New Roman"/>
                <w:sz w:val="26"/>
                <w:szCs w:val="26"/>
              </w:rPr>
            </w:pPr>
            <w:r w:rsidRPr="008B5CD7">
              <w:rPr>
                <w:rFonts w:eastAsia="Times New Roman" w:cs="Times New Roman"/>
                <w:sz w:val="26"/>
                <w:szCs w:val="26"/>
              </w:rPr>
              <w:t>4.3</w:t>
            </w:r>
          </w:p>
        </w:tc>
        <w:tc>
          <w:tcPr>
            <w:tcW w:w="2125" w:type="pct"/>
          </w:tcPr>
          <w:p w14:paraId="6F987075" w14:textId="77777777" w:rsidR="00066D9E" w:rsidRDefault="00D73B36"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Nếu</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khái</w:t>
            </w:r>
            <w:proofErr w:type="spellEnd"/>
            <w:r>
              <w:rPr>
                <w:rFonts w:eastAsia="Times New Roman" w:cs="Times New Roman"/>
                <w:sz w:val="26"/>
                <w:szCs w:val="26"/>
              </w:rPr>
              <w:t xml:space="preserve"> </w:t>
            </w:r>
            <w:proofErr w:type="spellStart"/>
            <w:r>
              <w:rPr>
                <w:rFonts w:eastAsia="Times New Roman" w:cs="Times New Roman"/>
                <w:sz w:val="26"/>
                <w:szCs w:val="26"/>
              </w:rPr>
              <w:t>niệm</w:t>
            </w:r>
            <w:proofErr w:type="spellEnd"/>
            <w:r>
              <w:rPr>
                <w:rFonts w:eastAsia="Times New Roman" w:cs="Times New Roman"/>
                <w:sz w:val="26"/>
                <w:szCs w:val="26"/>
              </w:rPr>
              <w:t xml:space="preserve"> </w:t>
            </w:r>
            <w:r w:rsidR="004B1F37">
              <w:rPr>
                <w:rFonts w:eastAsia="Times New Roman" w:cs="Times New Roman"/>
                <w:sz w:val="26"/>
                <w:szCs w:val="26"/>
              </w:rPr>
              <w:t>“</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khẩu</w:t>
            </w:r>
            <w:proofErr w:type="spellEnd"/>
            <w:r>
              <w:rPr>
                <w:rFonts w:eastAsia="Times New Roman" w:cs="Times New Roman"/>
                <w:sz w:val="26"/>
                <w:szCs w:val="26"/>
              </w:rPr>
              <w:t xml:space="preserve">, </w:t>
            </w:r>
            <w:proofErr w:type="spellStart"/>
            <w:r>
              <w:rPr>
                <w:rFonts w:eastAsia="Times New Roman" w:cs="Times New Roman"/>
                <w:sz w:val="26"/>
                <w:szCs w:val="26"/>
              </w:rPr>
              <w:t>nhập</w:t>
            </w:r>
            <w:proofErr w:type="spellEnd"/>
            <w:r>
              <w:rPr>
                <w:rFonts w:eastAsia="Times New Roman" w:cs="Times New Roman"/>
                <w:sz w:val="26"/>
                <w:szCs w:val="26"/>
              </w:rPr>
              <w:t xml:space="preserve"> </w:t>
            </w:r>
            <w:proofErr w:type="spellStart"/>
            <w:r>
              <w:rPr>
                <w:rFonts w:eastAsia="Times New Roman" w:cs="Times New Roman"/>
                <w:sz w:val="26"/>
                <w:szCs w:val="26"/>
              </w:rPr>
              <w:t>khẩu</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sidR="004B1F37">
              <w:rPr>
                <w:rFonts w:eastAsia="Times New Roman" w:cs="Times New Roman"/>
                <w:sz w:val="26"/>
                <w:szCs w:val="26"/>
              </w:rPr>
              <w:t xml:space="preserve">” </w:t>
            </w:r>
            <w:proofErr w:type="spellStart"/>
            <w:r w:rsidR="004B1F37">
              <w:rPr>
                <w:rFonts w:eastAsia="Times New Roman" w:cs="Times New Roman"/>
                <w:sz w:val="26"/>
                <w:szCs w:val="26"/>
              </w:rPr>
              <w:t>thành</w:t>
            </w:r>
            <w:proofErr w:type="spellEnd"/>
            <w:r w:rsidR="004B1F37">
              <w:rPr>
                <w:rFonts w:eastAsia="Times New Roman" w:cs="Times New Roman"/>
                <w:sz w:val="26"/>
                <w:szCs w:val="26"/>
              </w:rPr>
              <w:t xml:space="preserve"> “</w:t>
            </w:r>
            <w:proofErr w:type="spellStart"/>
            <w:r w:rsidR="004B1F37">
              <w:rPr>
                <w:rFonts w:eastAsia="Times New Roman" w:cs="Times New Roman"/>
                <w:sz w:val="26"/>
                <w:szCs w:val="26"/>
              </w:rPr>
              <w:t>thương</w:t>
            </w:r>
            <w:proofErr w:type="spellEnd"/>
            <w:r w:rsidR="004B1F37">
              <w:rPr>
                <w:rFonts w:eastAsia="Times New Roman" w:cs="Times New Roman"/>
                <w:sz w:val="26"/>
                <w:szCs w:val="26"/>
              </w:rPr>
              <w:t xml:space="preserve"> </w:t>
            </w:r>
            <w:proofErr w:type="spellStart"/>
            <w:r w:rsidR="004B1F37">
              <w:rPr>
                <w:rFonts w:eastAsia="Times New Roman" w:cs="Times New Roman"/>
                <w:sz w:val="26"/>
                <w:szCs w:val="26"/>
              </w:rPr>
              <w:t>nhân</w:t>
            </w:r>
            <w:proofErr w:type="spellEnd"/>
            <w:r w:rsidR="004B1F37">
              <w:rPr>
                <w:rFonts w:eastAsia="Times New Roman" w:cs="Times New Roman"/>
                <w:sz w:val="26"/>
                <w:szCs w:val="26"/>
              </w:rPr>
              <w:t xml:space="preserve"> </w:t>
            </w:r>
            <w:proofErr w:type="spellStart"/>
            <w:r w:rsidR="004B1F37">
              <w:rPr>
                <w:rFonts w:eastAsia="Times New Roman" w:cs="Times New Roman"/>
                <w:sz w:val="26"/>
                <w:szCs w:val="26"/>
              </w:rPr>
              <w:t>đầu</w:t>
            </w:r>
            <w:proofErr w:type="spellEnd"/>
            <w:r w:rsidR="004B1F37">
              <w:rPr>
                <w:rFonts w:eastAsia="Times New Roman" w:cs="Times New Roman"/>
                <w:sz w:val="26"/>
                <w:szCs w:val="26"/>
              </w:rPr>
              <w:t xml:space="preserve"> </w:t>
            </w:r>
            <w:proofErr w:type="spellStart"/>
            <w:r w:rsidR="004B1F37">
              <w:rPr>
                <w:rFonts w:eastAsia="Times New Roman" w:cs="Times New Roman"/>
                <w:sz w:val="26"/>
                <w:szCs w:val="26"/>
              </w:rPr>
              <w:t>mối</w:t>
            </w:r>
            <w:proofErr w:type="spellEnd"/>
            <w:r w:rsidR="004B1F37">
              <w:rPr>
                <w:rFonts w:eastAsia="Times New Roman" w:cs="Times New Roman"/>
                <w:sz w:val="26"/>
                <w:szCs w:val="26"/>
              </w:rPr>
              <w:t xml:space="preserve"> </w:t>
            </w:r>
            <w:proofErr w:type="spellStart"/>
            <w:r w:rsidR="004B1F37">
              <w:rPr>
                <w:rFonts w:eastAsia="Times New Roman" w:cs="Times New Roman"/>
                <w:sz w:val="26"/>
                <w:szCs w:val="26"/>
              </w:rPr>
              <w:t>kinh</w:t>
            </w:r>
            <w:proofErr w:type="spellEnd"/>
            <w:r w:rsidR="004B1F37">
              <w:rPr>
                <w:rFonts w:eastAsia="Times New Roman" w:cs="Times New Roman"/>
                <w:sz w:val="26"/>
                <w:szCs w:val="26"/>
              </w:rPr>
              <w:t xml:space="preserve"> </w:t>
            </w:r>
            <w:proofErr w:type="spellStart"/>
            <w:r w:rsidR="004B1F37">
              <w:rPr>
                <w:rFonts w:eastAsia="Times New Roman" w:cs="Times New Roman"/>
                <w:sz w:val="26"/>
                <w:szCs w:val="26"/>
              </w:rPr>
              <w:t>doanh</w:t>
            </w:r>
            <w:proofErr w:type="spellEnd"/>
            <w:r w:rsidR="004B1F37">
              <w:rPr>
                <w:rFonts w:eastAsia="Times New Roman" w:cs="Times New Roman"/>
                <w:sz w:val="26"/>
                <w:szCs w:val="26"/>
              </w:rPr>
              <w:t xml:space="preserve"> </w:t>
            </w:r>
            <w:proofErr w:type="spellStart"/>
            <w:r w:rsidR="004B1F37">
              <w:rPr>
                <w:rFonts w:eastAsia="Times New Roman" w:cs="Times New Roman"/>
                <w:sz w:val="26"/>
                <w:szCs w:val="26"/>
              </w:rPr>
              <w:t>xăng</w:t>
            </w:r>
            <w:proofErr w:type="spellEnd"/>
            <w:r w:rsidR="004B1F37">
              <w:rPr>
                <w:rFonts w:eastAsia="Times New Roman" w:cs="Times New Roman"/>
                <w:sz w:val="26"/>
                <w:szCs w:val="26"/>
              </w:rPr>
              <w:t xml:space="preserve"> </w:t>
            </w:r>
            <w:proofErr w:type="spellStart"/>
            <w:r w:rsidR="004B1F37">
              <w:rPr>
                <w:rFonts w:eastAsia="Times New Roman" w:cs="Times New Roman"/>
                <w:sz w:val="26"/>
                <w:szCs w:val="26"/>
              </w:rPr>
              <w:t>dầu</w:t>
            </w:r>
            <w:proofErr w:type="spellEnd"/>
            <w:r w:rsidR="004B1F37">
              <w:rPr>
                <w:rFonts w:eastAsia="Times New Roman" w:cs="Times New Roman"/>
                <w:sz w:val="26"/>
                <w:szCs w:val="26"/>
              </w:rPr>
              <w:t xml:space="preserve">” </w:t>
            </w:r>
            <w:proofErr w:type="spellStart"/>
            <w:r w:rsidR="004B1F37">
              <w:rPr>
                <w:rFonts w:eastAsia="Times New Roman" w:cs="Times New Roman"/>
                <w:sz w:val="26"/>
                <w:szCs w:val="26"/>
              </w:rPr>
              <w:t>đề</w:t>
            </w:r>
            <w:proofErr w:type="spellEnd"/>
            <w:r w:rsidR="004B1F37">
              <w:rPr>
                <w:rFonts w:eastAsia="Times New Roman" w:cs="Times New Roman"/>
                <w:sz w:val="26"/>
                <w:szCs w:val="26"/>
              </w:rPr>
              <w:t xml:space="preserve"> </w:t>
            </w:r>
            <w:proofErr w:type="spellStart"/>
            <w:r w:rsidR="004B1F37">
              <w:rPr>
                <w:rFonts w:eastAsia="Times New Roman" w:cs="Times New Roman"/>
                <w:sz w:val="26"/>
                <w:szCs w:val="26"/>
              </w:rPr>
              <w:t>nghị</w:t>
            </w:r>
            <w:proofErr w:type="spellEnd"/>
            <w:r w:rsidR="004B1F37">
              <w:rPr>
                <w:rFonts w:eastAsia="Times New Roman" w:cs="Times New Roman"/>
                <w:sz w:val="26"/>
                <w:szCs w:val="26"/>
              </w:rPr>
              <w:t xml:space="preserve"> </w:t>
            </w:r>
            <w:proofErr w:type="spellStart"/>
            <w:r w:rsidR="004B1F37">
              <w:rPr>
                <w:rFonts w:eastAsia="Times New Roman" w:cs="Times New Roman"/>
                <w:sz w:val="26"/>
                <w:szCs w:val="26"/>
              </w:rPr>
              <w:t>rà</w:t>
            </w:r>
            <w:proofErr w:type="spellEnd"/>
            <w:r w:rsidR="004B1F37">
              <w:rPr>
                <w:rFonts w:eastAsia="Times New Roman" w:cs="Times New Roman"/>
                <w:sz w:val="26"/>
                <w:szCs w:val="26"/>
              </w:rPr>
              <w:t xml:space="preserve"> </w:t>
            </w:r>
            <w:proofErr w:type="spellStart"/>
            <w:r w:rsidR="004B1F37">
              <w:rPr>
                <w:rFonts w:eastAsia="Times New Roman" w:cs="Times New Roman"/>
                <w:sz w:val="26"/>
                <w:szCs w:val="26"/>
              </w:rPr>
              <w:t>soát</w:t>
            </w:r>
            <w:proofErr w:type="spellEnd"/>
            <w:r w:rsidR="004B1F37">
              <w:rPr>
                <w:rFonts w:eastAsia="Times New Roman" w:cs="Times New Roman"/>
                <w:sz w:val="26"/>
                <w:szCs w:val="26"/>
              </w:rPr>
              <w:t xml:space="preserve"> </w:t>
            </w:r>
            <w:proofErr w:type="spellStart"/>
            <w:r w:rsidR="004B1F37">
              <w:rPr>
                <w:rFonts w:eastAsia="Times New Roman" w:cs="Times New Roman"/>
                <w:sz w:val="26"/>
                <w:szCs w:val="26"/>
              </w:rPr>
              <w:t>thống</w:t>
            </w:r>
            <w:proofErr w:type="spellEnd"/>
            <w:r w:rsidR="004B1F37">
              <w:rPr>
                <w:rFonts w:eastAsia="Times New Roman" w:cs="Times New Roman"/>
                <w:sz w:val="26"/>
                <w:szCs w:val="26"/>
              </w:rPr>
              <w:t xml:space="preserve"> </w:t>
            </w:r>
            <w:proofErr w:type="spellStart"/>
            <w:r w:rsidR="004B1F37">
              <w:rPr>
                <w:rFonts w:eastAsia="Times New Roman" w:cs="Times New Roman"/>
                <w:sz w:val="26"/>
                <w:szCs w:val="26"/>
              </w:rPr>
              <w:t>nhất</w:t>
            </w:r>
            <w:proofErr w:type="spellEnd"/>
            <w:r w:rsidR="004B1F37">
              <w:rPr>
                <w:rFonts w:eastAsia="Times New Roman" w:cs="Times New Roman"/>
                <w:sz w:val="26"/>
                <w:szCs w:val="26"/>
              </w:rPr>
              <w:t xml:space="preserve"> </w:t>
            </w:r>
            <w:proofErr w:type="spellStart"/>
            <w:r w:rsidR="004B1F37">
              <w:rPr>
                <w:rFonts w:eastAsia="Times New Roman" w:cs="Times New Roman"/>
                <w:sz w:val="26"/>
                <w:szCs w:val="26"/>
              </w:rPr>
              <w:t>khái</w:t>
            </w:r>
            <w:proofErr w:type="spellEnd"/>
            <w:r w:rsidR="004B1F37">
              <w:rPr>
                <w:rFonts w:eastAsia="Times New Roman" w:cs="Times New Roman"/>
                <w:sz w:val="26"/>
                <w:szCs w:val="26"/>
              </w:rPr>
              <w:t xml:space="preserve"> </w:t>
            </w:r>
            <w:proofErr w:type="spellStart"/>
            <w:r w:rsidR="004B1F37">
              <w:rPr>
                <w:rFonts w:eastAsia="Times New Roman" w:cs="Times New Roman"/>
                <w:sz w:val="26"/>
                <w:szCs w:val="26"/>
              </w:rPr>
              <w:t>niệm</w:t>
            </w:r>
            <w:proofErr w:type="spellEnd"/>
            <w:r w:rsidR="004B1F37">
              <w:rPr>
                <w:rFonts w:eastAsia="Times New Roman" w:cs="Times New Roman"/>
                <w:sz w:val="26"/>
                <w:szCs w:val="26"/>
              </w:rPr>
              <w:t xml:space="preserve"> </w:t>
            </w:r>
            <w:proofErr w:type="spellStart"/>
            <w:r w:rsidR="004B1F37">
              <w:rPr>
                <w:rFonts w:eastAsia="Times New Roman" w:cs="Times New Roman"/>
                <w:sz w:val="26"/>
                <w:szCs w:val="26"/>
              </w:rPr>
              <w:t>này</w:t>
            </w:r>
            <w:proofErr w:type="spellEnd"/>
            <w:r w:rsidR="004B1F37">
              <w:rPr>
                <w:rFonts w:eastAsia="Times New Roman" w:cs="Times New Roman"/>
                <w:sz w:val="26"/>
                <w:szCs w:val="26"/>
              </w:rPr>
              <w:t xml:space="preserve"> </w:t>
            </w:r>
            <w:proofErr w:type="spellStart"/>
            <w:r w:rsidR="004B1F37">
              <w:rPr>
                <w:rFonts w:eastAsia="Times New Roman" w:cs="Times New Roman"/>
                <w:sz w:val="26"/>
                <w:szCs w:val="26"/>
              </w:rPr>
              <w:t>trong</w:t>
            </w:r>
            <w:proofErr w:type="spellEnd"/>
            <w:r w:rsidR="004B1F37">
              <w:rPr>
                <w:rFonts w:eastAsia="Times New Roman" w:cs="Times New Roman"/>
                <w:sz w:val="26"/>
                <w:szCs w:val="26"/>
              </w:rPr>
              <w:t xml:space="preserve"> </w:t>
            </w:r>
            <w:proofErr w:type="spellStart"/>
            <w:r w:rsidR="004B1F37">
              <w:rPr>
                <w:rFonts w:eastAsia="Times New Roman" w:cs="Times New Roman"/>
                <w:sz w:val="26"/>
                <w:szCs w:val="26"/>
              </w:rPr>
              <w:t>toàn</w:t>
            </w:r>
            <w:proofErr w:type="spellEnd"/>
            <w:r w:rsidR="004B1F37">
              <w:rPr>
                <w:rFonts w:eastAsia="Times New Roman" w:cs="Times New Roman"/>
                <w:sz w:val="26"/>
                <w:szCs w:val="26"/>
              </w:rPr>
              <w:t xml:space="preserve"> </w:t>
            </w:r>
            <w:proofErr w:type="spellStart"/>
            <w:r w:rsidR="004B1F37">
              <w:rPr>
                <w:rFonts w:eastAsia="Times New Roman" w:cs="Times New Roman"/>
                <w:sz w:val="26"/>
                <w:szCs w:val="26"/>
              </w:rPr>
              <w:t>bộ</w:t>
            </w:r>
            <w:proofErr w:type="spellEnd"/>
            <w:r w:rsidR="004B1F37">
              <w:rPr>
                <w:rFonts w:eastAsia="Times New Roman" w:cs="Times New Roman"/>
                <w:sz w:val="26"/>
                <w:szCs w:val="26"/>
              </w:rPr>
              <w:t xml:space="preserve"> </w:t>
            </w:r>
            <w:proofErr w:type="spellStart"/>
            <w:r w:rsidR="004B1F37">
              <w:rPr>
                <w:rFonts w:eastAsia="Times New Roman" w:cs="Times New Roman"/>
                <w:sz w:val="26"/>
                <w:szCs w:val="26"/>
              </w:rPr>
              <w:t>Nghị</w:t>
            </w:r>
            <w:proofErr w:type="spellEnd"/>
            <w:r w:rsidR="004B1F37">
              <w:rPr>
                <w:rFonts w:eastAsia="Times New Roman" w:cs="Times New Roman"/>
                <w:sz w:val="26"/>
                <w:szCs w:val="26"/>
              </w:rPr>
              <w:t xml:space="preserve"> </w:t>
            </w:r>
            <w:proofErr w:type="spellStart"/>
            <w:r w:rsidR="004B1F37">
              <w:rPr>
                <w:rFonts w:eastAsia="Times New Roman" w:cs="Times New Roman"/>
                <w:sz w:val="26"/>
                <w:szCs w:val="26"/>
              </w:rPr>
              <w:t>định</w:t>
            </w:r>
            <w:proofErr w:type="spellEnd"/>
            <w:r w:rsidR="004B1F37">
              <w:rPr>
                <w:rFonts w:eastAsia="Times New Roman" w:cs="Times New Roman"/>
                <w:sz w:val="26"/>
                <w:szCs w:val="26"/>
              </w:rPr>
              <w:t xml:space="preserve"> </w:t>
            </w:r>
            <w:proofErr w:type="spellStart"/>
            <w:r w:rsidR="004B1F37">
              <w:rPr>
                <w:rFonts w:eastAsia="Times New Roman" w:cs="Times New Roman"/>
                <w:sz w:val="26"/>
                <w:szCs w:val="26"/>
              </w:rPr>
              <w:t>số</w:t>
            </w:r>
            <w:proofErr w:type="spellEnd"/>
            <w:r w:rsidR="004B1F37">
              <w:rPr>
                <w:rFonts w:eastAsia="Times New Roman" w:cs="Times New Roman"/>
                <w:sz w:val="26"/>
                <w:szCs w:val="26"/>
              </w:rPr>
              <w:t xml:space="preserve"> 83/2014/NĐ-CP; </w:t>
            </w:r>
          </w:p>
          <w:p w14:paraId="461F2FF1" w14:textId="77777777" w:rsidR="008B5CD7" w:rsidRPr="008B5CD7" w:rsidRDefault="004B1F37"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cân</w:t>
            </w:r>
            <w:proofErr w:type="spellEnd"/>
            <w:r>
              <w:rPr>
                <w:rFonts w:eastAsia="Times New Roman" w:cs="Times New Roman"/>
                <w:sz w:val="26"/>
                <w:szCs w:val="26"/>
              </w:rPr>
              <w:t xml:space="preserve"> </w:t>
            </w:r>
            <w:proofErr w:type="spellStart"/>
            <w:r>
              <w:rPr>
                <w:rFonts w:eastAsia="Times New Roman" w:cs="Times New Roman"/>
                <w:sz w:val="26"/>
                <w:szCs w:val="26"/>
              </w:rPr>
              <w:t>nhắc</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tên</w:t>
            </w:r>
            <w:proofErr w:type="spellEnd"/>
            <w:r>
              <w:rPr>
                <w:rFonts w:eastAsia="Times New Roman" w:cs="Times New Roman"/>
                <w:sz w:val="26"/>
                <w:szCs w:val="26"/>
              </w:rPr>
              <w:t xml:space="preserve">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vì</w:t>
            </w:r>
            <w:proofErr w:type="spellEnd"/>
            <w:r>
              <w:rPr>
                <w:rFonts w:eastAsia="Times New Roman" w:cs="Times New Roman"/>
                <w:sz w:val="26"/>
                <w:szCs w:val="26"/>
              </w:rPr>
              <w:t xml:space="preserve"> </w:t>
            </w:r>
            <w:proofErr w:type="spellStart"/>
            <w:r>
              <w:rPr>
                <w:rFonts w:eastAsia="Times New Roman" w:cs="Times New Roman"/>
                <w:sz w:val="26"/>
                <w:szCs w:val="26"/>
              </w:rPr>
              <w:t>sẽ</w:t>
            </w:r>
            <w:proofErr w:type="spellEnd"/>
            <w:r>
              <w:rPr>
                <w:rFonts w:eastAsia="Times New Roman" w:cs="Times New Roman"/>
                <w:sz w:val="26"/>
                <w:szCs w:val="26"/>
              </w:rPr>
              <w:t xml:space="preserve">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nhiều</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khái</w:t>
            </w:r>
            <w:proofErr w:type="spellEnd"/>
            <w:r>
              <w:rPr>
                <w:rFonts w:eastAsia="Times New Roman" w:cs="Times New Roman"/>
                <w:sz w:val="26"/>
                <w:szCs w:val="26"/>
              </w:rPr>
              <w:t xml:space="preserve"> </w:t>
            </w:r>
            <w:proofErr w:type="spellStart"/>
            <w:r>
              <w:rPr>
                <w:rFonts w:eastAsia="Times New Roman" w:cs="Times New Roman"/>
                <w:sz w:val="26"/>
                <w:szCs w:val="26"/>
              </w:rPr>
              <w:t>niệm</w:t>
            </w:r>
            <w:proofErr w:type="spellEnd"/>
            <w:r>
              <w:rPr>
                <w:rFonts w:eastAsia="Times New Roman" w:cs="Times New Roman"/>
                <w:sz w:val="26"/>
                <w:szCs w:val="26"/>
              </w:rPr>
              <w:t xml:space="preserve">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tương</w:t>
            </w:r>
            <w:proofErr w:type="spellEnd"/>
            <w:r>
              <w:rPr>
                <w:rFonts w:eastAsia="Times New Roman" w:cs="Times New Roman"/>
                <w:sz w:val="26"/>
                <w:szCs w:val="26"/>
              </w:rPr>
              <w:t xml:space="preserve"> </w:t>
            </w:r>
            <w:proofErr w:type="spellStart"/>
            <w:r>
              <w:rPr>
                <w:rFonts w:eastAsia="Times New Roman" w:cs="Times New Roman"/>
                <w:sz w:val="26"/>
                <w:szCs w:val="26"/>
              </w:rPr>
              <w:t>đương</w:t>
            </w:r>
            <w:proofErr w:type="spellEnd"/>
            <w:r>
              <w:rPr>
                <w:rFonts w:eastAsia="Times New Roman" w:cs="Times New Roman"/>
                <w:sz w:val="26"/>
                <w:szCs w:val="26"/>
              </w:rPr>
              <w:t xml:space="preserve"> </w:t>
            </w:r>
            <w:proofErr w:type="spellStart"/>
            <w:r>
              <w:rPr>
                <w:rFonts w:eastAsia="Times New Roman" w:cs="Times New Roman"/>
                <w:sz w:val="26"/>
                <w:szCs w:val="26"/>
              </w:rPr>
              <w:t>khái</w:t>
            </w:r>
            <w:proofErr w:type="spellEnd"/>
            <w:r>
              <w:rPr>
                <w:rFonts w:eastAsia="Times New Roman" w:cs="Times New Roman"/>
                <w:sz w:val="26"/>
                <w:szCs w:val="26"/>
              </w:rPr>
              <w:t xml:space="preserve"> </w:t>
            </w:r>
            <w:proofErr w:type="spellStart"/>
            <w:r>
              <w:rPr>
                <w:rFonts w:eastAsia="Times New Roman" w:cs="Times New Roman"/>
                <w:sz w:val="26"/>
                <w:szCs w:val="26"/>
              </w:rPr>
              <w:t>niệm</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chỉ</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nhập</w:t>
            </w:r>
            <w:proofErr w:type="spellEnd"/>
            <w:r>
              <w:rPr>
                <w:rFonts w:eastAsia="Times New Roman" w:cs="Times New Roman"/>
                <w:sz w:val="26"/>
                <w:szCs w:val="26"/>
              </w:rPr>
              <w:t xml:space="preserve"> </w:t>
            </w:r>
            <w:proofErr w:type="spellStart"/>
            <w:r>
              <w:rPr>
                <w:rFonts w:eastAsia="Times New Roman" w:cs="Times New Roman"/>
                <w:sz w:val="26"/>
                <w:szCs w:val="26"/>
              </w:rPr>
              <w:t>khẩu</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mới</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nhập</w:t>
            </w:r>
            <w:proofErr w:type="spellEnd"/>
            <w:r>
              <w:rPr>
                <w:rFonts w:eastAsia="Times New Roman" w:cs="Times New Roman"/>
                <w:sz w:val="26"/>
                <w:szCs w:val="26"/>
              </w:rPr>
              <w:t xml:space="preserve"> </w:t>
            </w:r>
            <w:proofErr w:type="spellStart"/>
            <w:r>
              <w:rPr>
                <w:rFonts w:eastAsia="Times New Roman" w:cs="Times New Roman"/>
                <w:sz w:val="26"/>
                <w:szCs w:val="26"/>
              </w:rPr>
              <w:t>khẩu</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mua</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sản</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w:t>
            </w:r>
          </w:p>
        </w:tc>
        <w:tc>
          <w:tcPr>
            <w:tcW w:w="294" w:type="pct"/>
          </w:tcPr>
          <w:p w14:paraId="357EF8B5" w14:textId="77777777" w:rsidR="008B5CD7" w:rsidRDefault="008B5CD7" w:rsidP="00C14A11">
            <w:pPr>
              <w:spacing w:before="120" w:after="120" w:line="240" w:lineRule="auto"/>
              <w:contextualSpacing/>
              <w:jc w:val="center"/>
              <w:rPr>
                <w:rFonts w:eastAsia="Times New Roman" w:cs="Times New Roman"/>
                <w:sz w:val="26"/>
                <w:szCs w:val="26"/>
              </w:rPr>
            </w:pPr>
          </w:p>
          <w:p w14:paraId="63180E85" w14:textId="77777777" w:rsidR="004B1F37" w:rsidRPr="008B5CD7" w:rsidRDefault="00066D9E"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tc>
        <w:tc>
          <w:tcPr>
            <w:tcW w:w="320" w:type="pct"/>
          </w:tcPr>
          <w:p w14:paraId="2CF1EB32" w14:textId="77777777" w:rsidR="008B5CD7" w:rsidRDefault="008B5CD7" w:rsidP="00C14A11">
            <w:pPr>
              <w:spacing w:before="120" w:after="120" w:line="240" w:lineRule="auto"/>
              <w:contextualSpacing/>
              <w:jc w:val="center"/>
              <w:rPr>
                <w:rFonts w:eastAsia="Times New Roman" w:cs="Times New Roman"/>
                <w:sz w:val="26"/>
                <w:szCs w:val="26"/>
              </w:rPr>
            </w:pPr>
          </w:p>
          <w:p w14:paraId="57D89FB3" w14:textId="77777777" w:rsidR="00066D9E" w:rsidRDefault="00066D9E" w:rsidP="00C14A11">
            <w:pPr>
              <w:spacing w:before="120" w:after="120" w:line="240" w:lineRule="auto"/>
              <w:contextualSpacing/>
              <w:jc w:val="center"/>
              <w:rPr>
                <w:rFonts w:eastAsia="Times New Roman" w:cs="Times New Roman"/>
                <w:sz w:val="26"/>
                <w:szCs w:val="26"/>
              </w:rPr>
            </w:pPr>
          </w:p>
          <w:p w14:paraId="2C737B42" w14:textId="77777777" w:rsidR="00066D9E" w:rsidRDefault="00066D9E" w:rsidP="00C14A11">
            <w:pPr>
              <w:spacing w:before="120" w:after="120" w:line="240" w:lineRule="auto"/>
              <w:contextualSpacing/>
              <w:jc w:val="center"/>
              <w:rPr>
                <w:rFonts w:eastAsia="Times New Roman" w:cs="Times New Roman"/>
                <w:sz w:val="26"/>
                <w:szCs w:val="26"/>
              </w:rPr>
            </w:pPr>
          </w:p>
          <w:p w14:paraId="654C55A9" w14:textId="77777777" w:rsidR="00066D9E" w:rsidRDefault="00066D9E" w:rsidP="00C14A11">
            <w:pPr>
              <w:spacing w:before="120" w:after="120" w:line="240" w:lineRule="auto"/>
              <w:contextualSpacing/>
              <w:jc w:val="center"/>
              <w:rPr>
                <w:rFonts w:eastAsia="Times New Roman" w:cs="Times New Roman"/>
                <w:sz w:val="26"/>
                <w:szCs w:val="26"/>
              </w:rPr>
            </w:pPr>
          </w:p>
          <w:p w14:paraId="3C7F278F" w14:textId="77777777" w:rsidR="00066D9E" w:rsidRDefault="00066D9E" w:rsidP="00C14A11">
            <w:pPr>
              <w:spacing w:before="120" w:after="120" w:line="240" w:lineRule="auto"/>
              <w:contextualSpacing/>
              <w:jc w:val="center"/>
              <w:rPr>
                <w:rFonts w:eastAsia="Times New Roman" w:cs="Times New Roman"/>
                <w:sz w:val="26"/>
                <w:szCs w:val="26"/>
              </w:rPr>
            </w:pPr>
          </w:p>
          <w:p w14:paraId="751D79C1" w14:textId="77777777" w:rsidR="00066D9E" w:rsidRDefault="00066D9E" w:rsidP="00C14A11">
            <w:pPr>
              <w:spacing w:before="120" w:after="120" w:line="240" w:lineRule="auto"/>
              <w:contextualSpacing/>
              <w:jc w:val="center"/>
              <w:rPr>
                <w:rFonts w:eastAsia="Times New Roman" w:cs="Times New Roman"/>
                <w:sz w:val="26"/>
                <w:szCs w:val="26"/>
              </w:rPr>
            </w:pPr>
          </w:p>
          <w:p w14:paraId="06D4D508" w14:textId="77777777" w:rsidR="00066D9E" w:rsidRPr="008B5CD7" w:rsidRDefault="00066D9E"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tc>
        <w:tc>
          <w:tcPr>
            <w:tcW w:w="1433" w:type="pct"/>
          </w:tcPr>
          <w:p w14:paraId="2DFD4762" w14:textId="77777777" w:rsidR="008B5CD7" w:rsidRPr="008B5CD7" w:rsidRDefault="00066D9E" w:rsidP="00066D9E">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Do </w:t>
            </w:r>
            <w:proofErr w:type="spellStart"/>
            <w:r>
              <w:rPr>
                <w:rFonts w:eastAsia="Times New Roman" w:cs="Times New Roman"/>
                <w:sz w:val="26"/>
                <w:szCs w:val="26"/>
              </w:rPr>
              <w:t>hiện</w:t>
            </w:r>
            <w:proofErr w:type="spellEnd"/>
            <w:r>
              <w:rPr>
                <w:rFonts w:eastAsia="Times New Roman" w:cs="Times New Roman"/>
                <w:sz w:val="26"/>
                <w:szCs w:val="26"/>
              </w:rPr>
              <w:t xml:space="preserve"> nay </w:t>
            </w:r>
            <w:proofErr w:type="spellStart"/>
            <w:r>
              <w:rPr>
                <w:rFonts w:eastAsia="Times New Roman" w:cs="Times New Roman"/>
                <w:sz w:val="26"/>
                <w:szCs w:val="26"/>
              </w:rPr>
              <w:t>tỷ</w:t>
            </w:r>
            <w:proofErr w:type="spellEnd"/>
            <w:r>
              <w:rPr>
                <w:rFonts w:eastAsia="Times New Roman" w:cs="Times New Roman"/>
                <w:sz w:val="26"/>
                <w:szCs w:val="26"/>
              </w:rPr>
              <w:t xml:space="preserve"> </w:t>
            </w:r>
            <w:proofErr w:type="spellStart"/>
            <w:r>
              <w:rPr>
                <w:rFonts w:eastAsia="Times New Roman" w:cs="Times New Roman"/>
                <w:sz w:val="26"/>
                <w:szCs w:val="26"/>
              </w:rPr>
              <w:t>trọng</w:t>
            </w:r>
            <w:proofErr w:type="spellEnd"/>
            <w:r>
              <w:rPr>
                <w:rFonts w:eastAsia="Times New Roman" w:cs="Times New Roman"/>
                <w:sz w:val="26"/>
                <w:szCs w:val="26"/>
              </w:rPr>
              <w:t xml:space="preserve"> </w:t>
            </w:r>
            <w:proofErr w:type="spellStart"/>
            <w:r>
              <w:rPr>
                <w:rFonts w:eastAsia="Times New Roman" w:cs="Times New Roman"/>
                <w:sz w:val="26"/>
                <w:szCs w:val="26"/>
              </w:rPr>
              <w:t>nguồn</w:t>
            </w:r>
            <w:proofErr w:type="spellEnd"/>
            <w:r>
              <w:rPr>
                <w:rFonts w:eastAsia="Times New Roman" w:cs="Times New Roman"/>
                <w:sz w:val="26"/>
                <w:szCs w:val="26"/>
              </w:rPr>
              <w:t xml:space="preserve"> </w:t>
            </w:r>
            <w:proofErr w:type="spellStart"/>
            <w:r>
              <w:rPr>
                <w:rFonts w:eastAsia="Times New Roman" w:cs="Times New Roman"/>
                <w:sz w:val="26"/>
                <w:szCs w:val="26"/>
              </w:rPr>
              <w:t>sản</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chiếm</w:t>
            </w:r>
            <w:proofErr w:type="spellEnd"/>
            <w:r>
              <w:rPr>
                <w:rFonts w:eastAsia="Times New Roman" w:cs="Times New Roman"/>
                <w:sz w:val="26"/>
                <w:szCs w:val="26"/>
              </w:rPr>
              <w:t xml:space="preserve"> </w:t>
            </w:r>
            <w:proofErr w:type="spellStart"/>
            <w:r>
              <w:rPr>
                <w:rFonts w:eastAsia="Times New Roman" w:cs="Times New Roman"/>
                <w:sz w:val="26"/>
                <w:szCs w:val="26"/>
              </w:rPr>
              <w:t>đa</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(70-80%) </w:t>
            </w:r>
            <w:proofErr w:type="spellStart"/>
            <w:r>
              <w:rPr>
                <w:rFonts w:eastAsia="Times New Roman" w:cs="Times New Roman"/>
                <w:sz w:val="26"/>
                <w:szCs w:val="26"/>
              </w:rPr>
              <w:t>nên</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gọi</w:t>
            </w:r>
            <w:proofErr w:type="spellEnd"/>
            <w:r>
              <w:rPr>
                <w:rFonts w:eastAsia="Times New Roman" w:cs="Times New Roman"/>
                <w:sz w:val="26"/>
                <w:szCs w:val="26"/>
              </w:rPr>
              <w:t xml:space="preserve"> </w:t>
            </w:r>
            <w:proofErr w:type="spellStart"/>
            <w:r>
              <w:rPr>
                <w:rFonts w:eastAsia="Times New Roman" w:cs="Times New Roman"/>
                <w:sz w:val="26"/>
                <w:szCs w:val="26"/>
              </w:rPr>
              <w:t>tên</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nhập</w:t>
            </w:r>
            <w:proofErr w:type="spellEnd"/>
            <w:r>
              <w:rPr>
                <w:rFonts w:eastAsia="Times New Roman" w:cs="Times New Roman"/>
                <w:sz w:val="26"/>
                <w:szCs w:val="26"/>
              </w:rPr>
              <w:t xml:space="preserve"> </w:t>
            </w:r>
            <w:proofErr w:type="spellStart"/>
            <w:r>
              <w:rPr>
                <w:rFonts w:eastAsia="Times New Roman" w:cs="Times New Roman"/>
                <w:sz w:val="26"/>
                <w:szCs w:val="26"/>
              </w:rPr>
              <w:t>khẩu</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còn</w:t>
            </w:r>
            <w:proofErr w:type="spellEnd"/>
            <w:r>
              <w:rPr>
                <w:rFonts w:eastAsia="Times New Roman" w:cs="Times New Roman"/>
                <w:sz w:val="26"/>
                <w:szCs w:val="26"/>
              </w:rPr>
              <w:t xml:space="preserve"> </w:t>
            </w:r>
            <w:proofErr w:type="spellStart"/>
            <w:r>
              <w:rPr>
                <w:rFonts w:eastAsia="Times New Roman" w:cs="Times New Roman"/>
                <w:sz w:val="26"/>
                <w:szCs w:val="26"/>
              </w:rPr>
              <w:t>phù</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đó</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nghĩa</w:t>
            </w:r>
            <w:proofErr w:type="spellEnd"/>
            <w:r>
              <w:rPr>
                <w:rFonts w:eastAsia="Times New Roman" w:cs="Times New Roman"/>
                <w:sz w:val="26"/>
                <w:szCs w:val="26"/>
              </w:rPr>
              <w:t xml:space="preserve"> </w:t>
            </w:r>
            <w:proofErr w:type="spellStart"/>
            <w:r>
              <w:rPr>
                <w:rFonts w:eastAsia="Times New Roman" w:cs="Times New Roman"/>
                <w:sz w:val="26"/>
                <w:szCs w:val="26"/>
              </w:rPr>
              <w:t>vụ</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cũng</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còn</w:t>
            </w:r>
            <w:proofErr w:type="spellEnd"/>
            <w:r>
              <w:rPr>
                <w:rFonts w:eastAsia="Times New Roman" w:cs="Times New Roman"/>
                <w:sz w:val="26"/>
                <w:szCs w:val="26"/>
              </w:rPr>
              <w:t xml:space="preserve"> </w:t>
            </w:r>
            <w:proofErr w:type="spellStart"/>
            <w:r>
              <w:rPr>
                <w:rFonts w:eastAsia="Times New Roman" w:cs="Times New Roman"/>
                <w:sz w:val="26"/>
                <w:szCs w:val="26"/>
              </w:rPr>
              <w:t>yêu</w:t>
            </w:r>
            <w:proofErr w:type="spellEnd"/>
            <w:r>
              <w:rPr>
                <w:rFonts w:eastAsia="Times New Roman" w:cs="Times New Roman"/>
                <w:sz w:val="26"/>
                <w:szCs w:val="26"/>
              </w:rPr>
              <w:t xml:space="preserve"> </w:t>
            </w:r>
            <w:proofErr w:type="spellStart"/>
            <w:r>
              <w:rPr>
                <w:rFonts w:eastAsia="Times New Roman" w:cs="Times New Roman"/>
                <w:sz w:val="26"/>
                <w:szCs w:val="26"/>
              </w:rPr>
              <w:t>cầu</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bắt</w:t>
            </w:r>
            <w:proofErr w:type="spellEnd"/>
            <w:r>
              <w:rPr>
                <w:rFonts w:eastAsia="Times New Roman" w:cs="Times New Roman"/>
                <w:sz w:val="26"/>
                <w:szCs w:val="26"/>
              </w:rPr>
              <w:t xml:space="preserve"> </w:t>
            </w:r>
            <w:proofErr w:type="spellStart"/>
            <w:r>
              <w:rPr>
                <w:rFonts w:eastAsia="Times New Roman" w:cs="Times New Roman"/>
                <w:sz w:val="26"/>
                <w:szCs w:val="26"/>
              </w:rPr>
              <w:t>buộc</w:t>
            </w:r>
            <w:proofErr w:type="spellEnd"/>
            <w:r>
              <w:rPr>
                <w:rFonts w:eastAsia="Times New Roman" w:cs="Times New Roman"/>
                <w:sz w:val="26"/>
                <w:szCs w:val="26"/>
              </w:rPr>
              <w:t xml:space="preserve">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nhập</w:t>
            </w:r>
            <w:proofErr w:type="spellEnd"/>
            <w:r>
              <w:rPr>
                <w:rFonts w:eastAsia="Times New Roman" w:cs="Times New Roman"/>
                <w:sz w:val="26"/>
                <w:szCs w:val="26"/>
              </w:rPr>
              <w:t xml:space="preserve"> </w:t>
            </w:r>
            <w:proofErr w:type="spellStart"/>
            <w:r>
              <w:rPr>
                <w:rFonts w:eastAsia="Times New Roman" w:cs="Times New Roman"/>
                <w:sz w:val="26"/>
                <w:szCs w:val="26"/>
              </w:rPr>
              <w:t>khẩu</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liên</w:t>
            </w:r>
            <w:proofErr w:type="spellEnd"/>
            <w:r>
              <w:rPr>
                <w:rFonts w:eastAsia="Times New Roman" w:cs="Times New Roman"/>
                <w:sz w:val="26"/>
                <w:szCs w:val="26"/>
              </w:rPr>
              <w:t xml:space="preserve"> </w:t>
            </w:r>
            <w:proofErr w:type="spellStart"/>
            <w:r>
              <w:rPr>
                <w:rFonts w:eastAsia="Times New Roman" w:cs="Times New Roman"/>
                <w:sz w:val="26"/>
                <w:szCs w:val="26"/>
              </w:rPr>
              <w:t>tục</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Quý</w:t>
            </w:r>
            <w:proofErr w:type="spellEnd"/>
            <w:r>
              <w:rPr>
                <w:rFonts w:eastAsia="Times New Roman" w:cs="Times New Roman"/>
                <w:sz w:val="26"/>
                <w:szCs w:val="26"/>
              </w:rPr>
              <w:t xml:space="preserve">. </w:t>
            </w:r>
            <w:proofErr w:type="spellStart"/>
            <w:r>
              <w:rPr>
                <w:rFonts w:eastAsia="Times New Roman" w:cs="Times New Roman"/>
                <w:sz w:val="26"/>
                <w:szCs w:val="26"/>
              </w:rPr>
              <w:t>Vì</w:t>
            </w:r>
            <w:proofErr w:type="spellEnd"/>
            <w:r>
              <w:rPr>
                <w:rFonts w:eastAsia="Times New Roman" w:cs="Times New Roman"/>
                <w:sz w:val="26"/>
                <w:szCs w:val="26"/>
              </w:rPr>
              <w:t xml:space="preserve"> </w:t>
            </w:r>
            <w:proofErr w:type="spellStart"/>
            <w:r>
              <w:rPr>
                <w:rFonts w:eastAsia="Times New Roman" w:cs="Times New Roman"/>
                <w:sz w:val="26"/>
                <w:szCs w:val="26"/>
              </w:rPr>
              <w:t>vậy</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tên</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cần</w:t>
            </w:r>
            <w:proofErr w:type="spellEnd"/>
            <w:r>
              <w:rPr>
                <w:rFonts w:eastAsia="Times New Roman" w:cs="Times New Roman"/>
                <w:sz w:val="26"/>
                <w:szCs w:val="26"/>
              </w:rPr>
              <w:t xml:space="preserve"> </w:t>
            </w:r>
            <w:proofErr w:type="spellStart"/>
            <w:r>
              <w:rPr>
                <w:rFonts w:eastAsia="Times New Roman" w:cs="Times New Roman"/>
                <w:sz w:val="26"/>
                <w:szCs w:val="26"/>
              </w:rPr>
              <w:t>thiết</w:t>
            </w:r>
            <w:proofErr w:type="spellEnd"/>
            <w:r>
              <w:rPr>
                <w:rFonts w:eastAsia="Times New Roman" w:cs="Times New Roman"/>
                <w:sz w:val="26"/>
                <w:szCs w:val="26"/>
              </w:rPr>
              <w:t>.</w:t>
            </w:r>
          </w:p>
        </w:tc>
        <w:tc>
          <w:tcPr>
            <w:tcW w:w="509" w:type="pct"/>
          </w:tcPr>
          <w:p w14:paraId="68A84C45" w14:textId="77777777" w:rsidR="008B5CD7" w:rsidRPr="008B5CD7" w:rsidRDefault="008B5CD7" w:rsidP="00C14A11">
            <w:pPr>
              <w:spacing w:before="120" w:after="120" w:line="240" w:lineRule="auto"/>
              <w:contextualSpacing/>
              <w:jc w:val="center"/>
              <w:rPr>
                <w:rFonts w:eastAsia="Times New Roman" w:cs="Times New Roman"/>
                <w:sz w:val="26"/>
                <w:szCs w:val="26"/>
              </w:rPr>
            </w:pPr>
          </w:p>
        </w:tc>
      </w:tr>
      <w:tr w:rsidR="004B1F37" w:rsidRPr="007C26F0" w14:paraId="4B104A97" w14:textId="77777777" w:rsidTr="003B5632">
        <w:tc>
          <w:tcPr>
            <w:tcW w:w="319" w:type="pct"/>
          </w:tcPr>
          <w:p w14:paraId="09AA3085" w14:textId="77777777" w:rsidR="004B1F37" w:rsidRPr="008B5CD7" w:rsidRDefault="004B1F37"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4.4</w:t>
            </w:r>
          </w:p>
        </w:tc>
        <w:tc>
          <w:tcPr>
            <w:tcW w:w="2125" w:type="pct"/>
          </w:tcPr>
          <w:p w14:paraId="611403B4" w14:textId="77777777" w:rsidR="004B1F37" w:rsidRPr="008B5CD7" w:rsidRDefault="004B1F37"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trữ</w:t>
            </w:r>
            <w:proofErr w:type="spellEnd"/>
            <w:r>
              <w:rPr>
                <w:rFonts w:eastAsia="Times New Roman" w:cs="Times New Roman"/>
                <w:sz w:val="26"/>
                <w:szCs w:val="26"/>
              </w:rPr>
              <w:t xml:space="preserve"> </w:t>
            </w:r>
            <w:proofErr w:type="spellStart"/>
            <w:r>
              <w:rPr>
                <w:rFonts w:eastAsia="Times New Roman" w:cs="Times New Roman"/>
                <w:sz w:val="26"/>
                <w:szCs w:val="26"/>
              </w:rPr>
              <w:t>bắt</w:t>
            </w:r>
            <w:proofErr w:type="spellEnd"/>
            <w:r>
              <w:rPr>
                <w:rFonts w:eastAsia="Times New Roman" w:cs="Times New Roman"/>
                <w:sz w:val="26"/>
                <w:szCs w:val="26"/>
              </w:rPr>
              <w:t xml:space="preserve"> </w:t>
            </w:r>
            <w:proofErr w:type="spellStart"/>
            <w:r>
              <w:rPr>
                <w:rFonts w:eastAsia="Times New Roman" w:cs="Times New Roman"/>
                <w:sz w:val="26"/>
                <w:szCs w:val="26"/>
              </w:rPr>
              <w:t>buộc</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sản</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gồm</w:t>
            </w:r>
            <w:proofErr w:type="spellEnd"/>
            <w:r>
              <w:rPr>
                <w:rFonts w:eastAsia="Times New Roman" w:cs="Times New Roman"/>
                <w:sz w:val="26"/>
                <w:szCs w:val="26"/>
              </w:rPr>
              <w:t xml:space="preserve"> </w:t>
            </w:r>
            <w:proofErr w:type="spellStart"/>
            <w:r>
              <w:rPr>
                <w:rFonts w:eastAsia="Times New Roman" w:cs="Times New Roman"/>
                <w:sz w:val="26"/>
                <w:szCs w:val="26"/>
              </w:rPr>
              <w:t>cả</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hệ</w:t>
            </w:r>
            <w:proofErr w:type="spellEnd"/>
            <w:r>
              <w:rPr>
                <w:rFonts w:eastAsia="Times New Roman" w:cs="Times New Roman"/>
                <w:sz w:val="26"/>
                <w:szCs w:val="26"/>
              </w:rPr>
              <w:t xml:space="preserve"> </w:t>
            </w:r>
            <w:proofErr w:type="spellStart"/>
            <w:r>
              <w:rPr>
                <w:rFonts w:eastAsia="Times New Roman" w:cs="Times New Roman"/>
                <w:sz w:val="26"/>
                <w:szCs w:val="26"/>
              </w:rPr>
              <w:t>thống</w:t>
            </w:r>
            <w:proofErr w:type="spellEnd"/>
            <w:r>
              <w:rPr>
                <w:rFonts w:eastAsia="Times New Roman" w:cs="Times New Roman"/>
                <w:sz w:val="26"/>
                <w:szCs w:val="26"/>
              </w:rPr>
              <w:t xml:space="preserve"> </w:t>
            </w:r>
            <w:proofErr w:type="spellStart"/>
            <w:r>
              <w:rPr>
                <w:rFonts w:eastAsia="Times New Roman" w:cs="Times New Roman"/>
                <w:sz w:val="26"/>
                <w:szCs w:val="26"/>
              </w:rPr>
              <w:t>phân</w:t>
            </w:r>
            <w:proofErr w:type="spellEnd"/>
            <w:r>
              <w:rPr>
                <w:rFonts w:eastAsia="Times New Roman" w:cs="Times New Roman"/>
                <w:sz w:val="26"/>
                <w:szCs w:val="26"/>
              </w:rPr>
              <w:t xml:space="preserve"> </w:t>
            </w:r>
            <w:proofErr w:type="spellStart"/>
            <w:r>
              <w:rPr>
                <w:rFonts w:eastAsia="Times New Roman" w:cs="Times New Roman"/>
                <w:sz w:val="26"/>
                <w:szCs w:val="26"/>
              </w:rPr>
              <w:t>phối</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nêu</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Tờ</w:t>
            </w:r>
            <w:proofErr w:type="spellEnd"/>
            <w:r>
              <w:rPr>
                <w:rFonts w:eastAsia="Times New Roman" w:cs="Times New Roman"/>
                <w:sz w:val="26"/>
                <w:szCs w:val="26"/>
              </w:rPr>
              <w:t xml:space="preserve"> </w:t>
            </w:r>
            <w:proofErr w:type="spellStart"/>
            <w:r>
              <w:rPr>
                <w:rFonts w:eastAsia="Times New Roman" w:cs="Times New Roman"/>
                <w:sz w:val="26"/>
                <w:szCs w:val="26"/>
              </w:rPr>
              <w:t>trình</w:t>
            </w:r>
            <w:proofErr w:type="spellEnd"/>
            <w:r>
              <w:rPr>
                <w:rFonts w:eastAsia="Times New Roman" w:cs="Times New Roman"/>
                <w:sz w:val="26"/>
                <w:szCs w:val="26"/>
              </w:rPr>
              <w:t xml:space="preserve"> </w:t>
            </w:r>
            <w:proofErr w:type="spellStart"/>
            <w:r>
              <w:rPr>
                <w:rFonts w:eastAsia="Times New Roman" w:cs="Times New Roman"/>
                <w:sz w:val="26"/>
                <w:szCs w:val="26"/>
              </w:rPr>
              <w:t>nhưng</w:t>
            </w:r>
            <w:proofErr w:type="spellEnd"/>
            <w:r>
              <w:rPr>
                <w:rFonts w:eastAsia="Times New Roman" w:cs="Times New Roman"/>
                <w:sz w:val="26"/>
                <w:szCs w:val="26"/>
              </w:rPr>
              <w:t xml:space="preserve"> </w:t>
            </w:r>
            <w:proofErr w:type="spellStart"/>
            <w:r>
              <w:rPr>
                <w:rFonts w:eastAsia="Times New Roman" w:cs="Times New Roman"/>
                <w:sz w:val="26"/>
                <w:szCs w:val="26"/>
              </w:rPr>
              <w:t>chưa</w:t>
            </w:r>
            <w:proofErr w:type="spellEnd"/>
            <w:r>
              <w:rPr>
                <w:rFonts w:eastAsia="Times New Roman" w:cs="Times New Roman"/>
                <w:sz w:val="26"/>
                <w:szCs w:val="26"/>
              </w:rPr>
              <w:t xml:space="preserve"> </w:t>
            </w:r>
            <w:proofErr w:type="spellStart"/>
            <w:r>
              <w:rPr>
                <w:rFonts w:eastAsia="Times New Roman" w:cs="Times New Roman"/>
                <w:sz w:val="26"/>
                <w:szCs w:val="26"/>
              </w:rPr>
              <w:t>thể</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ở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Cục</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nhập</w:t>
            </w:r>
            <w:proofErr w:type="spellEnd"/>
            <w:r>
              <w:rPr>
                <w:rFonts w:eastAsia="Times New Roman" w:cs="Times New Roman"/>
                <w:sz w:val="26"/>
                <w:szCs w:val="26"/>
              </w:rPr>
              <w:t xml:space="preserve"> </w:t>
            </w:r>
            <w:proofErr w:type="spellStart"/>
            <w:r>
              <w:rPr>
                <w:rFonts w:eastAsia="Times New Roman" w:cs="Times New Roman"/>
                <w:sz w:val="26"/>
                <w:szCs w:val="26"/>
              </w:rPr>
              <w:t>khẩu</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giữ</w:t>
            </w:r>
            <w:proofErr w:type="spellEnd"/>
            <w:r>
              <w:rPr>
                <w:rFonts w:eastAsia="Times New Roman" w:cs="Times New Roman"/>
                <w:sz w:val="26"/>
                <w:szCs w:val="26"/>
              </w:rPr>
              <w:t xml:space="preserve"> </w:t>
            </w:r>
            <w:proofErr w:type="spellStart"/>
            <w:r>
              <w:rPr>
                <w:rFonts w:eastAsia="Times New Roman" w:cs="Times New Roman"/>
                <w:sz w:val="26"/>
                <w:szCs w:val="26"/>
              </w:rPr>
              <w:t>nguyên</w:t>
            </w:r>
            <w:proofErr w:type="spellEnd"/>
            <w:r>
              <w:rPr>
                <w:rFonts w:eastAsia="Times New Roman" w:cs="Times New Roman"/>
                <w:sz w:val="26"/>
                <w:szCs w:val="26"/>
              </w:rPr>
              <w:t xml:space="preserve"> </w:t>
            </w:r>
            <w:proofErr w:type="spellStart"/>
            <w:r>
              <w:rPr>
                <w:rFonts w:eastAsia="Times New Roman" w:cs="Times New Roman"/>
                <w:sz w:val="26"/>
                <w:szCs w:val="26"/>
              </w:rPr>
              <w:t>như</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83/2014/NĐ-CP</w:t>
            </w:r>
            <w:r w:rsidR="007A7EDB">
              <w:rPr>
                <w:rFonts w:eastAsia="Times New Roman" w:cs="Times New Roman"/>
                <w:sz w:val="26"/>
                <w:szCs w:val="26"/>
              </w:rPr>
              <w:t>.</w:t>
            </w:r>
          </w:p>
        </w:tc>
        <w:tc>
          <w:tcPr>
            <w:tcW w:w="294" w:type="pct"/>
          </w:tcPr>
          <w:p w14:paraId="57DF02BB" w14:textId="77777777" w:rsidR="004B1F37" w:rsidRDefault="004B1F37" w:rsidP="00C14A11">
            <w:pPr>
              <w:spacing w:before="120" w:after="120" w:line="240" w:lineRule="auto"/>
              <w:contextualSpacing/>
              <w:jc w:val="center"/>
              <w:rPr>
                <w:rFonts w:eastAsia="Times New Roman" w:cs="Times New Roman"/>
                <w:sz w:val="26"/>
                <w:szCs w:val="26"/>
              </w:rPr>
            </w:pPr>
          </w:p>
          <w:p w14:paraId="2178A0D1" w14:textId="77777777" w:rsidR="004B1F37" w:rsidRDefault="004B1F37" w:rsidP="00C14A11">
            <w:pPr>
              <w:spacing w:before="120" w:after="120" w:line="240" w:lineRule="auto"/>
              <w:contextualSpacing/>
              <w:jc w:val="center"/>
              <w:rPr>
                <w:rFonts w:eastAsia="Times New Roman" w:cs="Times New Roman"/>
                <w:sz w:val="26"/>
                <w:szCs w:val="26"/>
              </w:rPr>
            </w:pPr>
          </w:p>
          <w:p w14:paraId="2BBE4672" w14:textId="77777777" w:rsidR="004B1F37" w:rsidRPr="008B5CD7" w:rsidRDefault="004B1F37"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tc>
        <w:tc>
          <w:tcPr>
            <w:tcW w:w="320" w:type="pct"/>
          </w:tcPr>
          <w:p w14:paraId="3DA1590F" w14:textId="77777777" w:rsidR="004B1F37" w:rsidRPr="008B5CD7" w:rsidRDefault="004B1F37" w:rsidP="00C14A11">
            <w:pPr>
              <w:spacing w:before="120" w:after="120" w:line="240" w:lineRule="auto"/>
              <w:contextualSpacing/>
              <w:jc w:val="center"/>
              <w:rPr>
                <w:rFonts w:eastAsia="Times New Roman" w:cs="Times New Roman"/>
                <w:sz w:val="26"/>
                <w:szCs w:val="26"/>
              </w:rPr>
            </w:pPr>
          </w:p>
        </w:tc>
        <w:tc>
          <w:tcPr>
            <w:tcW w:w="1433" w:type="pct"/>
          </w:tcPr>
          <w:p w14:paraId="71E25F86" w14:textId="77777777" w:rsidR="004B1F37" w:rsidRPr="008B5CD7" w:rsidRDefault="004B1F37" w:rsidP="00C14A11">
            <w:pPr>
              <w:spacing w:before="120" w:after="120" w:line="240" w:lineRule="auto"/>
              <w:contextualSpacing/>
              <w:jc w:val="center"/>
              <w:rPr>
                <w:rFonts w:eastAsia="Times New Roman" w:cs="Times New Roman"/>
                <w:sz w:val="26"/>
                <w:szCs w:val="26"/>
              </w:rPr>
            </w:pPr>
          </w:p>
        </w:tc>
        <w:tc>
          <w:tcPr>
            <w:tcW w:w="509" w:type="pct"/>
          </w:tcPr>
          <w:p w14:paraId="14779809" w14:textId="77777777" w:rsidR="004B1F37" w:rsidRPr="008B5CD7" w:rsidRDefault="004B1F37" w:rsidP="00C14A11">
            <w:pPr>
              <w:spacing w:before="120" w:after="120" w:line="240" w:lineRule="auto"/>
              <w:contextualSpacing/>
              <w:jc w:val="center"/>
              <w:rPr>
                <w:rFonts w:eastAsia="Times New Roman" w:cs="Times New Roman"/>
                <w:sz w:val="26"/>
                <w:szCs w:val="26"/>
              </w:rPr>
            </w:pPr>
          </w:p>
        </w:tc>
      </w:tr>
      <w:tr w:rsidR="004B1F37" w:rsidRPr="007C26F0" w14:paraId="7EEF20A6" w14:textId="77777777" w:rsidTr="003B5632">
        <w:tc>
          <w:tcPr>
            <w:tcW w:w="319" w:type="pct"/>
          </w:tcPr>
          <w:p w14:paraId="4B0A5AF9" w14:textId="77777777" w:rsidR="004B1F37" w:rsidRPr="008B5CD7" w:rsidRDefault="004B1F37"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4.5</w:t>
            </w:r>
          </w:p>
        </w:tc>
        <w:tc>
          <w:tcPr>
            <w:tcW w:w="2125" w:type="pct"/>
          </w:tcPr>
          <w:p w14:paraId="6750CD4F" w14:textId="77777777" w:rsidR="004B1F37" w:rsidRPr="008B5CD7" w:rsidRDefault="004B1F37"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6, </w:t>
            </w:r>
            <w:proofErr w:type="spellStart"/>
            <w:r>
              <w:rPr>
                <w:rFonts w:eastAsia="Times New Roman" w:cs="Times New Roman"/>
                <w:sz w:val="26"/>
                <w:szCs w:val="26"/>
              </w:rPr>
              <w:t>Điều</w:t>
            </w:r>
            <w:proofErr w:type="spellEnd"/>
            <w:r>
              <w:rPr>
                <w:rFonts w:eastAsia="Times New Roman" w:cs="Times New Roman"/>
                <w:sz w:val="26"/>
                <w:szCs w:val="26"/>
              </w:rPr>
              <w:t xml:space="preserve"> 8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83/2014/NĐ-CP </w:t>
            </w:r>
            <w:proofErr w:type="spellStart"/>
            <w:r w:rsidR="008C208D">
              <w:rPr>
                <w:rFonts w:eastAsia="Times New Roman" w:cs="Times New Roman"/>
                <w:sz w:val="26"/>
                <w:szCs w:val="26"/>
              </w:rPr>
              <w:t>đề</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nghị</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nghiên</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cứu</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bổ</w:t>
            </w:r>
            <w:proofErr w:type="spellEnd"/>
            <w:r w:rsidR="008C208D">
              <w:rPr>
                <w:rFonts w:eastAsia="Times New Roman" w:cs="Times New Roman"/>
                <w:sz w:val="26"/>
                <w:szCs w:val="26"/>
              </w:rPr>
              <w:t xml:space="preserve"> sung </w:t>
            </w:r>
            <w:proofErr w:type="spellStart"/>
            <w:r w:rsidR="008C208D">
              <w:rPr>
                <w:rFonts w:eastAsia="Times New Roman" w:cs="Times New Roman"/>
                <w:sz w:val="26"/>
                <w:szCs w:val="26"/>
              </w:rPr>
              <w:t>quy</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định</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thu</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hồi</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giấy</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phép</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trong</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lastRenderedPageBreak/>
              <w:t>trường</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hợp</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thương</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nhân</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không</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đảm</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bảo</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nhập</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khẩu</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xăng</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dầu</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theo</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hạn</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mức</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tối</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thiểu</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và</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bảo</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đảm</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tổng</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nguồn</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tối</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thiểu</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được</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Bộ</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Công</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Thương</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giao</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Đề</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nghị</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quy</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định</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rõ</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thu</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hồi</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tạm</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thời</w:t>
            </w:r>
            <w:proofErr w:type="spellEnd"/>
            <w:r w:rsidR="008C208D">
              <w:rPr>
                <w:rFonts w:eastAsia="Times New Roman" w:cs="Times New Roman"/>
                <w:sz w:val="26"/>
                <w:szCs w:val="26"/>
              </w:rPr>
              <w:t xml:space="preserve"> hay </w:t>
            </w:r>
            <w:proofErr w:type="spellStart"/>
            <w:r w:rsidR="008C208D">
              <w:rPr>
                <w:rFonts w:eastAsia="Times New Roman" w:cs="Times New Roman"/>
                <w:sz w:val="26"/>
                <w:szCs w:val="26"/>
              </w:rPr>
              <w:t>thu</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hồi</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vĩnh</w:t>
            </w:r>
            <w:proofErr w:type="spellEnd"/>
            <w:r w:rsidR="008C208D">
              <w:rPr>
                <w:rFonts w:eastAsia="Times New Roman" w:cs="Times New Roman"/>
                <w:sz w:val="26"/>
                <w:szCs w:val="26"/>
              </w:rPr>
              <w:t xml:space="preserve"> </w:t>
            </w:r>
            <w:proofErr w:type="spellStart"/>
            <w:r w:rsidR="008C208D">
              <w:rPr>
                <w:rFonts w:eastAsia="Times New Roman" w:cs="Times New Roman"/>
                <w:sz w:val="26"/>
                <w:szCs w:val="26"/>
              </w:rPr>
              <w:t>viễn</w:t>
            </w:r>
            <w:proofErr w:type="spellEnd"/>
            <w:r w:rsidR="004F570B">
              <w:rPr>
                <w:rFonts w:eastAsia="Times New Roman" w:cs="Times New Roman"/>
                <w:sz w:val="26"/>
                <w:szCs w:val="26"/>
              </w:rPr>
              <w:t xml:space="preserve">, </w:t>
            </w:r>
            <w:proofErr w:type="spellStart"/>
            <w:r w:rsidR="004F570B">
              <w:rPr>
                <w:rFonts w:eastAsia="Times New Roman" w:cs="Times New Roman"/>
                <w:sz w:val="26"/>
                <w:szCs w:val="26"/>
              </w:rPr>
              <w:t>trong</w:t>
            </w:r>
            <w:proofErr w:type="spellEnd"/>
            <w:r w:rsidR="004F570B">
              <w:rPr>
                <w:rFonts w:eastAsia="Times New Roman" w:cs="Times New Roman"/>
                <w:sz w:val="26"/>
                <w:szCs w:val="26"/>
              </w:rPr>
              <w:t xml:space="preserve"> </w:t>
            </w:r>
            <w:proofErr w:type="spellStart"/>
            <w:r w:rsidR="004F570B">
              <w:rPr>
                <w:rFonts w:eastAsia="Times New Roman" w:cs="Times New Roman"/>
                <w:sz w:val="26"/>
                <w:szCs w:val="26"/>
              </w:rPr>
              <w:t>trường</w:t>
            </w:r>
            <w:proofErr w:type="spellEnd"/>
            <w:r w:rsidR="004F570B">
              <w:rPr>
                <w:rFonts w:eastAsia="Times New Roman" w:cs="Times New Roman"/>
                <w:sz w:val="26"/>
                <w:szCs w:val="26"/>
              </w:rPr>
              <w:t xml:space="preserve"> </w:t>
            </w:r>
            <w:proofErr w:type="spellStart"/>
            <w:r w:rsidR="004F570B">
              <w:rPr>
                <w:rFonts w:eastAsia="Times New Roman" w:cs="Times New Roman"/>
                <w:sz w:val="26"/>
                <w:szCs w:val="26"/>
              </w:rPr>
              <w:t>hợp</w:t>
            </w:r>
            <w:proofErr w:type="spellEnd"/>
            <w:r w:rsidR="004F570B">
              <w:rPr>
                <w:rFonts w:eastAsia="Times New Roman" w:cs="Times New Roman"/>
                <w:sz w:val="26"/>
                <w:szCs w:val="26"/>
              </w:rPr>
              <w:t xml:space="preserve"> </w:t>
            </w:r>
            <w:proofErr w:type="spellStart"/>
            <w:r w:rsidR="004F570B">
              <w:rPr>
                <w:rFonts w:eastAsia="Times New Roman" w:cs="Times New Roman"/>
                <w:sz w:val="26"/>
                <w:szCs w:val="26"/>
              </w:rPr>
              <w:t>thu</w:t>
            </w:r>
            <w:proofErr w:type="spellEnd"/>
            <w:r w:rsidR="004F570B">
              <w:rPr>
                <w:rFonts w:eastAsia="Times New Roman" w:cs="Times New Roman"/>
                <w:sz w:val="26"/>
                <w:szCs w:val="26"/>
              </w:rPr>
              <w:t xml:space="preserve"> </w:t>
            </w:r>
            <w:proofErr w:type="spellStart"/>
            <w:r w:rsidR="004F570B">
              <w:rPr>
                <w:rFonts w:eastAsia="Times New Roman" w:cs="Times New Roman"/>
                <w:sz w:val="26"/>
                <w:szCs w:val="26"/>
              </w:rPr>
              <w:t>hồi</w:t>
            </w:r>
            <w:proofErr w:type="spellEnd"/>
            <w:r w:rsidR="004F570B">
              <w:rPr>
                <w:rFonts w:eastAsia="Times New Roman" w:cs="Times New Roman"/>
                <w:sz w:val="26"/>
                <w:szCs w:val="26"/>
              </w:rPr>
              <w:t xml:space="preserve"> </w:t>
            </w:r>
            <w:proofErr w:type="spellStart"/>
            <w:r w:rsidR="004F570B">
              <w:rPr>
                <w:rFonts w:eastAsia="Times New Roman" w:cs="Times New Roman"/>
                <w:sz w:val="26"/>
                <w:szCs w:val="26"/>
              </w:rPr>
              <w:t>vĩnh</w:t>
            </w:r>
            <w:proofErr w:type="spellEnd"/>
            <w:r w:rsidR="004F570B">
              <w:rPr>
                <w:rFonts w:eastAsia="Times New Roman" w:cs="Times New Roman"/>
                <w:sz w:val="26"/>
                <w:szCs w:val="26"/>
              </w:rPr>
              <w:t xml:space="preserve"> </w:t>
            </w:r>
            <w:proofErr w:type="spellStart"/>
            <w:r w:rsidR="004F570B">
              <w:rPr>
                <w:rFonts w:eastAsia="Times New Roman" w:cs="Times New Roman"/>
                <w:sz w:val="26"/>
                <w:szCs w:val="26"/>
              </w:rPr>
              <w:t>viễn</w:t>
            </w:r>
            <w:proofErr w:type="spellEnd"/>
            <w:r w:rsidR="004F570B">
              <w:rPr>
                <w:rFonts w:eastAsia="Times New Roman" w:cs="Times New Roman"/>
                <w:sz w:val="26"/>
                <w:szCs w:val="26"/>
              </w:rPr>
              <w:t xml:space="preserve"> </w:t>
            </w:r>
            <w:proofErr w:type="spellStart"/>
            <w:r w:rsidR="004F570B">
              <w:rPr>
                <w:rFonts w:eastAsia="Times New Roman" w:cs="Times New Roman"/>
                <w:sz w:val="26"/>
                <w:szCs w:val="26"/>
              </w:rPr>
              <w:t>có</w:t>
            </w:r>
            <w:proofErr w:type="spellEnd"/>
            <w:r w:rsidR="004F570B">
              <w:rPr>
                <w:rFonts w:eastAsia="Times New Roman" w:cs="Times New Roman"/>
                <w:sz w:val="26"/>
                <w:szCs w:val="26"/>
              </w:rPr>
              <w:t xml:space="preserve"> </w:t>
            </w:r>
            <w:proofErr w:type="spellStart"/>
            <w:r w:rsidR="004F570B">
              <w:rPr>
                <w:rFonts w:eastAsia="Times New Roman" w:cs="Times New Roman"/>
                <w:sz w:val="26"/>
                <w:szCs w:val="26"/>
              </w:rPr>
              <w:t>được</w:t>
            </w:r>
            <w:proofErr w:type="spellEnd"/>
            <w:r w:rsidR="004F570B">
              <w:rPr>
                <w:rFonts w:eastAsia="Times New Roman" w:cs="Times New Roman"/>
                <w:sz w:val="26"/>
                <w:szCs w:val="26"/>
              </w:rPr>
              <w:t xml:space="preserve"> </w:t>
            </w:r>
            <w:proofErr w:type="spellStart"/>
            <w:r w:rsidR="004F570B">
              <w:rPr>
                <w:rFonts w:eastAsia="Times New Roman" w:cs="Times New Roman"/>
                <w:sz w:val="26"/>
                <w:szCs w:val="26"/>
              </w:rPr>
              <w:t>đề</w:t>
            </w:r>
            <w:proofErr w:type="spellEnd"/>
            <w:r w:rsidR="004F570B">
              <w:rPr>
                <w:rFonts w:eastAsia="Times New Roman" w:cs="Times New Roman"/>
                <w:sz w:val="26"/>
                <w:szCs w:val="26"/>
              </w:rPr>
              <w:t xml:space="preserve"> </w:t>
            </w:r>
            <w:proofErr w:type="spellStart"/>
            <w:r w:rsidR="004F570B">
              <w:rPr>
                <w:rFonts w:eastAsia="Times New Roman" w:cs="Times New Roman"/>
                <w:sz w:val="26"/>
                <w:szCs w:val="26"/>
              </w:rPr>
              <w:t>nghị</w:t>
            </w:r>
            <w:proofErr w:type="spellEnd"/>
            <w:r w:rsidR="004F570B">
              <w:rPr>
                <w:rFonts w:eastAsia="Times New Roman" w:cs="Times New Roman"/>
                <w:sz w:val="26"/>
                <w:szCs w:val="26"/>
              </w:rPr>
              <w:t xml:space="preserve"> </w:t>
            </w:r>
            <w:proofErr w:type="spellStart"/>
            <w:r w:rsidR="004F570B">
              <w:rPr>
                <w:rFonts w:eastAsia="Times New Roman" w:cs="Times New Roman"/>
                <w:sz w:val="26"/>
                <w:szCs w:val="26"/>
              </w:rPr>
              <w:t>cấp</w:t>
            </w:r>
            <w:proofErr w:type="spellEnd"/>
            <w:r w:rsidR="004F570B">
              <w:rPr>
                <w:rFonts w:eastAsia="Times New Roman" w:cs="Times New Roman"/>
                <w:sz w:val="26"/>
                <w:szCs w:val="26"/>
              </w:rPr>
              <w:t xml:space="preserve"> </w:t>
            </w:r>
            <w:proofErr w:type="spellStart"/>
            <w:r w:rsidR="004F570B">
              <w:rPr>
                <w:rFonts w:eastAsia="Times New Roman" w:cs="Times New Roman"/>
                <w:sz w:val="26"/>
                <w:szCs w:val="26"/>
              </w:rPr>
              <w:t>lại</w:t>
            </w:r>
            <w:proofErr w:type="spellEnd"/>
            <w:r w:rsidR="004F570B">
              <w:rPr>
                <w:rFonts w:eastAsia="Times New Roman" w:cs="Times New Roman"/>
                <w:sz w:val="26"/>
                <w:szCs w:val="26"/>
              </w:rPr>
              <w:t xml:space="preserve"> </w:t>
            </w:r>
            <w:proofErr w:type="spellStart"/>
            <w:r w:rsidR="004F570B">
              <w:rPr>
                <w:rFonts w:eastAsia="Times New Roman" w:cs="Times New Roman"/>
                <w:sz w:val="26"/>
                <w:szCs w:val="26"/>
              </w:rPr>
              <w:t>không</w:t>
            </w:r>
            <w:proofErr w:type="spellEnd"/>
            <w:r w:rsidR="004F570B">
              <w:rPr>
                <w:rFonts w:eastAsia="Times New Roman" w:cs="Times New Roman"/>
                <w:sz w:val="26"/>
                <w:szCs w:val="26"/>
              </w:rPr>
              <w:t xml:space="preserve">, </w:t>
            </w:r>
            <w:proofErr w:type="spellStart"/>
            <w:r w:rsidR="004F570B">
              <w:rPr>
                <w:rFonts w:eastAsia="Times New Roman" w:cs="Times New Roman"/>
                <w:sz w:val="26"/>
                <w:szCs w:val="26"/>
              </w:rPr>
              <w:t>thời</w:t>
            </w:r>
            <w:proofErr w:type="spellEnd"/>
            <w:r w:rsidR="004F570B">
              <w:rPr>
                <w:rFonts w:eastAsia="Times New Roman" w:cs="Times New Roman"/>
                <w:sz w:val="26"/>
                <w:szCs w:val="26"/>
              </w:rPr>
              <w:t xml:space="preserve"> </w:t>
            </w:r>
            <w:proofErr w:type="spellStart"/>
            <w:r w:rsidR="004F570B">
              <w:rPr>
                <w:rFonts w:eastAsia="Times New Roman" w:cs="Times New Roman"/>
                <w:sz w:val="26"/>
                <w:szCs w:val="26"/>
              </w:rPr>
              <w:t>gian</w:t>
            </w:r>
            <w:proofErr w:type="spellEnd"/>
            <w:r w:rsidR="004F570B">
              <w:rPr>
                <w:rFonts w:eastAsia="Times New Roman" w:cs="Times New Roman"/>
                <w:sz w:val="26"/>
                <w:szCs w:val="26"/>
              </w:rPr>
              <w:t xml:space="preserve"> bao </w:t>
            </w:r>
            <w:proofErr w:type="spellStart"/>
            <w:r w:rsidR="004F570B">
              <w:rPr>
                <w:rFonts w:eastAsia="Times New Roman" w:cs="Times New Roman"/>
                <w:sz w:val="26"/>
                <w:szCs w:val="26"/>
              </w:rPr>
              <w:t>lâu</w:t>
            </w:r>
            <w:proofErr w:type="spellEnd"/>
            <w:r w:rsidR="004F570B">
              <w:rPr>
                <w:rFonts w:eastAsia="Times New Roman" w:cs="Times New Roman"/>
                <w:sz w:val="26"/>
                <w:szCs w:val="26"/>
              </w:rPr>
              <w:t xml:space="preserve"> </w:t>
            </w:r>
            <w:proofErr w:type="spellStart"/>
            <w:r w:rsidR="004F570B">
              <w:rPr>
                <w:rFonts w:eastAsia="Times New Roman" w:cs="Times New Roman"/>
                <w:sz w:val="26"/>
                <w:szCs w:val="26"/>
              </w:rPr>
              <w:t>sau</w:t>
            </w:r>
            <w:proofErr w:type="spellEnd"/>
            <w:r w:rsidR="004F570B">
              <w:rPr>
                <w:rFonts w:eastAsia="Times New Roman" w:cs="Times New Roman"/>
                <w:sz w:val="26"/>
                <w:szCs w:val="26"/>
              </w:rPr>
              <w:t xml:space="preserve"> </w:t>
            </w:r>
            <w:proofErr w:type="spellStart"/>
            <w:r w:rsidR="004F570B">
              <w:rPr>
                <w:rFonts w:eastAsia="Times New Roman" w:cs="Times New Roman"/>
                <w:sz w:val="26"/>
                <w:szCs w:val="26"/>
              </w:rPr>
              <w:t>được</w:t>
            </w:r>
            <w:proofErr w:type="spellEnd"/>
            <w:r w:rsidR="004F570B">
              <w:rPr>
                <w:rFonts w:eastAsia="Times New Roman" w:cs="Times New Roman"/>
                <w:sz w:val="26"/>
                <w:szCs w:val="26"/>
              </w:rPr>
              <w:t xml:space="preserve"> </w:t>
            </w:r>
            <w:proofErr w:type="spellStart"/>
            <w:r w:rsidR="004F570B">
              <w:rPr>
                <w:rFonts w:eastAsia="Times New Roman" w:cs="Times New Roman"/>
                <w:sz w:val="26"/>
                <w:szCs w:val="26"/>
              </w:rPr>
              <w:t>đăng</w:t>
            </w:r>
            <w:proofErr w:type="spellEnd"/>
            <w:r w:rsidR="004F570B">
              <w:rPr>
                <w:rFonts w:eastAsia="Times New Roman" w:cs="Times New Roman"/>
                <w:sz w:val="26"/>
                <w:szCs w:val="26"/>
              </w:rPr>
              <w:t xml:space="preserve"> </w:t>
            </w:r>
            <w:proofErr w:type="spellStart"/>
            <w:r w:rsidR="004F570B">
              <w:rPr>
                <w:rFonts w:eastAsia="Times New Roman" w:cs="Times New Roman"/>
                <w:sz w:val="26"/>
                <w:szCs w:val="26"/>
              </w:rPr>
              <w:t>ký</w:t>
            </w:r>
            <w:proofErr w:type="spellEnd"/>
            <w:r w:rsidR="004F570B">
              <w:rPr>
                <w:rFonts w:eastAsia="Times New Roman" w:cs="Times New Roman"/>
                <w:sz w:val="26"/>
                <w:szCs w:val="26"/>
              </w:rPr>
              <w:t xml:space="preserve"> </w:t>
            </w:r>
            <w:proofErr w:type="spellStart"/>
            <w:r w:rsidR="004F570B">
              <w:rPr>
                <w:rFonts w:eastAsia="Times New Roman" w:cs="Times New Roman"/>
                <w:sz w:val="26"/>
                <w:szCs w:val="26"/>
              </w:rPr>
              <w:t>cấp</w:t>
            </w:r>
            <w:proofErr w:type="spellEnd"/>
            <w:r w:rsidR="004F570B">
              <w:rPr>
                <w:rFonts w:eastAsia="Times New Roman" w:cs="Times New Roman"/>
                <w:sz w:val="26"/>
                <w:szCs w:val="26"/>
              </w:rPr>
              <w:t xml:space="preserve"> </w:t>
            </w:r>
            <w:proofErr w:type="spellStart"/>
            <w:r w:rsidR="004F570B">
              <w:rPr>
                <w:rFonts w:eastAsia="Times New Roman" w:cs="Times New Roman"/>
                <w:sz w:val="26"/>
                <w:szCs w:val="26"/>
              </w:rPr>
              <w:t>lại</w:t>
            </w:r>
            <w:proofErr w:type="spellEnd"/>
            <w:r w:rsidR="004F570B">
              <w:rPr>
                <w:rFonts w:eastAsia="Times New Roman" w:cs="Times New Roman"/>
                <w:sz w:val="26"/>
                <w:szCs w:val="26"/>
              </w:rPr>
              <w:t>.</w:t>
            </w:r>
            <w:r w:rsidR="008C208D">
              <w:rPr>
                <w:rFonts w:eastAsia="Times New Roman" w:cs="Times New Roman"/>
                <w:sz w:val="26"/>
                <w:szCs w:val="26"/>
              </w:rPr>
              <w:t xml:space="preserve"> </w:t>
            </w:r>
          </w:p>
        </w:tc>
        <w:tc>
          <w:tcPr>
            <w:tcW w:w="294" w:type="pct"/>
          </w:tcPr>
          <w:p w14:paraId="21E13B26" w14:textId="77777777" w:rsidR="004B1F37" w:rsidRDefault="004B1F37" w:rsidP="00C14A11">
            <w:pPr>
              <w:spacing w:before="120" w:after="120" w:line="240" w:lineRule="auto"/>
              <w:contextualSpacing/>
              <w:jc w:val="center"/>
              <w:rPr>
                <w:rFonts w:eastAsia="Times New Roman" w:cs="Times New Roman"/>
                <w:sz w:val="26"/>
                <w:szCs w:val="26"/>
              </w:rPr>
            </w:pPr>
          </w:p>
          <w:p w14:paraId="58A6E669" w14:textId="77777777" w:rsidR="00E662CF" w:rsidRPr="008B5CD7" w:rsidRDefault="00E662CF" w:rsidP="00C14A11">
            <w:pPr>
              <w:spacing w:before="120" w:after="120" w:line="240" w:lineRule="auto"/>
              <w:contextualSpacing/>
              <w:jc w:val="center"/>
              <w:rPr>
                <w:rFonts w:eastAsia="Times New Roman" w:cs="Times New Roman"/>
                <w:sz w:val="26"/>
                <w:szCs w:val="26"/>
              </w:rPr>
            </w:pPr>
          </w:p>
        </w:tc>
        <w:tc>
          <w:tcPr>
            <w:tcW w:w="320" w:type="pct"/>
          </w:tcPr>
          <w:p w14:paraId="15E24089" w14:textId="77777777" w:rsidR="004B1F37" w:rsidRDefault="004B1F37" w:rsidP="00C14A11">
            <w:pPr>
              <w:spacing w:before="120" w:after="120" w:line="240" w:lineRule="auto"/>
              <w:contextualSpacing/>
              <w:jc w:val="center"/>
              <w:rPr>
                <w:rFonts w:eastAsia="Times New Roman" w:cs="Times New Roman"/>
                <w:sz w:val="26"/>
                <w:szCs w:val="26"/>
              </w:rPr>
            </w:pPr>
          </w:p>
          <w:p w14:paraId="23D27AF3" w14:textId="77777777" w:rsidR="00E662CF" w:rsidRDefault="00E662CF" w:rsidP="00C14A11">
            <w:pPr>
              <w:spacing w:before="120" w:after="120" w:line="240" w:lineRule="auto"/>
              <w:contextualSpacing/>
              <w:jc w:val="center"/>
              <w:rPr>
                <w:rFonts w:eastAsia="Times New Roman" w:cs="Times New Roman"/>
                <w:sz w:val="26"/>
                <w:szCs w:val="26"/>
              </w:rPr>
            </w:pPr>
          </w:p>
          <w:p w14:paraId="5CC37213" w14:textId="77777777" w:rsidR="00E662CF" w:rsidRDefault="00E662CF" w:rsidP="00C14A11">
            <w:pPr>
              <w:spacing w:before="120" w:after="120" w:line="240" w:lineRule="auto"/>
              <w:contextualSpacing/>
              <w:jc w:val="center"/>
              <w:rPr>
                <w:rFonts w:eastAsia="Times New Roman" w:cs="Times New Roman"/>
                <w:sz w:val="26"/>
                <w:szCs w:val="26"/>
              </w:rPr>
            </w:pPr>
          </w:p>
          <w:p w14:paraId="50FC2CC6" w14:textId="77777777" w:rsidR="00E662CF" w:rsidRDefault="00E662CF" w:rsidP="00C14A11">
            <w:pPr>
              <w:spacing w:before="120" w:after="120" w:line="240" w:lineRule="auto"/>
              <w:contextualSpacing/>
              <w:jc w:val="center"/>
              <w:rPr>
                <w:rFonts w:eastAsia="Times New Roman" w:cs="Times New Roman"/>
                <w:sz w:val="26"/>
                <w:szCs w:val="26"/>
              </w:rPr>
            </w:pPr>
          </w:p>
          <w:p w14:paraId="754E9B04" w14:textId="77777777" w:rsidR="00E662CF" w:rsidRPr="008B5CD7" w:rsidRDefault="00E662CF"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tc>
        <w:tc>
          <w:tcPr>
            <w:tcW w:w="1433" w:type="pct"/>
          </w:tcPr>
          <w:p w14:paraId="639DE8A7" w14:textId="77777777" w:rsidR="004B1F37" w:rsidRPr="008B5CD7" w:rsidRDefault="00E662CF" w:rsidP="00E662CF">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lastRenderedPageBreak/>
              <w:t>Nội</w:t>
            </w:r>
            <w:proofErr w:type="spellEnd"/>
            <w:r>
              <w:rPr>
                <w:rFonts w:eastAsia="Times New Roman" w:cs="Times New Roman"/>
                <w:sz w:val="26"/>
                <w:szCs w:val="26"/>
              </w:rPr>
              <w:t xml:space="preserve"> dung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sẽ</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xử</w:t>
            </w:r>
            <w:proofErr w:type="spellEnd"/>
            <w:r>
              <w:rPr>
                <w:rFonts w:eastAsia="Times New Roman" w:cs="Times New Roman"/>
                <w:sz w:val="26"/>
                <w:szCs w:val="26"/>
              </w:rPr>
              <w:t xml:space="preserve"> </w:t>
            </w:r>
            <w:proofErr w:type="spellStart"/>
            <w:r>
              <w:rPr>
                <w:rFonts w:eastAsia="Times New Roman" w:cs="Times New Roman"/>
                <w:sz w:val="26"/>
                <w:szCs w:val="26"/>
              </w:rPr>
              <w:t>phạt</w:t>
            </w:r>
            <w:proofErr w:type="spellEnd"/>
            <w:r>
              <w:rPr>
                <w:rFonts w:eastAsia="Times New Roman" w:cs="Times New Roman"/>
                <w:sz w:val="26"/>
                <w:szCs w:val="26"/>
              </w:rPr>
              <w:t xml:space="preserve"> vi </w:t>
            </w:r>
            <w:proofErr w:type="spellStart"/>
            <w:r>
              <w:rPr>
                <w:rFonts w:eastAsia="Times New Roman" w:cs="Times New Roman"/>
                <w:sz w:val="26"/>
                <w:szCs w:val="26"/>
              </w:rPr>
              <w:t>phạm</w:t>
            </w:r>
            <w:proofErr w:type="spellEnd"/>
            <w:r>
              <w:rPr>
                <w:rFonts w:eastAsia="Times New Roman" w:cs="Times New Roman"/>
                <w:sz w:val="26"/>
                <w:szCs w:val="26"/>
              </w:rPr>
              <w:t xml:space="preserve"> </w:t>
            </w:r>
            <w:proofErr w:type="spellStart"/>
            <w:r>
              <w:rPr>
                <w:rFonts w:eastAsia="Times New Roman" w:cs="Times New Roman"/>
                <w:sz w:val="26"/>
                <w:szCs w:val="26"/>
              </w:rPr>
              <w:t>hành</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lastRenderedPageBreak/>
              <w:t>lĩnh</w:t>
            </w:r>
            <w:proofErr w:type="spellEnd"/>
            <w:r>
              <w:rPr>
                <w:rFonts w:eastAsia="Times New Roman" w:cs="Times New Roman"/>
                <w:sz w:val="26"/>
                <w:szCs w:val="26"/>
              </w:rPr>
              <w:t xml:space="preserve"> </w:t>
            </w:r>
            <w:proofErr w:type="spellStart"/>
            <w:r>
              <w:rPr>
                <w:rFonts w:eastAsia="Times New Roman" w:cs="Times New Roman"/>
                <w:sz w:val="26"/>
                <w:szCs w:val="26"/>
              </w:rPr>
              <w:t>vực</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w:t>
            </w:r>
          </w:p>
        </w:tc>
        <w:tc>
          <w:tcPr>
            <w:tcW w:w="509" w:type="pct"/>
          </w:tcPr>
          <w:p w14:paraId="3BF346C7" w14:textId="77777777" w:rsidR="004B1F37" w:rsidRPr="008B5CD7" w:rsidRDefault="004B1F37" w:rsidP="00C14A11">
            <w:pPr>
              <w:spacing w:before="120" w:after="120" w:line="240" w:lineRule="auto"/>
              <w:contextualSpacing/>
              <w:jc w:val="center"/>
              <w:rPr>
                <w:rFonts w:eastAsia="Times New Roman" w:cs="Times New Roman"/>
                <w:sz w:val="26"/>
                <w:szCs w:val="26"/>
              </w:rPr>
            </w:pPr>
          </w:p>
        </w:tc>
      </w:tr>
      <w:tr w:rsidR="004B1F37" w:rsidRPr="007C26F0" w14:paraId="76F29C3E" w14:textId="77777777" w:rsidTr="003B5632">
        <w:tc>
          <w:tcPr>
            <w:tcW w:w="319" w:type="pct"/>
          </w:tcPr>
          <w:p w14:paraId="36C470C6" w14:textId="77777777" w:rsidR="004B1F37" w:rsidRPr="008B5CD7" w:rsidRDefault="004B1F37"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4.6</w:t>
            </w:r>
          </w:p>
        </w:tc>
        <w:tc>
          <w:tcPr>
            <w:tcW w:w="2125" w:type="pct"/>
          </w:tcPr>
          <w:p w14:paraId="29272822" w14:textId="77777777" w:rsidR="004B1F37" w:rsidRPr="008B5CD7" w:rsidRDefault="004F570B"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bỏ</w:t>
            </w:r>
            <w:proofErr w:type="spellEnd"/>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3, </w:t>
            </w:r>
            <w:proofErr w:type="spellStart"/>
            <w:r>
              <w:rPr>
                <w:rFonts w:eastAsia="Times New Roman" w:cs="Times New Roman"/>
                <w:sz w:val="26"/>
                <w:szCs w:val="26"/>
              </w:rPr>
              <w:t>Điều</w:t>
            </w:r>
            <w:proofErr w:type="spellEnd"/>
            <w:r>
              <w:rPr>
                <w:rFonts w:eastAsia="Times New Roman" w:cs="Times New Roman"/>
                <w:sz w:val="26"/>
                <w:szCs w:val="26"/>
              </w:rPr>
              <w:t xml:space="preserve"> 2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NĐ do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bãi</w:t>
            </w:r>
            <w:proofErr w:type="spellEnd"/>
            <w:r>
              <w:rPr>
                <w:rFonts w:eastAsia="Times New Roman" w:cs="Times New Roman"/>
                <w:sz w:val="26"/>
                <w:szCs w:val="26"/>
              </w:rPr>
              <w:t xml:space="preserve"> </w:t>
            </w:r>
            <w:proofErr w:type="spellStart"/>
            <w:r>
              <w:rPr>
                <w:rFonts w:eastAsia="Times New Roman" w:cs="Times New Roman"/>
                <w:sz w:val="26"/>
                <w:szCs w:val="26"/>
              </w:rPr>
              <w:t>bỏ</w:t>
            </w:r>
            <w:proofErr w:type="spellEnd"/>
            <w:r>
              <w:rPr>
                <w:rFonts w:eastAsia="Times New Roman" w:cs="Times New Roman"/>
                <w:sz w:val="26"/>
                <w:szCs w:val="26"/>
              </w:rPr>
              <w:t xml:space="preserve"> </w:t>
            </w:r>
            <w:proofErr w:type="spellStart"/>
            <w:r>
              <w:rPr>
                <w:rFonts w:eastAsia="Times New Roman" w:cs="Times New Roman"/>
                <w:sz w:val="26"/>
                <w:szCs w:val="26"/>
              </w:rPr>
              <w:t>thông</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mà</w:t>
            </w:r>
            <w:proofErr w:type="spellEnd"/>
            <w:r>
              <w:rPr>
                <w:rFonts w:eastAsia="Times New Roman" w:cs="Times New Roman"/>
                <w:sz w:val="26"/>
                <w:szCs w:val="26"/>
              </w:rPr>
              <w:t xml:space="preserve"> do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quan</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thẩm</w:t>
            </w:r>
            <w:proofErr w:type="spellEnd"/>
            <w:r>
              <w:rPr>
                <w:rFonts w:eastAsia="Times New Roman" w:cs="Times New Roman"/>
                <w:sz w:val="26"/>
                <w:szCs w:val="26"/>
              </w:rPr>
              <w:t xml:space="preserve"> </w:t>
            </w:r>
            <w:proofErr w:type="spellStart"/>
            <w:r>
              <w:rPr>
                <w:rFonts w:eastAsia="Times New Roman" w:cs="Times New Roman"/>
                <w:sz w:val="26"/>
                <w:szCs w:val="26"/>
              </w:rPr>
              <w:t>quyền</w:t>
            </w:r>
            <w:proofErr w:type="spellEnd"/>
            <w:r>
              <w:rPr>
                <w:rFonts w:eastAsia="Times New Roman" w:cs="Times New Roman"/>
                <w:sz w:val="26"/>
                <w:szCs w:val="26"/>
              </w:rPr>
              <w:t xml:space="preserve"> ban </w:t>
            </w:r>
            <w:proofErr w:type="spellStart"/>
            <w:r>
              <w:rPr>
                <w:rFonts w:eastAsia="Times New Roman" w:cs="Times New Roman"/>
                <w:sz w:val="26"/>
                <w:szCs w:val="26"/>
              </w:rPr>
              <w:t>hành</w:t>
            </w:r>
            <w:proofErr w:type="spellEnd"/>
            <w:r>
              <w:rPr>
                <w:rFonts w:eastAsia="Times New Roman" w:cs="Times New Roman"/>
                <w:sz w:val="26"/>
                <w:szCs w:val="26"/>
              </w:rPr>
              <w:t xml:space="preserve"> </w:t>
            </w:r>
            <w:proofErr w:type="spellStart"/>
            <w:r>
              <w:rPr>
                <w:rFonts w:eastAsia="Times New Roman" w:cs="Times New Roman"/>
                <w:sz w:val="26"/>
                <w:szCs w:val="26"/>
              </w:rPr>
              <w:t>Thông</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bố</w:t>
            </w:r>
            <w:proofErr w:type="spellEnd"/>
            <w:r>
              <w:rPr>
                <w:rFonts w:eastAsia="Times New Roman" w:cs="Times New Roman"/>
                <w:sz w:val="26"/>
                <w:szCs w:val="26"/>
              </w:rPr>
              <w:t xml:space="preserve"> </w:t>
            </w:r>
            <w:proofErr w:type="spellStart"/>
            <w:r>
              <w:rPr>
                <w:rFonts w:eastAsia="Times New Roman" w:cs="Times New Roman"/>
                <w:sz w:val="26"/>
                <w:szCs w:val="26"/>
              </w:rPr>
              <w:t>bãi</w:t>
            </w:r>
            <w:proofErr w:type="spellEnd"/>
            <w:r>
              <w:rPr>
                <w:rFonts w:eastAsia="Times New Roman" w:cs="Times New Roman"/>
                <w:sz w:val="26"/>
                <w:szCs w:val="26"/>
              </w:rPr>
              <w:t xml:space="preserve"> </w:t>
            </w:r>
            <w:proofErr w:type="spellStart"/>
            <w:r>
              <w:rPr>
                <w:rFonts w:eastAsia="Times New Roman" w:cs="Times New Roman"/>
                <w:sz w:val="26"/>
                <w:szCs w:val="26"/>
              </w:rPr>
              <w:t>bỏ</w:t>
            </w:r>
            <w:proofErr w:type="spellEnd"/>
            <w:r>
              <w:rPr>
                <w:rFonts w:eastAsia="Times New Roman" w:cs="Times New Roman"/>
                <w:sz w:val="26"/>
                <w:szCs w:val="26"/>
              </w:rPr>
              <w:t>.</w:t>
            </w:r>
          </w:p>
        </w:tc>
        <w:tc>
          <w:tcPr>
            <w:tcW w:w="294" w:type="pct"/>
          </w:tcPr>
          <w:p w14:paraId="5E3B6FC6" w14:textId="77777777" w:rsidR="00E662CF" w:rsidRPr="008B5CD7" w:rsidRDefault="00E662CF" w:rsidP="00C14A11">
            <w:pPr>
              <w:spacing w:before="120" w:after="120" w:line="240" w:lineRule="auto"/>
              <w:contextualSpacing/>
              <w:jc w:val="center"/>
              <w:rPr>
                <w:rFonts w:eastAsia="Times New Roman" w:cs="Times New Roman"/>
                <w:sz w:val="26"/>
                <w:szCs w:val="26"/>
              </w:rPr>
            </w:pPr>
          </w:p>
        </w:tc>
        <w:tc>
          <w:tcPr>
            <w:tcW w:w="320" w:type="pct"/>
          </w:tcPr>
          <w:p w14:paraId="293BED73" w14:textId="77777777" w:rsidR="004B1F37" w:rsidRDefault="004B1F37" w:rsidP="00C14A11">
            <w:pPr>
              <w:spacing w:before="120" w:after="120" w:line="240" w:lineRule="auto"/>
              <w:contextualSpacing/>
              <w:jc w:val="center"/>
              <w:rPr>
                <w:rFonts w:eastAsia="Times New Roman" w:cs="Times New Roman"/>
                <w:sz w:val="26"/>
                <w:szCs w:val="26"/>
              </w:rPr>
            </w:pPr>
          </w:p>
          <w:p w14:paraId="7B112B8B" w14:textId="77777777" w:rsidR="00E662CF" w:rsidRPr="008B5CD7" w:rsidRDefault="00E662CF"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tc>
        <w:tc>
          <w:tcPr>
            <w:tcW w:w="1433" w:type="pct"/>
          </w:tcPr>
          <w:p w14:paraId="5CC05A5F" w14:textId="77777777" w:rsidR="004B1F37" w:rsidRPr="008B5CD7" w:rsidRDefault="00E662CF" w:rsidP="00E662CF">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Do </w:t>
            </w:r>
            <w:proofErr w:type="spellStart"/>
            <w:r>
              <w:rPr>
                <w:rFonts w:eastAsia="Times New Roman" w:cs="Times New Roman"/>
                <w:sz w:val="26"/>
                <w:szCs w:val="26"/>
              </w:rPr>
              <w:t>Thông</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bãi</w:t>
            </w:r>
            <w:proofErr w:type="spellEnd"/>
            <w:r>
              <w:rPr>
                <w:rFonts w:eastAsia="Times New Roman" w:cs="Times New Roman"/>
                <w:sz w:val="26"/>
                <w:szCs w:val="26"/>
              </w:rPr>
              <w:t xml:space="preserve"> </w:t>
            </w:r>
            <w:proofErr w:type="spellStart"/>
            <w:r>
              <w:rPr>
                <w:rFonts w:eastAsia="Times New Roman" w:cs="Times New Roman"/>
                <w:sz w:val="26"/>
                <w:szCs w:val="26"/>
              </w:rPr>
              <w:t>bỏ</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Thông</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liên</w:t>
            </w:r>
            <w:proofErr w:type="spellEnd"/>
            <w:r>
              <w:rPr>
                <w:rFonts w:eastAsia="Times New Roman" w:cs="Times New Roman"/>
                <w:sz w:val="26"/>
                <w:szCs w:val="26"/>
              </w:rPr>
              <w:t xml:space="preserve"> </w:t>
            </w:r>
            <w:proofErr w:type="spellStart"/>
            <w:r>
              <w:rPr>
                <w:rFonts w:eastAsia="Times New Roman" w:cs="Times New Roman"/>
                <w:sz w:val="26"/>
                <w:szCs w:val="26"/>
              </w:rPr>
              <w:t>tịch</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hành</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còn</w:t>
            </w:r>
            <w:proofErr w:type="spellEnd"/>
            <w:r>
              <w:rPr>
                <w:rFonts w:eastAsia="Times New Roman" w:cs="Times New Roman"/>
                <w:sz w:val="26"/>
                <w:szCs w:val="26"/>
              </w:rPr>
              <w:t xml:space="preserve"> </w:t>
            </w:r>
            <w:proofErr w:type="spellStart"/>
            <w:r>
              <w:rPr>
                <w:rFonts w:eastAsia="Times New Roman" w:cs="Times New Roman"/>
                <w:sz w:val="26"/>
                <w:szCs w:val="26"/>
              </w:rPr>
              <w:t>hình</w:t>
            </w:r>
            <w:proofErr w:type="spellEnd"/>
            <w:r>
              <w:rPr>
                <w:rFonts w:eastAsia="Times New Roman" w:cs="Times New Roman"/>
                <w:sz w:val="26"/>
                <w:szCs w:val="26"/>
              </w:rPr>
              <w:t xml:space="preserve"> </w:t>
            </w:r>
            <w:proofErr w:type="spellStart"/>
            <w:r>
              <w:rPr>
                <w:rFonts w:eastAsia="Times New Roman" w:cs="Times New Roman"/>
                <w:sz w:val="26"/>
                <w:szCs w:val="26"/>
              </w:rPr>
              <w:t>thức</w:t>
            </w:r>
            <w:proofErr w:type="spellEnd"/>
            <w:r>
              <w:rPr>
                <w:rFonts w:eastAsia="Times New Roman" w:cs="Times New Roman"/>
                <w:sz w:val="26"/>
                <w:szCs w:val="26"/>
              </w:rPr>
              <w:t xml:space="preserve"> </w:t>
            </w:r>
            <w:proofErr w:type="spellStart"/>
            <w:r>
              <w:rPr>
                <w:rFonts w:eastAsia="Times New Roman" w:cs="Times New Roman"/>
                <w:sz w:val="26"/>
                <w:szCs w:val="26"/>
              </w:rPr>
              <w:t>Thông</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liên</w:t>
            </w:r>
            <w:proofErr w:type="spellEnd"/>
            <w:r>
              <w:rPr>
                <w:rFonts w:eastAsia="Times New Roman" w:cs="Times New Roman"/>
                <w:sz w:val="26"/>
                <w:szCs w:val="26"/>
              </w:rPr>
              <w:t xml:space="preserve"> </w:t>
            </w:r>
            <w:proofErr w:type="spellStart"/>
            <w:r>
              <w:rPr>
                <w:rFonts w:eastAsia="Times New Roman" w:cs="Times New Roman"/>
                <w:sz w:val="26"/>
                <w:szCs w:val="26"/>
              </w:rPr>
              <w:t>tịch</w:t>
            </w:r>
            <w:proofErr w:type="spellEnd"/>
            <w:r>
              <w:rPr>
                <w:rFonts w:eastAsia="Times New Roman" w:cs="Times New Roman"/>
                <w:sz w:val="26"/>
                <w:szCs w:val="26"/>
              </w:rPr>
              <w:t xml:space="preserve"> </w:t>
            </w:r>
            <w:proofErr w:type="spellStart"/>
            <w:r>
              <w:rPr>
                <w:rFonts w:eastAsia="Times New Roman" w:cs="Times New Roman"/>
                <w:sz w:val="26"/>
                <w:szCs w:val="26"/>
              </w:rPr>
              <w:t>nên</w:t>
            </w:r>
            <w:proofErr w:type="spellEnd"/>
            <w:r>
              <w:rPr>
                <w:rFonts w:eastAsia="Times New Roman" w:cs="Times New Roman"/>
                <w:sz w:val="26"/>
                <w:szCs w:val="26"/>
              </w:rPr>
              <w:t xml:space="preserve"> Ban </w:t>
            </w:r>
            <w:proofErr w:type="spellStart"/>
            <w:r>
              <w:rPr>
                <w:rFonts w:eastAsia="Times New Roman" w:cs="Times New Roman"/>
                <w:sz w:val="26"/>
                <w:szCs w:val="26"/>
              </w:rPr>
              <w:t>soạn</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sidR="00CB0102">
              <w:rPr>
                <w:rFonts w:eastAsia="Times New Roman" w:cs="Times New Roman"/>
                <w:sz w:val="26"/>
                <w:szCs w:val="26"/>
              </w:rPr>
              <w:t>dự</w:t>
            </w:r>
            <w:proofErr w:type="spellEnd"/>
            <w:r w:rsidR="00CB0102">
              <w:rPr>
                <w:rFonts w:eastAsia="Times New Roman" w:cs="Times New Roman"/>
                <w:sz w:val="26"/>
                <w:szCs w:val="26"/>
              </w:rPr>
              <w:t xml:space="preserve"> </w:t>
            </w:r>
            <w:proofErr w:type="spellStart"/>
            <w:r w:rsidR="00CB0102">
              <w:rPr>
                <w:rFonts w:eastAsia="Times New Roman" w:cs="Times New Roman"/>
                <w:sz w:val="26"/>
                <w:szCs w:val="26"/>
              </w:rPr>
              <w:t>kiến</w:t>
            </w:r>
            <w:proofErr w:type="spellEnd"/>
            <w:r w:rsidR="00CB0102">
              <w:rPr>
                <w:rFonts w:eastAsia="Times New Roman" w:cs="Times New Roman"/>
                <w:sz w:val="26"/>
                <w:szCs w:val="26"/>
              </w:rPr>
              <w:t xml:space="preserve"> </w:t>
            </w:r>
            <w:proofErr w:type="spellStart"/>
            <w:r w:rsidR="00CB0102">
              <w:rPr>
                <w:rFonts w:eastAsia="Times New Roman" w:cs="Times New Roman"/>
                <w:sz w:val="26"/>
                <w:szCs w:val="26"/>
              </w:rPr>
              <w:t>đưa</w:t>
            </w:r>
            <w:proofErr w:type="spellEnd"/>
            <w:r w:rsidR="00CB0102">
              <w:rPr>
                <w:rFonts w:eastAsia="Times New Roman" w:cs="Times New Roman"/>
                <w:sz w:val="26"/>
                <w:szCs w:val="26"/>
              </w:rPr>
              <w:t xml:space="preserve"> </w:t>
            </w:r>
            <w:proofErr w:type="spellStart"/>
            <w:r w:rsidR="00CB0102">
              <w:rPr>
                <w:rFonts w:eastAsia="Times New Roman" w:cs="Times New Roman"/>
                <w:sz w:val="26"/>
                <w:szCs w:val="26"/>
              </w:rPr>
              <w:t>nội</w:t>
            </w:r>
            <w:proofErr w:type="spellEnd"/>
            <w:r w:rsidR="00CB0102">
              <w:rPr>
                <w:rFonts w:eastAsia="Times New Roman" w:cs="Times New Roman"/>
                <w:sz w:val="26"/>
                <w:szCs w:val="26"/>
              </w:rPr>
              <w:t xml:space="preserve"> dung </w:t>
            </w:r>
            <w:proofErr w:type="spellStart"/>
            <w:r w:rsidR="00CB0102">
              <w:rPr>
                <w:rFonts w:eastAsia="Times New Roman" w:cs="Times New Roman"/>
                <w:sz w:val="26"/>
                <w:szCs w:val="26"/>
              </w:rPr>
              <w:t>bãi</w:t>
            </w:r>
            <w:proofErr w:type="spellEnd"/>
            <w:r w:rsidR="00CB0102">
              <w:rPr>
                <w:rFonts w:eastAsia="Times New Roman" w:cs="Times New Roman"/>
                <w:sz w:val="26"/>
                <w:szCs w:val="26"/>
              </w:rPr>
              <w:t xml:space="preserve"> </w:t>
            </w:r>
            <w:proofErr w:type="spellStart"/>
            <w:r w:rsidR="00CB0102">
              <w:rPr>
                <w:rFonts w:eastAsia="Times New Roman" w:cs="Times New Roman"/>
                <w:sz w:val="26"/>
                <w:szCs w:val="26"/>
              </w:rPr>
              <w:t>bỏ</w:t>
            </w:r>
            <w:proofErr w:type="spellEnd"/>
            <w:r w:rsidR="00CB0102">
              <w:rPr>
                <w:rFonts w:eastAsia="Times New Roman" w:cs="Times New Roman"/>
                <w:sz w:val="26"/>
                <w:szCs w:val="26"/>
              </w:rPr>
              <w:t xml:space="preserve"> </w:t>
            </w:r>
            <w:proofErr w:type="spellStart"/>
            <w:r w:rsidR="00CB0102">
              <w:rPr>
                <w:rFonts w:eastAsia="Times New Roman" w:cs="Times New Roman"/>
                <w:sz w:val="26"/>
                <w:szCs w:val="26"/>
              </w:rPr>
              <w:t>Thông</w:t>
            </w:r>
            <w:proofErr w:type="spellEnd"/>
            <w:r w:rsidR="00CB0102">
              <w:rPr>
                <w:rFonts w:eastAsia="Times New Roman" w:cs="Times New Roman"/>
                <w:sz w:val="26"/>
                <w:szCs w:val="26"/>
              </w:rPr>
              <w:t xml:space="preserve"> </w:t>
            </w:r>
            <w:proofErr w:type="spellStart"/>
            <w:r w:rsidR="00CB0102">
              <w:rPr>
                <w:rFonts w:eastAsia="Times New Roman" w:cs="Times New Roman"/>
                <w:sz w:val="26"/>
                <w:szCs w:val="26"/>
              </w:rPr>
              <w:t>tư</w:t>
            </w:r>
            <w:proofErr w:type="spellEnd"/>
            <w:r w:rsidR="00CB0102">
              <w:rPr>
                <w:rFonts w:eastAsia="Times New Roman" w:cs="Times New Roman"/>
                <w:sz w:val="26"/>
                <w:szCs w:val="26"/>
              </w:rPr>
              <w:t xml:space="preserve"> </w:t>
            </w:r>
            <w:proofErr w:type="spellStart"/>
            <w:r w:rsidR="00CB0102">
              <w:rPr>
                <w:rFonts w:eastAsia="Times New Roman" w:cs="Times New Roman"/>
                <w:sz w:val="26"/>
                <w:szCs w:val="26"/>
              </w:rPr>
              <w:t>liên</w:t>
            </w:r>
            <w:proofErr w:type="spellEnd"/>
            <w:r w:rsidR="00CB0102">
              <w:rPr>
                <w:rFonts w:eastAsia="Times New Roman" w:cs="Times New Roman"/>
                <w:sz w:val="26"/>
                <w:szCs w:val="26"/>
              </w:rPr>
              <w:t xml:space="preserve"> </w:t>
            </w:r>
            <w:proofErr w:type="spellStart"/>
            <w:r w:rsidR="00CB0102">
              <w:rPr>
                <w:rFonts w:eastAsia="Times New Roman" w:cs="Times New Roman"/>
                <w:sz w:val="26"/>
                <w:szCs w:val="26"/>
              </w:rPr>
              <w:t>tịch</w:t>
            </w:r>
            <w:proofErr w:type="spellEnd"/>
            <w:r w:rsidR="00CB0102">
              <w:rPr>
                <w:rFonts w:eastAsia="Times New Roman" w:cs="Times New Roman"/>
                <w:sz w:val="26"/>
                <w:szCs w:val="26"/>
              </w:rPr>
              <w:t xml:space="preserve"> </w:t>
            </w:r>
            <w:proofErr w:type="spellStart"/>
            <w:r w:rsidR="00CB0102">
              <w:rPr>
                <w:rFonts w:eastAsia="Times New Roman" w:cs="Times New Roman"/>
                <w:sz w:val="26"/>
                <w:szCs w:val="26"/>
              </w:rPr>
              <w:t>vào</w:t>
            </w:r>
            <w:proofErr w:type="spellEnd"/>
            <w:r w:rsidR="00CB0102">
              <w:rPr>
                <w:rFonts w:eastAsia="Times New Roman" w:cs="Times New Roman"/>
                <w:sz w:val="26"/>
                <w:szCs w:val="26"/>
              </w:rPr>
              <w:t xml:space="preserve"> </w:t>
            </w:r>
            <w:proofErr w:type="spellStart"/>
            <w:r w:rsidR="00CB0102">
              <w:rPr>
                <w:rFonts w:eastAsia="Times New Roman" w:cs="Times New Roman"/>
                <w:sz w:val="26"/>
                <w:szCs w:val="26"/>
              </w:rPr>
              <w:t>Dự</w:t>
            </w:r>
            <w:proofErr w:type="spellEnd"/>
            <w:r w:rsidR="00CB0102">
              <w:rPr>
                <w:rFonts w:eastAsia="Times New Roman" w:cs="Times New Roman"/>
                <w:sz w:val="26"/>
                <w:szCs w:val="26"/>
              </w:rPr>
              <w:t xml:space="preserve"> </w:t>
            </w:r>
            <w:proofErr w:type="spellStart"/>
            <w:r w:rsidR="00CB0102">
              <w:rPr>
                <w:rFonts w:eastAsia="Times New Roman" w:cs="Times New Roman"/>
                <w:sz w:val="26"/>
                <w:szCs w:val="26"/>
              </w:rPr>
              <w:t>thảo</w:t>
            </w:r>
            <w:proofErr w:type="spellEnd"/>
            <w:r w:rsidR="00CB0102">
              <w:rPr>
                <w:rFonts w:eastAsia="Times New Roman" w:cs="Times New Roman"/>
                <w:sz w:val="26"/>
                <w:szCs w:val="26"/>
              </w:rPr>
              <w:t xml:space="preserve"> </w:t>
            </w:r>
            <w:proofErr w:type="spellStart"/>
            <w:r w:rsidR="00CB0102">
              <w:rPr>
                <w:rFonts w:eastAsia="Times New Roman" w:cs="Times New Roman"/>
                <w:sz w:val="26"/>
                <w:szCs w:val="26"/>
              </w:rPr>
              <w:t>Nghị</w:t>
            </w:r>
            <w:proofErr w:type="spellEnd"/>
            <w:r w:rsidR="00CB0102">
              <w:rPr>
                <w:rFonts w:eastAsia="Times New Roman" w:cs="Times New Roman"/>
                <w:sz w:val="26"/>
                <w:szCs w:val="26"/>
              </w:rPr>
              <w:t xml:space="preserve"> </w:t>
            </w:r>
            <w:proofErr w:type="spellStart"/>
            <w:r w:rsidR="00CB0102">
              <w:rPr>
                <w:rFonts w:eastAsia="Times New Roman" w:cs="Times New Roman"/>
                <w:sz w:val="26"/>
                <w:szCs w:val="26"/>
              </w:rPr>
              <w:t>định</w:t>
            </w:r>
            <w:proofErr w:type="spellEnd"/>
            <w:r w:rsidR="00CB0102">
              <w:rPr>
                <w:rFonts w:eastAsia="Times New Roman" w:cs="Times New Roman"/>
                <w:sz w:val="26"/>
                <w:szCs w:val="26"/>
              </w:rPr>
              <w:t>.</w:t>
            </w:r>
          </w:p>
        </w:tc>
        <w:tc>
          <w:tcPr>
            <w:tcW w:w="509" w:type="pct"/>
          </w:tcPr>
          <w:p w14:paraId="5A57D77C" w14:textId="77777777" w:rsidR="004B1F37" w:rsidRPr="008B5CD7" w:rsidRDefault="004B1F37" w:rsidP="00C14A11">
            <w:pPr>
              <w:spacing w:before="120" w:after="120" w:line="240" w:lineRule="auto"/>
              <w:contextualSpacing/>
              <w:jc w:val="center"/>
              <w:rPr>
                <w:rFonts w:eastAsia="Times New Roman" w:cs="Times New Roman"/>
                <w:sz w:val="26"/>
                <w:szCs w:val="26"/>
              </w:rPr>
            </w:pPr>
          </w:p>
        </w:tc>
      </w:tr>
      <w:tr w:rsidR="004B1F37" w:rsidRPr="007C26F0" w14:paraId="7937D708" w14:textId="77777777" w:rsidTr="003B5632">
        <w:tc>
          <w:tcPr>
            <w:tcW w:w="319" w:type="pct"/>
          </w:tcPr>
          <w:p w14:paraId="5460DB73" w14:textId="77777777" w:rsidR="004B1F37" w:rsidRDefault="004B1F37" w:rsidP="00C14A11">
            <w:pPr>
              <w:spacing w:before="120" w:after="120" w:line="240" w:lineRule="auto"/>
              <w:contextualSpacing/>
              <w:jc w:val="center"/>
              <w:rPr>
                <w:rFonts w:eastAsia="Times New Roman" w:cs="Times New Roman"/>
                <w:sz w:val="26"/>
                <w:szCs w:val="26"/>
              </w:rPr>
            </w:pPr>
          </w:p>
          <w:p w14:paraId="22CFBE65" w14:textId="77777777" w:rsidR="00E876EE" w:rsidRDefault="00E876EE" w:rsidP="00C14A11">
            <w:pPr>
              <w:spacing w:before="120" w:after="120" w:line="240" w:lineRule="auto"/>
              <w:contextualSpacing/>
              <w:jc w:val="center"/>
              <w:rPr>
                <w:rFonts w:eastAsia="Times New Roman" w:cs="Times New Roman"/>
                <w:sz w:val="26"/>
                <w:szCs w:val="26"/>
              </w:rPr>
            </w:pPr>
          </w:p>
          <w:p w14:paraId="16C7E696" w14:textId="77777777" w:rsidR="00E876EE" w:rsidRDefault="00E876EE" w:rsidP="00C14A11">
            <w:pPr>
              <w:spacing w:before="120" w:after="120" w:line="240" w:lineRule="auto"/>
              <w:contextualSpacing/>
              <w:jc w:val="center"/>
              <w:rPr>
                <w:rFonts w:eastAsia="Times New Roman" w:cs="Times New Roman"/>
                <w:sz w:val="26"/>
                <w:szCs w:val="26"/>
              </w:rPr>
            </w:pPr>
          </w:p>
          <w:p w14:paraId="0DE5BD52" w14:textId="77777777" w:rsidR="00E876EE" w:rsidRDefault="00E876EE" w:rsidP="00C14A11">
            <w:pPr>
              <w:spacing w:before="120" w:after="120" w:line="240" w:lineRule="auto"/>
              <w:contextualSpacing/>
              <w:jc w:val="center"/>
              <w:rPr>
                <w:rFonts w:eastAsia="Times New Roman" w:cs="Times New Roman"/>
                <w:sz w:val="26"/>
                <w:szCs w:val="26"/>
              </w:rPr>
            </w:pPr>
          </w:p>
          <w:p w14:paraId="419CA870" w14:textId="77777777" w:rsidR="00E876EE" w:rsidRPr="008B5CD7" w:rsidRDefault="00E876EE"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4.7</w:t>
            </w:r>
          </w:p>
        </w:tc>
        <w:tc>
          <w:tcPr>
            <w:tcW w:w="2125" w:type="pct"/>
          </w:tcPr>
          <w:p w14:paraId="31F6ACA0" w14:textId="77777777" w:rsidR="004B1F37" w:rsidRDefault="004F570B"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làm</w:t>
            </w:r>
            <w:proofErr w:type="spellEnd"/>
            <w:r>
              <w:rPr>
                <w:rFonts w:eastAsia="Times New Roman" w:cs="Times New Roman"/>
                <w:sz w:val="26"/>
                <w:szCs w:val="26"/>
              </w:rPr>
              <w:t xml:space="preserve"> </w:t>
            </w:r>
            <w:proofErr w:type="spellStart"/>
            <w:r>
              <w:rPr>
                <w:rFonts w:eastAsia="Times New Roman" w:cs="Times New Roman"/>
                <w:sz w:val="26"/>
                <w:szCs w:val="26"/>
              </w:rPr>
              <w:t>rõ</w:t>
            </w:r>
            <w:proofErr w:type="spellEnd"/>
            <w:r>
              <w:rPr>
                <w:rFonts w:eastAsia="Times New Roman" w:cs="Times New Roman"/>
                <w:sz w:val="26"/>
                <w:szCs w:val="26"/>
              </w:rPr>
              <w:t xml:space="preserve"> </w:t>
            </w:r>
            <w:proofErr w:type="spellStart"/>
            <w:r>
              <w:rPr>
                <w:rFonts w:eastAsia="Times New Roman" w:cs="Times New Roman"/>
                <w:sz w:val="26"/>
                <w:szCs w:val="26"/>
              </w:rPr>
              <w:t>yêu</w:t>
            </w:r>
            <w:proofErr w:type="spellEnd"/>
            <w:r>
              <w:rPr>
                <w:rFonts w:eastAsia="Times New Roman" w:cs="Times New Roman"/>
                <w:sz w:val="26"/>
                <w:szCs w:val="26"/>
              </w:rPr>
              <w:t xml:space="preserve"> </w:t>
            </w:r>
            <w:proofErr w:type="spellStart"/>
            <w:r>
              <w:rPr>
                <w:rFonts w:eastAsia="Times New Roman" w:cs="Times New Roman"/>
                <w:sz w:val="26"/>
                <w:szCs w:val="26"/>
              </w:rPr>
              <w:t>cầu</w:t>
            </w:r>
            <w:proofErr w:type="spellEnd"/>
            <w:r>
              <w:rPr>
                <w:rFonts w:eastAsia="Times New Roman" w:cs="Times New Roman"/>
                <w:sz w:val="26"/>
                <w:szCs w:val="26"/>
              </w:rPr>
              <w:t xml:space="preserve"> </w:t>
            </w:r>
            <w:proofErr w:type="spellStart"/>
            <w:r>
              <w:rPr>
                <w:rFonts w:eastAsia="Times New Roman" w:cs="Times New Roman"/>
                <w:sz w:val="26"/>
                <w:szCs w:val="26"/>
              </w:rPr>
              <w:t>kho</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dung </w:t>
            </w:r>
            <w:proofErr w:type="spellStart"/>
            <w:r>
              <w:rPr>
                <w:rFonts w:eastAsia="Times New Roman" w:cs="Times New Roman"/>
                <w:sz w:val="26"/>
                <w:szCs w:val="26"/>
              </w:rPr>
              <w:t>tích</w:t>
            </w:r>
            <w:proofErr w:type="spellEnd"/>
            <w:r>
              <w:rPr>
                <w:rFonts w:eastAsia="Times New Roman" w:cs="Times New Roman"/>
                <w:sz w:val="26"/>
                <w:szCs w:val="26"/>
              </w:rPr>
              <w:t xml:space="preserve"> 15.000 m3 </w:t>
            </w:r>
            <w:proofErr w:type="spellStart"/>
            <w:r>
              <w:rPr>
                <w:rFonts w:eastAsia="Times New Roman" w:cs="Times New Roman"/>
                <w:sz w:val="26"/>
                <w:szCs w:val="26"/>
              </w:rPr>
              <w:t>là</w:t>
            </w:r>
            <w:proofErr w:type="spellEnd"/>
            <w:r>
              <w:rPr>
                <w:rFonts w:eastAsia="Times New Roman" w:cs="Times New Roman"/>
                <w:sz w:val="26"/>
                <w:szCs w:val="26"/>
              </w:rPr>
              <w:t xml:space="preserve"> 01 </w:t>
            </w:r>
            <w:proofErr w:type="spellStart"/>
            <w:r>
              <w:rPr>
                <w:rFonts w:eastAsia="Times New Roman" w:cs="Times New Roman"/>
                <w:sz w:val="26"/>
                <w:szCs w:val="26"/>
              </w:rPr>
              <w:t>kho</w:t>
            </w:r>
            <w:proofErr w:type="spellEnd"/>
            <w:r>
              <w:rPr>
                <w:rFonts w:eastAsia="Times New Roman" w:cs="Times New Roman"/>
                <w:sz w:val="26"/>
                <w:szCs w:val="26"/>
              </w:rPr>
              <w:t xml:space="preserve"> hay </w:t>
            </w:r>
            <w:proofErr w:type="spellStart"/>
            <w:r>
              <w:rPr>
                <w:rFonts w:eastAsia="Times New Roman" w:cs="Times New Roman"/>
                <w:sz w:val="26"/>
                <w:szCs w:val="26"/>
              </w:rPr>
              <w:t>nhiều</w:t>
            </w:r>
            <w:proofErr w:type="spellEnd"/>
            <w:r>
              <w:rPr>
                <w:rFonts w:eastAsia="Times New Roman" w:cs="Times New Roman"/>
                <w:sz w:val="26"/>
                <w:szCs w:val="26"/>
              </w:rPr>
              <w:t xml:space="preserve"> </w:t>
            </w:r>
            <w:proofErr w:type="spellStart"/>
            <w:r>
              <w:rPr>
                <w:rFonts w:eastAsia="Times New Roman" w:cs="Times New Roman"/>
                <w:sz w:val="26"/>
                <w:szCs w:val="26"/>
              </w:rPr>
              <w:t>kho</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nhất</w:t>
            </w:r>
            <w:proofErr w:type="spellEnd"/>
            <w:r>
              <w:rPr>
                <w:rFonts w:eastAsia="Times New Roman" w:cs="Times New Roman"/>
                <w:sz w:val="26"/>
                <w:szCs w:val="26"/>
              </w:rPr>
              <w:t xml:space="preserve"> </w:t>
            </w:r>
            <w:proofErr w:type="spellStart"/>
            <w:r>
              <w:rPr>
                <w:rFonts w:eastAsia="Times New Roman" w:cs="Times New Roman"/>
                <w:sz w:val="26"/>
                <w:szCs w:val="26"/>
              </w:rPr>
              <w:t>thiết</w:t>
            </w:r>
            <w:proofErr w:type="spellEnd"/>
            <w:r>
              <w:rPr>
                <w:rFonts w:eastAsia="Times New Roman" w:cs="Times New Roman"/>
                <w:sz w:val="26"/>
                <w:szCs w:val="26"/>
              </w:rPr>
              <w:t xml:space="preserve">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kho</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nguồn</w:t>
            </w:r>
            <w:proofErr w:type="spellEnd"/>
            <w:r>
              <w:rPr>
                <w:rFonts w:eastAsia="Times New Roman" w:cs="Times New Roman"/>
                <w:sz w:val="26"/>
                <w:szCs w:val="26"/>
              </w:rPr>
              <w:t xml:space="preserve"> hay </w:t>
            </w:r>
            <w:proofErr w:type="spellStart"/>
            <w:r>
              <w:rPr>
                <w:rFonts w:eastAsia="Times New Roman" w:cs="Times New Roman"/>
                <w:sz w:val="26"/>
                <w:szCs w:val="26"/>
              </w:rPr>
              <w:t>kho</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w:t>
            </w:r>
            <w:proofErr w:type="spellStart"/>
            <w:r>
              <w:rPr>
                <w:rFonts w:eastAsia="Times New Roman" w:cs="Times New Roman"/>
                <w:sz w:val="26"/>
                <w:szCs w:val="26"/>
              </w:rPr>
              <w:t>địa</w:t>
            </w:r>
            <w:proofErr w:type="spellEnd"/>
            <w:r>
              <w:rPr>
                <w:rFonts w:eastAsia="Times New Roman" w:cs="Times New Roman"/>
                <w:sz w:val="26"/>
                <w:szCs w:val="26"/>
              </w:rPr>
              <w:t xml:space="preserve">; </w:t>
            </w:r>
            <w:proofErr w:type="spellStart"/>
            <w:r>
              <w:rPr>
                <w:rFonts w:eastAsia="Times New Roman" w:cs="Times New Roman"/>
                <w:sz w:val="26"/>
                <w:szCs w:val="26"/>
              </w:rPr>
              <w:t>kho</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cần</w:t>
            </w:r>
            <w:proofErr w:type="spellEnd"/>
            <w:r>
              <w:rPr>
                <w:rFonts w:eastAsia="Times New Roman" w:cs="Times New Roman"/>
                <w:sz w:val="26"/>
                <w:szCs w:val="26"/>
              </w:rPr>
              <w:t xml:space="preserve">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gắn</w:t>
            </w:r>
            <w:proofErr w:type="spellEnd"/>
            <w:r>
              <w:rPr>
                <w:rFonts w:eastAsia="Times New Roman" w:cs="Times New Roman"/>
                <w:sz w:val="26"/>
                <w:szCs w:val="26"/>
              </w:rPr>
              <w:t xml:space="preserve"> </w:t>
            </w:r>
            <w:proofErr w:type="spellStart"/>
            <w:r>
              <w:rPr>
                <w:rFonts w:eastAsia="Times New Roman" w:cs="Times New Roman"/>
                <w:sz w:val="26"/>
                <w:szCs w:val="26"/>
              </w:rPr>
              <w:t>trực</w:t>
            </w:r>
            <w:proofErr w:type="spellEnd"/>
            <w:r>
              <w:rPr>
                <w:rFonts w:eastAsia="Times New Roman" w:cs="Times New Roman"/>
                <w:sz w:val="26"/>
                <w:szCs w:val="26"/>
              </w:rPr>
              <w:t xml:space="preserve"> </w:t>
            </w:r>
            <w:proofErr w:type="spellStart"/>
            <w:r>
              <w:rPr>
                <w:rFonts w:eastAsia="Times New Roman" w:cs="Times New Roman"/>
                <w:sz w:val="26"/>
                <w:szCs w:val="26"/>
              </w:rPr>
              <w:t>tiếp</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cầu</w:t>
            </w:r>
            <w:proofErr w:type="spellEnd"/>
            <w:r>
              <w:rPr>
                <w:rFonts w:eastAsia="Times New Roman" w:cs="Times New Roman"/>
                <w:sz w:val="26"/>
                <w:szCs w:val="26"/>
              </w:rPr>
              <w:t xml:space="preserve"> </w:t>
            </w:r>
            <w:proofErr w:type="spellStart"/>
            <w:r>
              <w:rPr>
                <w:rFonts w:eastAsia="Times New Roman" w:cs="Times New Roman"/>
                <w:sz w:val="26"/>
                <w:szCs w:val="26"/>
              </w:rPr>
              <w:t>cảng</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luôn</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bồn</w:t>
            </w:r>
            <w:proofErr w:type="spellEnd"/>
            <w:r>
              <w:rPr>
                <w:rFonts w:eastAsia="Times New Roman" w:cs="Times New Roman"/>
                <w:sz w:val="26"/>
                <w:szCs w:val="26"/>
              </w:rPr>
              <w:t xml:space="preserve"> </w:t>
            </w:r>
            <w:proofErr w:type="spellStart"/>
            <w:r>
              <w:rPr>
                <w:rFonts w:eastAsia="Times New Roman" w:cs="Times New Roman"/>
                <w:sz w:val="26"/>
                <w:szCs w:val="26"/>
              </w:rPr>
              <w:t>bể</w:t>
            </w:r>
            <w:proofErr w:type="spellEnd"/>
            <w:r>
              <w:rPr>
                <w:rFonts w:eastAsia="Times New Roman" w:cs="Times New Roman"/>
                <w:sz w:val="26"/>
                <w:szCs w:val="26"/>
              </w:rPr>
              <w:t xml:space="preserve"> </w:t>
            </w:r>
            <w:proofErr w:type="spellStart"/>
            <w:r>
              <w:rPr>
                <w:rFonts w:eastAsia="Times New Roman" w:cs="Times New Roman"/>
                <w:sz w:val="26"/>
                <w:szCs w:val="26"/>
              </w:rPr>
              <w:t>cố</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tổng</w:t>
            </w:r>
            <w:proofErr w:type="spellEnd"/>
            <w:r>
              <w:rPr>
                <w:rFonts w:eastAsia="Times New Roman" w:cs="Times New Roman"/>
                <w:sz w:val="26"/>
                <w:szCs w:val="26"/>
              </w:rPr>
              <w:t xml:space="preserve"> dung </w:t>
            </w:r>
            <w:proofErr w:type="spellStart"/>
            <w:r>
              <w:rPr>
                <w:rFonts w:eastAsia="Times New Roman" w:cs="Times New Roman"/>
                <w:sz w:val="26"/>
                <w:szCs w:val="26"/>
              </w:rPr>
              <w:t>tích</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15.000 m3 hay </w:t>
            </w:r>
            <w:proofErr w:type="spellStart"/>
            <w:r>
              <w:rPr>
                <w:rFonts w:eastAsia="Times New Roman" w:cs="Times New Roman"/>
                <w:sz w:val="26"/>
                <w:szCs w:val="26"/>
              </w:rPr>
              <w:t>chỉ</w:t>
            </w:r>
            <w:proofErr w:type="spellEnd"/>
            <w:r>
              <w:rPr>
                <w:rFonts w:eastAsia="Times New Roman" w:cs="Times New Roman"/>
                <w:sz w:val="26"/>
                <w:szCs w:val="26"/>
              </w:rPr>
              <w:t xml:space="preserve"> </w:t>
            </w:r>
            <w:proofErr w:type="spellStart"/>
            <w:r>
              <w:rPr>
                <w:rFonts w:eastAsia="Times New Roman" w:cs="Times New Roman"/>
                <w:sz w:val="26"/>
                <w:szCs w:val="26"/>
              </w:rPr>
              <w:t>đảm</w:t>
            </w:r>
            <w:proofErr w:type="spellEnd"/>
            <w:r>
              <w:rPr>
                <w:rFonts w:eastAsia="Times New Roman" w:cs="Times New Roman"/>
                <w:sz w:val="26"/>
                <w:szCs w:val="26"/>
              </w:rPr>
              <w:t xml:space="preserve"> </w:t>
            </w:r>
            <w:proofErr w:type="spellStart"/>
            <w:r>
              <w:rPr>
                <w:rFonts w:eastAsia="Times New Roman" w:cs="Times New Roman"/>
                <w:sz w:val="26"/>
                <w:szCs w:val="26"/>
              </w:rPr>
              <w:t>bảo</w:t>
            </w:r>
            <w:proofErr w:type="spellEnd"/>
            <w:r>
              <w:rPr>
                <w:rFonts w:eastAsia="Times New Roman" w:cs="Times New Roman"/>
                <w:sz w:val="26"/>
                <w:szCs w:val="26"/>
              </w:rPr>
              <w:t xml:space="preserve"> </w:t>
            </w:r>
            <w:proofErr w:type="spellStart"/>
            <w:r>
              <w:rPr>
                <w:rFonts w:eastAsia="Times New Roman" w:cs="Times New Roman"/>
                <w:sz w:val="26"/>
                <w:szCs w:val="26"/>
              </w:rPr>
              <w:t>tiếp</w:t>
            </w:r>
            <w:proofErr w:type="spellEnd"/>
            <w:r>
              <w:rPr>
                <w:rFonts w:eastAsia="Times New Roman" w:cs="Times New Roman"/>
                <w:sz w:val="26"/>
                <w:szCs w:val="26"/>
              </w:rPr>
              <w:t xml:space="preserve"> </w:t>
            </w:r>
            <w:proofErr w:type="spellStart"/>
            <w:r>
              <w:rPr>
                <w:rFonts w:eastAsia="Times New Roman" w:cs="Times New Roman"/>
                <w:sz w:val="26"/>
                <w:szCs w:val="26"/>
              </w:rPr>
              <w:t>nhận</w:t>
            </w:r>
            <w:proofErr w:type="spellEnd"/>
            <w:r>
              <w:rPr>
                <w:rFonts w:eastAsia="Times New Roman" w:cs="Times New Roman"/>
                <w:sz w:val="26"/>
                <w:szCs w:val="26"/>
              </w:rPr>
              <w:t xml:space="preserve"> </w:t>
            </w:r>
            <w:proofErr w:type="spellStart"/>
            <w:r>
              <w:rPr>
                <w:rFonts w:eastAsia="Times New Roman" w:cs="Times New Roman"/>
                <w:sz w:val="26"/>
                <w:szCs w:val="26"/>
              </w:rPr>
              <w:t>tối</w:t>
            </w:r>
            <w:proofErr w:type="spellEnd"/>
            <w:r>
              <w:rPr>
                <w:rFonts w:eastAsia="Times New Roman" w:cs="Times New Roman"/>
                <w:sz w:val="26"/>
                <w:szCs w:val="26"/>
              </w:rPr>
              <w:t xml:space="preserve"> </w:t>
            </w:r>
            <w:proofErr w:type="spellStart"/>
            <w:r>
              <w:rPr>
                <w:rFonts w:eastAsia="Times New Roman" w:cs="Times New Roman"/>
                <w:sz w:val="26"/>
                <w:szCs w:val="26"/>
              </w:rPr>
              <w:t>đa</w:t>
            </w:r>
            <w:proofErr w:type="spellEnd"/>
            <w:r>
              <w:rPr>
                <w:rFonts w:eastAsia="Times New Roman" w:cs="Times New Roman"/>
                <w:sz w:val="26"/>
                <w:szCs w:val="26"/>
              </w:rPr>
              <w:t xml:space="preserve"> 15.000m3.</w:t>
            </w:r>
          </w:p>
          <w:p w14:paraId="5F494B18" w14:textId="77777777" w:rsidR="004F570B" w:rsidRPr="008B5CD7" w:rsidRDefault="004F570B"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bỏ</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thuê</w:t>
            </w:r>
            <w:proofErr w:type="spellEnd"/>
            <w:r>
              <w:rPr>
                <w:rFonts w:eastAsia="Times New Roman" w:cs="Times New Roman"/>
                <w:sz w:val="26"/>
                <w:szCs w:val="26"/>
              </w:rPr>
              <w:t xml:space="preserve"> </w:t>
            </w:r>
            <w:proofErr w:type="spellStart"/>
            <w:r>
              <w:rPr>
                <w:rFonts w:eastAsia="Times New Roman" w:cs="Times New Roman"/>
                <w:sz w:val="26"/>
                <w:szCs w:val="26"/>
              </w:rPr>
              <w:t>kho</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cần</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giải</w:t>
            </w:r>
            <w:proofErr w:type="spellEnd"/>
            <w:r>
              <w:rPr>
                <w:rFonts w:eastAsia="Times New Roman" w:cs="Times New Roman"/>
                <w:sz w:val="26"/>
                <w:szCs w:val="26"/>
              </w:rPr>
              <w:t xml:space="preserve"> </w:t>
            </w:r>
            <w:proofErr w:type="spellStart"/>
            <w:r>
              <w:rPr>
                <w:rFonts w:eastAsia="Times New Roman" w:cs="Times New Roman"/>
                <w:sz w:val="26"/>
                <w:szCs w:val="26"/>
              </w:rPr>
              <w:t>trình</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Tờ</w:t>
            </w:r>
            <w:proofErr w:type="spellEnd"/>
            <w:r>
              <w:rPr>
                <w:rFonts w:eastAsia="Times New Roman" w:cs="Times New Roman"/>
                <w:sz w:val="26"/>
                <w:szCs w:val="26"/>
              </w:rPr>
              <w:t xml:space="preserve"> </w:t>
            </w:r>
            <w:proofErr w:type="spellStart"/>
            <w:r>
              <w:rPr>
                <w:rFonts w:eastAsia="Times New Roman" w:cs="Times New Roman"/>
                <w:sz w:val="26"/>
                <w:szCs w:val="26"/>
              </w:rPr>
              <w:t>trình</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bảo</w:t>
            </w:r>
            <w:proofErr w:type="spellEnd"/>
            <w:r>
              <w:rPr>
                <w:rFonts w:eastAsia="Times New Roman" w:cs="Times New Roman"/>
                <w:sz w:val="26"/>
                <w:szCs w:val="26"/>
              </w:rPr>
              <w:t xml:space="preserve"> </w:t>
            </w:r>
            <w:proofErr w:type="spellStart"/>
            <w:r>
              <w:rPr>
                <w:rFonts w:eastAsia="Times New Roman" w:cs="Times New Roman"/>
                <w:sz w:val="26"/>
                <w:szCs w:val="26"/>
              </w:rPr>
              <w:t>đảm</w:t>
            </w:r>
            <w:proofErr w:type="spellEnd"/>
            <w:r>
              <w:rPr>
                <w:rFonts w:eastAsia="Times New Roman" w:cs="Times New Roman"/>
                <w:sz w:val="26"/>
                <w:szCs w:val="26"/>
              </w:rPr>
              <w:t xml:space="preserve"> 02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cùng</w:t>
            </w:r>
            <w:proofErr w:type="spellEnd"/>
            <w:r>
              <w:rPr>
                <w:rFonts w:eastAsia="Times New Roman" w:cs="Times New Roman"/>
                <w:sz w:val="26"/>
                <w:szCs w:val="26"/>
              </w:rPr>
              <w:t xml:space="preserve"> </w:t>
            </w:r>
            <w:proofErr w:type="spellStart"/>
            <w:r w:rsidR="00E876EE">
              <w:rPr>
                <w:rFonts w:eastAsia="Times New Roman" w:cs="Times New Roman"/>
                <w:sz w:val="26"/>
                <w:szCs w:val="26"/>
              </w:rPr>
              <w:t>sử</w:t>
            </w:r>
            <w:proofErr w:type="spellEnd"/>
            <w:r w:rsidR="00E876EE">
              <w:rPr>
                <w:rFonts w:eastAsia="Times New Roman" w:cs="Times New Roman"/>
                <w:sz w:val="26"/>
                <w:szCs w:val="26"/>
              </w:rPr>
              <w:t xml:space="preserve"> </w:t>
            </w:r>
            <w:proofErr w:type="spellStart"/>
            <w:r w:rsidR="00E876EE">
              <w:rPr>
                <w:rFonts w:eastAsia="Times New Roman" w:cs="Times New Roman"/>
                <w:sz w:val="26"/>
                <w:szCs w:val="26"/>
              </w:rPr>
              <w:t>dụng</w:t>
            </w:r>
            <w:proofErr w:type="spellEnd"/>
            <w:r w:rsidR="00E876EE">
              <w:rPr>
                <w:rFonts w:eastAsia="Times New Roman" w:cs="Times New Roman"/>
                <w:sz w:val="26"/>
                <w:szCs w:val="26"/>
              </w:rPr>
              <w:t xml:space="preserve"> </w:t>
            </w:r>
            <w:proofErr w:type="spellStart"/>
            <w:r w:rsidR="00E876EE">
              <w:rPr>
                <w:rFonts w:eastAsia="Times New Roman" w:cs="Times New Roman"/>
                <w:sz w:val="26"/>
                <w:szCs w:val="26"/>
              </w:rPr>
              <w:t>chung</w:t>
            </w:r>
            <w:proofErr w:type="spellEnd"/>
            <w:r w:rsidR="00E876EE">
              <w:rPr>
                <w:rFonts w:eastAsia="Times New Roman" w:cs="Times New Roman"/>
                <w:sz w:val="26"/>
                <w:szCs w:val="26"/>
              </w:rPr>
              <w:t xml:space="preserve"> 01 </w:t>
            </w:r>
            <w:proofErr w:type="spellStart"/>
            <w:r w:rsidR="00E876EE">
              <w:rPr>
                <w:rFonts w:eastAsia="Times New Roman" w:cs="Times New Roman"/>
                <w:sz w:val="26"/>
                <w:szCs w:val="26"/>
              </w:rPr>
              <w:t>kho</w:t>
            </w:r>
            <w:proofErr w:type="spellEnd"/>
            <w:r w:rsidR="00E876EE">
              <w:rPr>
                <w:rFonts w:eastAsia="Times New Roman" w:cs="Times New Roman"/>
                <w:sz w:val="26"/>
                <w:szCs w:val="26"/>
              </w:rPr>
              <w:t>/</w:t>
            </w:r>
            <w:proofErr w:type="spellStart"/>
            <w:r w:rsidR="00E876EE">
              <w:rPr>
                <w:rFonts w:eastAsia="Times New Roman" w:cs="Times New Roman"/>
                <w:sz w:val="26"/>
                <w:szCs w:val="26"/>
              </w:rPr>
              <w:t>bể</w:t>
            </w:r>
            <w:proofErr w:type="spellEnd"/>
            <w:r w:rsidR="00E876EE">
              <w:rPr>
                <w:rFonts w:eastAsia="Times New Roman" w:cs="Times New Roman"/>
                <w:sz w:val="26"/>
                <w:szCs w:val="26"/>
              </w:rPr>
              <w:t>.</w:t>
            </w:r>
          </w:p>
        </w:tc>
        <w:tc>
          <w:tcPr>
            <w:tcW w:w="294" w:type="pct"/>
          </w:tcPr>
          <w:p w14:paraId="19D2B0D0" w14:textId="77777777" w:rsidR="004B1F37" w:rsidRDefault="004B1F37" w:rsidP="00C14A11">
            <w:pPr>
              <w:spacing w:before="120" w:after="120" w:line="240" w:lineRule="auto"/>
              <w:contextualSpacing/>
              <w:jc w:val="center"/>
              <w:rPr>
                <w:rFonts w:eastAsia="Times New Roman" w:cs="Times New Roman"/>
                <w:sz w:val="26"/>
                <w:szCs w:val="26"/>
              </w:rPr>
            </w:pPr>
          </w:p>
          <w:p w14:paraId="42D5CDEA" w14:textId="77777777" w:rsidR="00CB0102" w:rsidRDefault="00CB0102" w:rsidP="00C14A11">
            <w:pPr>
              <w:spacing w:before="120" w:after="120" w:line="240" w:lineRule="auto"/>
              <w:contextualSpacing/>
              <w:jc w:val="center"/>
              <w:rPr>
                <w:rFonts w:eastAsia="Times New Roman" w:cs="Times New Roman"/>
                <w:sz w:val="26"/>
                <w:szCs w:val="26"/>
              </w:rPr>
            </w:pPr>
          </w:p>
          <w:p w14:paraId="1F49663F" w14:textId="77777777" w:rsidR="00CB0102" w:rsidRDefault="00CB0102" w:rsidP="00C14A11">
            <w:pPr>
              <w:spacing w:before="120" w:after="120" w:line="240" w:lineRule="auto"/>
              <w:contextualSpacing/>
              <w:jc w:val="center"/>
              <w:rPr>
                <w:rFonts w:eastAsia="Times New Roman" w:cs="Times New Roman"/>
                <w:sz w:val="26"/>
                <w:szCs w:val="26"/>
              </w:rPr>
            </w:pPr>
          </w:p>
          <w:p w14:paraId="5DE4495D" w14:textId="77777777" w:rsidR="00CB0102" w:rsidRDefault="00CB0102" w:rsidP="00C14A11">
            <w:pPr>
              <w:spacing w:before="120" w:after="120" w:line="240" w:lineRule="auto"/>
              <w:contextualSpacing/>
              <w:jc w:val="center"/>
              <w:rPr>
                <w:rFonts w:eastAsia="Times New Roman" w:cs="Times New Roman"/>
                <w:sz w:val="26"/>
                <w:szCs w:val="26"/>
              </w:rPr>
            </w:pPr>
          </w:p>
          <w:p w14:paraId="19DF63C2" w14:textId="77777777" w:rsidR="00CB0102" w:rsidRDefault="00CB0102" w:rsidP="00C14A11">
            <w:pPr>
              <w:spacing w:before="120" w:after="120" w:line="240" w:lineRule="auto"/>
              <w:contextualSpacing/>
              <w:jc w:val="center"/>
              <w:rPr>
                <w:rFonts w:eastAsia="Times New Roman" w:cs="Times New Roman"/>
                <w:sz w:val="26"/>
                <w:szCs w:val="26"/>
              </w:rPr>
            </w:pPr>
          </w:p>
          <w:p w14:paraId="2A02BD54" w14:textId="77777777" w:rsidR="00CB0102" w:rsidRDefault="00CB0102" w:rsidP="00C14A11">
            <w:pPr>
              <w:spacing w:before="120" w:after="120" w:line="240" w:lineRule="auto"/>
              <w:contextualSpacing/>
              <w:jc w:val="center"/>
              <w:rPr>
                <w:rFonts w:eastAsia="Times New Roman" w:cs="Times New Roman"/>
                <w:sz w:val="26"/>
                <w:szCs w:val="26"/>
              </w:rPr>
            </w:pPr>
          </w:p>
          <w:p w14:paraId="46260DAA" w14:textId="77777777" w:rsidR="00CB0102" w:rsidRDefault="00CB0102" w:rsidP="00C14A11">
            <w:pPr>
              <w:spacing w:before="120" w:after="120" w:line="240" w:lineRule="auto"/>
              <w:contextualSpacing/>
              <w:jc w:val="center"/>
              <w:rPr>
                <w:rFonts w:eastAsia="Times New Roman" w:cs="Times New Roman"/>
                <w:sz w:val="26"/>
                <w:szCs w:val="26"/>
              </w:rPr>
            </w:pPr>
          </w:p>
          <w:p w14:paraId="3CE71DE8" w14:textId="77777777" w:rsidR="00CB0102" w:rsidRDefault="00CB0102" w:rsidP="00C14A11">
            <w:pPr>
              <w:spacing w:before="120" w:after="120" w:line="240" w:lineRule="auto"/>
              <w:contextualSpacing/>
              <w:jc w:val="center"/>
              <w:rPr>
                <w:rFonts w:eastAsia="Times New Roman" w:cs="Times New Roman"/>
                <w:sz w:val="26"/>
                <w:szCs w:val="26"/>
              </w:rPr>
            </w:pPr>
          </w:p>
          <w:p w14:paraId="09731D62" w14:textId="77777777" w:rsidR="00CB0102" w:rsidRDefault="00CB0102" w:rsidP="00C14A11">
            <w:pPr>
              <w:spacing w:before="120" w:after="120" w:line="240" w:lineRule="auto"/>
              <w:contextualSpacing/>
              <w:jc w:val="center"/>
              <w:rPr>
                <w:rFonts w:eastAsia="Times New Roman" w:cs="Times New Roman"/>
                <w:sz w:val="26"/>
                <w:szCs w:val="26"/>
              </w:rPr>
            </w:pPr>
          </w:p>
          <w:p w14:paraId="203AF2C0" w14:textId="77777777" w:rsidR="00CB0102" w:rsidRPr="008B5CD7" w:rsidRDefault="00CB0102"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tc>
        <w:tc>
          <w:tcPr>
            <w:tcW w:w="320" w:type="pct"/>
          </w:tcPr>
          <w:p w14:paraId="107F616E" w14:textId="77777777" w:rsidR="004B1F37" w:rsidRDefault="004B1F37" w:rsidP="00C14A11">
            <w:pPr>
              <w:spacing w:before="120" w:after="120" w:line="240" w:lineRule="auto"/>
              <w:contextualSpacing/>
              <w:jc w:val="center"/>
              <w:rPr>
                <w:rFonts w:eastAsia="Times New Roman" w:cs="Times New Roman"/>
                <w:sz w:val="26"/>
                <w:szCs w:val="26"/>
              </w:rPr>
            </w:pPr>
          </w:p>
          <w:p w14:paraId="01C97CDA" w14:textId="77777777" w:rsidR="00CB0102" w:rsidRDefault="00CB0102"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p w14:paraId="29C75A0A" w14:textId="77777777" w:rsidR="00CB0102" w:rsidRDefault="00CB0102" w:rsidP="00C14A11">
            <w:pPr>
              <w:spacing w:before="120" w:after="120" w:line="240" w:lineRule="auto"/>
              <w:contextualSpacing/>
              <w:jc w:val="center"/>
              <w:rPr>
                <w:rFonts w:eastAsia="Times New Roman" w:cs="Times New Roman"/>
                <w:sz w:val="26"/>
                <w:szCs w:val="26"/>
              </w:rPr>
            </w:pPr>
          </w:p>
          <w:p w14:paraId="5FD5F6DE" w14:textId="77777777" w:rsidR="00CB0102" w:rsidRDefault="00CB0102" w:rsidP="00C14A11">
            <w:pPr>
              <w:spacing w:before="120" w:after="120" w:line="240" w:lineRule="auto"/>
              <w:contextualSpacing/>
              <w:jc w:val="center"/>
              <w:rPr>
                <w:rFonts w:eastAsia="Times New Roman" w:cs="Times New Roman"/>
                <w:sz w:val="26"/>
                <w:szCs w:val="26"/>
              </w:rPr>
            </w:pPr>
          </w:p>
          <w:p w14:paraId="2E6C8D33" w14:textId="77777777" w:rsidR="00CB0102" w:rsidRDefault="00CB0102" w:rsidP="00C14A11">
            <w:pPr>
              <w:spacing w:before="120" w:after="120" w:line="240" w:lineRule="auto"/>
              <w:contextualSpacing/>
              <w:jc w:val="center"/>
              <w:rPr>
                <w:rFonts w:eastAsia="Times New Roman" w:cs="Times New Roman"/>
                <w:sz w:val="26"/>
                <w:szCs w:val="26"/>
              </w:rPr>
            </w:pPr>
          </w:p>
          <w:p w14:paraId="15719C3F" w14:textId="77777777" w:rsidR="00CB0102" w:rsidRPr="008B5CD7" w:rsidRDefault="00CB0102" w:rsidP="00C14A11">
            <w:pPr>
              <w:spacing w:before="120" w:after="120" w:line="240" w:lineRule="auto"/>
              <w:contextualSpacing/>
              <w:jc w:val="center"/>
              <w:rPr>
                <w:rFonts w:eastAsia="Times New Roman" w:cs="Times New Roman"/>
                <w:sz w:val="26"/>
                <w:szCs w:val="26"/>
              </w:rPr>
            </w:pPr>
          </w:p>
        </w:tc>
        <w:tc>
          <w:tcPr>
            <w:tcW w:w="1433" w:type="pct"/>
          </w:tcPr>
          <w:p w14:paraId="4283D1A3" w14:textId="77777777" w:rsidR="004B1F37" w:rsidRPr="008B5CD7" w:rsidRDefault="00CB0102" w:rsidP="00CB0102">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83/2014/NĐ-CP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chỉ</w:t>
            </w:r>
            <w:proofErr w:type="spellEnd"/>
            <w:r>
              <w:rPr>
                <w:rFonts w:eastAsia="Times New Roman" w:cs="Times New Roman"/>
                <w:sz w:val="26"/>
                <w:szCs w:val="26"/>
              </w:rPr>
              <w:t xml:space="preserve"> </w:t>
            </w:r>
            <w:proofErr w:type="spellStart"/>
            <w:r>
              <w:rPr>
                <w:rFonts w:eastAsia="Times New Roman" w:cs="Times New Roman"/>
                <w:sz w:val="26"/>
                <w:szCs w:val="26"/>
              </w:rPr>
              <w:t>cần</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kho</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tiếp</w:t>
            </w:r>
            <w:proofErr w:type="spellEnd"/>
            <w:r>
              <w:rPr>
                <w:rFonts w:eastAsia="Times New Roman" w:cs="Times New Roman"/>
                <w:sz w:val="26"/>
                <w:szCs w:val="26"/>
              </w:rPr>
              <w:t xml:space="preserve"> </w:t>
            </w:r>
            <w:proofErr w:type="spellStart"/>
            <w:r>
              <w:rPr>
                <w:rFonts w:eastAsia="Times New Roman" w:cs="Times New Roman"/>
                <w:sz w:val="26"/>
                <w:szCs w:val="26"/>
              </w:rPr>
              <w:t>nhận</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từ</w:t>
            </w:r>
            <w:proofErr w:type="spellEnd"/>
            <w:r>
              <w:rPr>
                <w:rFonts w:eastAsia="Times New Roman" w:cs="Times New Roman"/>
                <w:sz w:val="26"/>
                <w:szCs w:val="26"/>
              </w:rPr>
              <w:t xml:space="preserve"> </w:t>
            </w:r>
            <w:proofErr w:type="spellStart"/>
            <w:r>
              <w:rPr>
                <w:rFonts w:eastAsia="Times New Roman" w:cs="Times New Roman"/>
                <w:sz w:val="26"/>
                <w:szCs w:val="26"/>
              </w:rPr>
              <w:t>tàu</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phương</w:t>
            </w:r>
            <w:proofErr w:type="spellEnd"/>
            <w:r>
              <w:rPr>
                <w:rFonts w:eastAsia="Times New Roman" w:cs="Times New Roman"/>
                <w:sz w:val="26"/>
                <w:szCs w:val="26"/>
              </w:rPr>
              <w:t xml:space="preserve"> </w:t>
            </w:r>
            <w:proofErr w:type="spellStart"/>
            <w:r>
              <w:rPr>
                <w:rFonts w:eastAsia="Times New Roman" w:cs="Times New Roman"/>
                <w:sz w:val="26"/>
                <w:szCs w:val="26"/>
              </w:rPr>
              <w:t>tiện</w:t>
            </w:r>
            <w:proofErr w:type="spellEnd"/>
            <w:r>
              <w:rPr>
                <w:rFonts w:eastAsia="Times New Roman" w:cs="Times New Roman"/>
                <w:sz w:val="26"/>
                <w:szCs w:val="26"/>
              </w:rPr>
              <w:t xml:space="preserve"> </w:t>
            </w:r>
            <w:proofErr w:type="spellStart"/>
            <w:r>
              <w:rPr>
                <w:rFonts w:eastAsia="Times New Roman" w:cs="Times New Roman"/>
                <w:sz w:val="26"/>
                <w:szCs w:val="26"/>
              </w:rPr>
              <w:t>vận</w:t>
            </w:r>
            <w:proofErr w:type="spellEnd"/>
            <w:r>
              <w:rPr>
                <w:rFonts w:eastAsia="Times New Roman" w:cs="Times New Roman"/>
                <w:sz w:val="26"/>
                <w:szCs w:val="26"/>
              </w:rPr>
              <w:t xml:space="preserve"> </w:t>
            </w:r>
            <w:proofErr w:type="spellStart"/>
            <w:r>
              <w:rPr>
                <w:rFonts w:eastAsia="Times New Roman" w:cs="Times New Roman"/>
                <w:sz w:val="26"/>
                <w:szCs w:val="26"/>
              </w:rPr>
              <w:t>tải</w:t>
            </w:r>
            <w:proofErr w:type="spellEnd"/>
            <w:r>
              <w:rPr>
                <w:rFonts w:eastAsia="Times New Roman" w:cs="Times New Roman"/>
                <w:sz w:val="26"/>
                <w:szCs w:val="26"/>
              </w:rPr>
              <w:t xml:space="preserve"> </w:t>
            </w:r>
            <w:proofErr w:type="spellStart"/>
            <w:r>
              <w:rPr>
                <w:rFonts w:eastAsia="Times New Roman" w:cs="Times New Roman"/>
                <w:sz w:val="26"/>
                <w:szCs w:val="26"/>
              </w:rPr>
              <w:t>chuyên</w:t>
            </w:r>
            <w:proofErr w:type="spellEnd"/>
            <w:r>
              <w:rPr>
                <w:rFonts w:eastAsia="Times New Roman" w:cs="Times New Roman"/>
                <w:sz w:val="26"/>
                <w:szCs w:val="26"/>
              </w:rPr>
              <w:t xml:space="preserve"> </w:t>
            </w:r>
            <w:proofErr w:type="spellStart"/>
            <w:r>
              <w:rPr>
                <w:rFonts w:eastAsia="Times New Roman" w:cs="Times New Roman"/>
                <w:sz w:val="26"/>
                <w:szCs w:val="26"/>
              </w:rPr>
              <w:t>dụng</w:t>
            </w:r>
            <w:proofErr w:type="spellEnd"/>
            <w:r>
              <w:rPr>
                <w:rFonts w:eastAsia="Times New Roman" w:cs="Times New Roman"/>
                <w:sz w:val="26"/>
                <w:szCs w:val="26"/>
              </w:rPr>
              <w:t>.</w:t>
            </w:r>
          </w:p>
        </w:tc>
        <w:tc>
          <w:tcPr>
            <w:tcW w:w="509" w:type="pct"/>
          </w:tcPr>
          <w:p w14:paraId="560E2F42" w14:textId="77777777" w:rsidR="004B1F37" w:rsidRPr="008B5CD7" w:rsidRDefault="004B1F37" w:rsidP="00CB0102">
            <w:pPr>
              <w:spacing w:before="120" w:after="120" w:line="240" w:lineRule="auto"/>
              <w:contextualSpacing/>
              <w:jc w:val="both"/>
              <w:rPr>
                <w:rFonts w:eastAsia="Times New Roman" w:cs="Times New Roman"/>
                <w:sz w:val="26"/>
                <w:szCs w:val="26"/>
              </w:rPr>
            </w:pPr>
          </w:p>
        </w:tc>
      </w:tr>
      <w:tr w:rsidR="004B1F37" w:rsidRPr="007C26F0" w14:paraId="640AEF0B" w14:textId="77777777" w:rsidTr="003B5632">
        <w:tc>
          <w:tcPr>
            <w:tcW w:w="319" w:type="pct"/>
          </w:tcPr>
          <w:p w14:paraId="6E4148DC" w14:textId="77777777" w:rsidR="004B1F37" w:rsidRDefault="004B1F37" w:rsidP="00C14A11">
            <w:pPr>
              <w:spacing w:before="120" w:after="120" w:line="240" w:lineRule="auto"/>
              <w:contextualSpacing/>
              <w:jc w:val="center"/>
              <w:rPr>
                <w:rFonts w:eastAsia="Times New Roman" w:cs="Times New Roman"/>
                <w:sz w:val="26"/>
                <w:szCs w:val="26"/>
              </w:rPr>
            </w:pPr>
          </w:p>
          <w:p w14:paraId="599522F8" w14:textId="77777777" w:rsidR="00E876EE" w:rsidRPr="008B5CD7" w:rsidRDefault="00E876EE"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4.8</w:t>
            </w:r>
          </w:p>
        </w:tc>
        <w:tc>
          <w:tcPr>
            <w:tcW w:w="2125" w:type="pct"/>
          </w:tcPr>
          <w:p w14:paraId="496B7875" w14:textId="77777777" w:rsidR="004B1F37" w:rsidRPr="008B5CD7" w:rsidRDefault="00E876EE"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nhiên</w:t>
            </w:r>
            <w:proofErr w:type="spellEnd"/>
            <w:r>
              <w:rPr>
                <w:rFonts w:eastAsia="Times New Roman" w:cs="Times New Roman"/>
                <w:sz w:val="26"/>
                <w:szCs w:val="26"/>
              </w:rPr>
              <w:t xml:space="preserve"> </w:t>
            </w:r>
            <w:proofErr w:type="spellStart"/>
            <w:r>
              <w:rPr>
                <w:rFonts w:eastAsia="Times New Roman" w:cs="Times New Roman"/>
                <w:sz w:val="26"/>
                <w:szCs w:val="26"/>
              </w:rPr>
              <w:t>liệu</w:t>
            </w:r>
            <w:proofErr w:type="spellEnd"/>
            <w:r>
              <w:rPr>
                <w:rFonts w:eastAsia="Times New Roman" w:cs="Times New Roman"/>
                <w:sz w:val="26"/>
                <w:szCs w:val="26"/>
              </w:rPr>
              <w:t xml:space="preserve"> bay: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nghiên</w:t>
            </w:r>
            <w:proofErr w:type="spellEnd"/>
            <w:r>
              <w:rPr>
                <w:rFonts w:eastAsia="Times New Roman" w:cs="Times New Roman"/>
                <w:sz w:val="26"/>
                <w:szCs w:val="26"/>
              </w:rPr>
              <w:t xml:space="preserve"> </w:t>
            </w:r>
            <w:proofErr w:type="spellStart"/>
            <w:r>
              <w:rPr>
                <w:rFonts w:eastAsia="Times New Roman" w:cs="Times New Roman"/>
                <w:sz w:val="26"/>
                <w:szCs w:val="26"/>
              </w:rPr>
              <w:t>cứu</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phương</w:t>
            </w:r>
            <w:proofErr w:type="spellEnd"/>
            <w:r>
              <w:rPr>
                <w:rFonts w:eastAsia="Times New Roman" w:cs="Times New Roman"/>
                <w:sz w:val="26"/>
                <w:szCs w:val="26"/>
              </w:rPr>
              <w:t xml:space="preserve"> </w:t>
            </w:r>
            <w:proofErr w:type="spellStart"/>
            <w:r>
              <w:rPr>
                <w:rFonts w:eastAsia="Times New Roman" w:cs="Times New Roman"/>
                <w:sz w:val="26"/>
                <w:szCs w:val="26"/>
              </w:rPr>
              <w:t>tiện</w:t>
            </w:r>
            <w:proofErr w:type="spellEnd"/>
            <w:r>
              <w:rPr>
                <w:rFonts w:eastAsia="Times New Roman" w:cs="Times New Roman"/>
                <w:sz w:val="26"/>
                <w:szCs w:val="26"/>
              </w:rPr>
              <w:t xml:space="preserve"> </w:t>
            </w:r>
            <w:proofErr w:type="spellStart"/>
            <w:r>
              <w:rPr>
                <w:rFonts w:eastAsia="Times New Roman" w:cs="Times New Roman"/>
                <w:sz w:val="26"/>
                <w:szCs w:val="26"/>
              </w:rPr>
              <w:t>tra</w:t>
            </w:r>
            <w:proofErr w:type="spellEnd"/>
            <w:r>
              <w:rPr>
                <w:rFonts w:eastAsia="Times New Roman" w:cs="Times New Roman"/>
                <w:sz w:val="26"/>
                <w:szCs w:val="26"/>
              </w:rPr>
              <w:t xml:space="preserve"> </w:t>
            </w:r>
            <w:proofErr w:type="spellStart"/>
            <w:r>
              <w:rPr>
                <w:rFonts w:eastAsia="Times New Roman" w:cs="Times New Roman"/>
                <w:sz w:val="26"/>
                <w:szCs w:val="26"/>
              </w:rPr>
              <w:t>nạp</w:t>
            </w:r>
            <w:proofErr w:type="spellEnd"/>
            <w:r>
              <w:rPr>
                <w:rFonts w:eastAsia="Times New Roman" w:cs="Times New Roman"/>
                <w:sz w:val="26"/>
                <w:szCs w:val="26"/>
              </w:rPr>
              <w:t xml:space="preserve">” </w:t>
            </w:r>
            <w:proofErr w:type="spellStart"/>
            <w:r>
              <w:rPr>
                <w:rFonts w:eastAsia="Times New Roman" w:cs="Times New Roman"/>
                <w:sz w:val="26"/>
                <w:szCs w:val="26"/>
              </w:rPr>
              <w:t>thành</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hệ</w:t>
            </w:r>
            <w:proofErr w:type="spellEnd"/>
            <w:r>
              <w:rPr>
                <w:rFonts w:eastAsia="Times New Roman" w:cs="Times New Roman"/>
                <w:sz w:val="26"/>
                <w:szCs w:val="26"/>
              </w:rPr>
              <w:t xml:space="preserve"> </w:t>
            </w:r>
            <w:proofErr w:type="spellStart"/>
            <w:r>
              <w:rPr>
                <w:rFonts w:eastAsia="Times New Roman" w:cs="Times New Roman"/>
                <w:sz w:val="26"/>
                <w:szCs w:val="26"/>
              </w:rPr>
              <w:t>thống</w:t>
            </w:r>
            <w:proofErr w:type="spellEnd"/>
            <w:r>
              <w:rPr>
                <w:rFonts w:eastAsia="Times New Roman" w:cs="Times New Roman"/>
                <w:sz w:val="26"/>
                <w:szCs w:val="26"/>
              </w:rPr>
              <w:t xml:space="preserve"> </w:t>
            </w:r>
            <w:proofErr w:type="spellStart"/>
            <w:r>
              <w:rPr>
                <w:rFonts w:eastAsia="Times New Roman" w:cs="Times New Roman"/>
                <w:sz w:val="26"/>
                <w:szCs w:val="26"/>
              </w:rPr>
              <w:t>tra</w:t>
            </w:r>
            <w:proofErr w:type="spellEnd"/>
            <w:r>
              <w:rPr>
                <w:rFonts w:eastAsia="Times New Roman" w:cs="Times New Roman"/>
                <w:sz w:val="26"/>
                <w:szCs w:val="26"/>
              </w:rPr>
              <w:t xml:space="preserve"> </w:t>
            </w:r>
            <w:proofErr w:type="spellStart"/>
            <w:r>
              <w:rPr>
                <w:rFonts w:eastAsia="Times New Roman" w:cs="Times New Roman"/>
                <w:sz w:val="26"/>
                <w:szCs w:val="26"/>
              </w:rPr>
              <w:t>nạp</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phù</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tế</w:t>
            </w:r>
            <w:proofErr w:type="spellEnd"/>
            <w:r>
              <w:rPr>
                <w:rFonts w:eastAsia="Times New Roman" w:cs="Times New Roman"/>
                <w:sz w:val="26"/>
                <w:szCs w:val="26"/>
              </w:rPr>
              <w:t>.</w:t>
            </w:r>
          </w:p>
        </w:tc>
        <w:tc>
          <w:tcPr>
            <w:tcW w:w="294" w:type="pct"/>
          </w:tcPr>
          <w:p w14:paraId="3AF8FDB7" w14:textId="77777777" w:rsidR="004B1F37" w:rsidRDefault="004B1F37" w:rsidP="00C14A11">
            <w:pPr>
              <w:spacing w:before="120" w:after="120" w:line="240" w:lineRule="auto"/>
              <w:contextualSpacing/>
              <w:jc w:val="center"/>
              <w:rPr>
                <w:rFonts w:eastAsia="Times New Roman" w:cs="Times New Roman"/>
                <w:sz w:val="26"/>
                <w:szCs w:val="26"/>
              </w:rPr>
            </w:pPr>
          </w:p>
          <w:p w14:paraId="7D2A2DD1" w14:textId="77777777" w:rsidR="00CB0102" w:rsidRPr="008B5CD7" w:rsidRDefault="00CB0102"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tc>
        <w:tc>
          <w:tcPr>
            <w:tcW w:w="320" w:type="pct"/>
          </w:tcPr>
          <w:p w14:paraId="562CB10C" w14:textId="77777777" w:rsidR="004B1F37" w:rsidRPr="008B5CD7" w:rsidRDefault="004B1F37" w:rsidP="00C14A11">
            <w:pPr>
              <w:spacing w:before="120" w:after="120" w:line="240" w:lineRule="auto"/>
              <w:contextualSpacing/>
              <w:jc w:val="center"/>
              <w:rPr>
                <w:rFonts w:eastAsia="Times New Roman" w:cs="Times New Roman"/>
                <w:sz w:val="26"/>
                <w:szCs w:val="26"/>
              </w:rPr>
            </w:pPr>
          </w:p>
        </w:tc>
        <w:tc>
          <w:tcPr>
            <w:tcW w:w="1433" w:type="pct"/>
          </w:tcPr>
          <w:p w14:paraId="0B90F899" w14:textId="77777777" w:rsidR="004B1F37" w:rsidRPr="008B5CD7" w:rsidRDefault="004B1F37" w:rsidP="00C14A11">
            <w:pPr>
              <w:spacing w:before="120" w:after="120" w:line="240" w:lineRule="auto"/>
              <w:contextualSpacing/>
              <w:jc w:val="center"/>
              <w:rPr>
                <w:rFonts w:eastAsia="Times New Roman" w:cs="Times New Roman"/>
                <w:sz w:val="26"/>
                <w:szCs w:val="26"/>
              </w:rPr>
            </w:pPr>
          </w:p>
        </w:tc>
        <w:tc>
          <w:tcPr>
            <w:tcW w:w="509" w:type="pct"/>
          </w:tcPr>
          <w:p w14:paraId="539DB3E3" w14:textId="77777777" w:rsidR="004B1F37" w:rsidRPr="008B5CD7" w:rsidRDefault="004B1F37" w:rsidP="00C14A11">
            <w:pPr>
              <w:spacing w:before="120" w:after="120" w:line="240" w:lineRule="auto"/>
              <w:contextualSpacing/>
              <w:jc w:val="center"/>
              <w:rPr>
                <w:rFonts w:eastAsia="Times New Roman" w:cs="Times New Roman"/>
                <w:sz w:val="26"/>
                <w:szCs w:val="26"/>
              </w:rPr>
            </w:pPr>
          </w:p>
        </w:tc>
      </w:tr>
      <w:tr w:rsidR="008B5CD7" w:rsidRPr="007C26F0" w14:paraId="0D2794A1" w14:textId="77777777" w:rsidTr="003B5632">
        <w:tc>
          <w:tcPr>
            <w:tcW w:w="319" w:type="pct"/>
          </w:tcPr>
          <w:p w14:paraId="12816233" w14:textId="77777777" w:rsidR="008B5CD7" w:rsidRDefault="008B5CD7" w:rsidP="00C14A11">
            <w:pPr>
              <w:spacing w:before="120" w:after="120" w:line="240" w:lineRule="auto"/>
              <w:contextualSpacing/>
              <w:jc w:val="center"/>
              <w:rPr>
                <w:rFonts w:eastAsia="Times New Roman" w:cs="Times New Roman"/>
                <w:sz w:val="26"/>
                <w:szCs w:val="26"/>
              </w:rPr>
            </w:pPr>
          </w:p>
          <w:p w14:paraId="08A0F2E8" w14:textId="77777777" w:rsidR="001C1063" w:rsidRDefault="001C1063" w:rsidP="00C14A11">
            <w:pPr>
              <w:spacing w:before="120" w:after="120" w:line="240" w:lineRule="auto"/>
              <w:contextualSpacing/>
              <w:jc w:val="center"/>
              <w:rPr>
                <w:rFonts w:eastAsia="Times New Roman" w:cs="Times New Roman"/>
                <w:sz w:val="26"/>
                <w:szCs w:val="26"/>
              </w:rPr>
            </w:pPr>
          </w:p>
          <w:p w14:paraId="2193607C" w14:textId="77777777" w:rsidR="001C1063" w:rsidRPr="008B5CD7" w:rsidRDefault="001C1063"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lastRenderedPageBreak/>
              <w:t>4.9</w:t>
            </w:r>
          </w:p>
        </w:tc>
        <w:tc>
          <w:tcPr>
            <w:tcW w:w="2125" w:type="pct"/>
          </w:tcPr>
          <w:p w14:paraId="2DE94359" w14:textId="77777777" w:rsidR="008B5CD7" w:rsidRPr="008B5CD7" w:rsidRDefault="00E876EE"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lastRenderedPageBreak/>
              <w:t>Về</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cấp</w:t>
            </w:r>
            <w:proofErr w:type="spellEnd"/>
            <w:r>
              <w:rPr>
                <w:rFonts w:eastAsia="Times New Roman" w:cs="Times New Roman"/>
                <w:sz w:val="26"/>
                <w:szCs w:val="26"/>
              </w:rPr>
              <w:t xml:space="preserve"> </w:t>
            </w:r>
            <w:proofErr w:type="spellStart"/>
            <w:r>
              <w:rPr>
                <w:rFonts w:eastAsia="Times New Roman" w:cs="Times New Roman"/>
                <w:sz w:val="26"/>
                <w:szCs w:val="26"/>
              </w:rPr>
              <w:t>lại</w:t>
            </w:r>
            <w:proofErr w:type="spellEnd"/>
            <w:r>
              <w:rPr>
                <w:rFonts w:eastAsia="Times New Roman" w:cs="Times New Roman"/>
                <w:sz w:val="26"/>
                <w:szCs w:val="26"/>
              </w:rPr>
              <w:t xml:space="preserve"> </w:t>
            </w:r>
            <w:proofErr w:type="spellStart"/>
            <w:r>
              <w:rPr>
                <w:rFonts w:eastAsia="Times New Roman" w:cs="Times New Roman"/>
                <w:sz w:val="26"/>
                <w:szCs w:val="26"/>
              </w:rPr>
              <w:t>Giấy</w:t>
            </w:r>
            <w:proofErr w:type="spellEnd"/>
            <w:r>
              <w:rPr>
                <w:rFonts w:eastAsia="Times New Roman" w:cs="Times New Roman"/>
                <w:sz w:val="26"/>
                <w:szCs w:val="26"/>
              </w:rPr>
              <w:t xml:space="preserve"> </w:t>
            </w:r>
            <w:proofErr w:type="spellStart"/>
            <w:r>
              <w:rPr>
                <w:rFonts w:eastAsia="Times New Roman" w:cs="Times New Roman"/>
                <w:sz w:val="26"/>
                <w:szCs w:val="26"/>
              </w:rPr>
              <w:t>chứng</w:t>
            </w:r>
            <w:proofErr w:type="spellEnd"/>
            <w:r>
              <w:rPr>
                <w:rFonts w:eastAsia="Times New Roman" w:cs="Times New Roman"/>
                <w:sz w:val="26"/>
                <w:szCs w:val="26"/>
              </w:rPr>
              <w:t xml:space="preserve"> </w:t>
            </w:r>
            <w:proofErr w:type="spellStart"/>
            <w:r>
              <w:rPr>
                <w:rFonts w:eastAsia="Times New Roman" w:cs="Times New Roman"/>
                <w:sz w:val="26"/>
                <w:szCs w:val="26"/>
              </w:rPr>
              <w:t>nhận</w:t>
            </w:r>
            <w:proofErr w:type="spellEnd"/>
            <w:r>
              <w:rPr>
                <w:rFonts w:eastAsia="Times New Roman" w:cs="Times New Roman"/>
                <w:sz w:val="26"/>
                <w:szCs w:val="26"/>
              </w:rPr>
              <w:t xml:space="preserve"> </w:t>
            </w:r>
            <w:proofErr w:type="spellStart"/>
            <w:r>
              <w:rPr>
                <w:rFonts w:eastAsia="Times New Roman" w:cs="Times New Roman"/>
                <w:sz w:val="26"/>
                <w:szCs w:val="26"/>
              </w:rPr>
              <w:t>khi</w:t>
            </w:r>
            <w:proofErr w:type="spellEnd"/>
            <w:r>
              <w:rPr>
                <w:rFonts w:eastAsia="Times New Roman" w:cs="Times New Roman"/>
                <w:sz w:val="26"/>
                <w:szCs w:val="26"/>
              </w:rPr>
              <w:t xml:space="preserve"> </w:t>
            </w:r>
            <w:proofErr w:type="spellStart"/>
            <w:r>
              <w:rPr>
                <w:rFonts w:eastAsia="Times New Roman" w:cs="Times New Roman"/>
                <w:sz w:val="26"/>
                <w:szCs w:val="26"/>
              </w:rPr>
              <w:t>giấy</w:t>
            </w:r>
            <w:proofErr w:type="spellEnd"/>
            <w:r>
              <w:rPr>
                <w:rFonts w:eastAsia="Times New Roman" w:cs="Times New Roman"/>
                <w:sz w:val="26"/>
                <w:szCs w:val="26"/>
              </w:rPr>
              <w:t xml:space="preserve"> </w:t>
            </w:r>
            <w:proofErr w:type="spellStart"/>
            <w:r>
              <w:rPr>
                <w:rFonts w:eastAsia="Times New Roman" w:cs="Times New Roman"/>
                <w:sz w:val="26"/>
                <w:szCs w:val="26"/>
              </w:rPr>
              <w:t>phép</w:t>
            </w:r>
            <w:proofErr w:type="spellEnd"/>
            <w:r>
              <w:rPr>
                <w:rFonts w:eastAsia="Times New Roman" w:cs="Times New Roman"/>
                <w:sz w:val="26"/>
                <w:szCs w:val="26"/>
              </w:rPr>
              <w:t xml:space="preserve"> </w:t>
            </w:r>
            <w:proofErr w:type="spellStart"/>
            <w:r>
              <w:rPr>
                <w:rFonts w:eastAsia="Times New Roman" w:cs="Times New Roman"/>
                <w:sz w:val="26"/>
                <w:szCs w:val="26"/>
              </w:rPr>
              <w:t>hết</w:t>
            </w:r>
            <w:proofErr w:type="spellEnd"/>
            <w:r>
              <w:rPr>
                <w:rFonts w:eastAsia="Times New Roman" w:cs="Times New Roman"/>
                <w:sz w:val="26"/>
                <w:szCs w:val="26"/>
              </w:rPr>
              <w:t xml:space="preserve"> </w:t>
            </w:r>
            <w:proofErr w:type="spellStart"/>
            <w:r>
              <w:rPr>
                <w:rFonts w:eastAsia="Times New Roman" w:cs="Times New Roman"/>
                <w:sz w:val="26"/>
                <w:szCs w:val="26"/>
              </w:rPr>
              <w:t>hiệu</w:t>
            </w:r>
            <w:proofErr w:type="spellEnd"/>
            <w:r>
              <w:rPr>
                <w:rFonts w:eastAsia="Times New Roman" w:cs="Times New Roman"/>
                <w:sz w:val="26"/>
                <w:szCs w:val="26"/>
              </w:rPr>
              <w:t xml:space="preserve"> </w:t>
            </w:r>
            <w:proofErr w:type="spellStart"/>
            <w:r>
              <w:rPr>
                <w:rFonts w:eastAsia="Times New Roman" w:cs="Times New Roman"/>
                <w:sz w:val="26"/>
                <w:szCs w:val="26"/>
              </w:rPr>
              <w:t>lực</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thời</w:t>
            </w:r>
            <w:proofErr w:type="spellEnd"/>
            <w:r>
              <w:rPr>
                <w:rFonts w:eastAsia="Times New Roman" w:cs="Times New Roman"/>
                <w:sz w:val="26"/>
                <w:szCs w:val="26"/>
              </w:rPr>
              <w:t xml:space="preserve"> </w:t>
            </w:r>
            <w:proofErr w:type="spellStart"/>
            <w:r>
              <w:rPr>
                <w:rFonts w:eastAsia="Times New Roman" w:cs="Times New Roman"/>
                <w:sz w:val="26"/>
                <w:szCs w:val="26"/>
              </w:rPr>
              <w:t>hạn</w:t>
            </w:r>
            <w:proofErr w:type="spellEnd"/>
            <w:r>
              <w:rPr>
                <w:rFonts w:eastAsia="Times New Roman" w:cs="Times New Roman"/>
                <w:sz w:val="26"/>
                <w:szCs w:val="26"/>
              </w:rPr>
              <w:t xml:space="preserve"> “</w:t>
            </w:r>
            <w:proofErr w:type="spellStart"/>
            <w:r>
              <w:rPr>
                <w:rFonts w:eastAsia="Times New Roman" w:cs="Times New Roman"/>
                <w:sz w:val="26"/>
                <w:szCs w:val="26"/>
              </w:rPr>
              <w:t>trước</w:t>
            </w:r>
            <w:proofErr w:type="spellEnd"/>
            <w:r>
              <w:rPr>
                <w:rFonts w:eastAsia="Times New Roman" w:cs="Times New Roman"/>
                <w:sz w:val="26"/>
                <w:szCs w:val="26"/>
              </w:rPr>
              <w:t xml:space="preserve"> </w:t>
            </w:r>
            <w:proofErr w:type="spellStart"/>
            <w:r>
              <w:rPr>
                <w:rFonts w:eastAsia="Times New Roman" w:cs="Times New Roman"/>
                <w:sz w:val="26"/>
                <w:szCs w:val="26"/>
              </w:rPr>
              <w:t>ba</w:t>
            </w:r>
            <w:proofErr w:type="spellEnd"/>
            <w:r>
              <w:rPr>
                <w:rFonts w:eastAsia="Times New Roman" w:cs="Times New Roman"/>
                <w:sz w:val="26"/>
                <w:szCs w:val="26"/>
              </w:rPr>
              <w:t xml:space="preserve"> </w:t>
            </w:r>
            <w:proofErr w:type="spellStart"/>
            <w:r>
              <w:rPr>
                <w:rFonts w:eastAsia="Times New Roman" w:cs="Times New Roman"/>
                <w:sz w:val="26"/>
                <w:szCs w:val="26"/>
              </w:rPr>
              <w:t>mươi</w:t>
            </w:r>
            <w:proofErr w:type="spellEnd"/>
            <w:r>
              <w:rPr>
                <w:rFonts w:eastAsia="Times New Roman" w:cs="Times New Roman"/>
                <w:sz w:val="26"/>
                <w:szCs w:val="26"/>
              </w:rPr>
              <w:t xml:space="preserve"> (30) </w:t>
            </w:r>
            <w:proofErr w:type="spellStart"/>
            <w:r>
              <w:rPr>
                <w:rFonts w:eastAsia="Times New Roman" w:cs="Times New Roman"/>
                <w:sz w:val="26"/>
                <w:szCs w:val="26"/>
              </w:rPr>
              <w:t>ngày</w:t>
            </w:r>
            <w:proofErr w:type="spellEnd"/>
            <w:r>
              <w:rPr>
                <w:rFonts w:eastAsia="Times New Roman" w:cs="Times New Roman"/>
                <w:sz w:val="26"/>
                <w:szCs w:val="26"/>
              </w:rPr>
              <w:t xml:space="preserve">” </w:t>
            </w:r>
            <w:proofErr w:type="spellStart"/>
            <w:r>
              <w:rPr>
                <w:rFonts w:eastAsia="Times New Roman" w:cs="Times New Roman"/>
                <w:sz w:val="26"/>
                <w:szCs w:val="26"/>
              </w:rPr>
              <w:t>thành</w:t>
            </w:r>
            <w:proofErr w:type="spellEnd"/>
            <w:r>
              <w:rPr>
                <w:rFonts w:eastAsia="Times New Roman" w:cs="Times New Roman"/>
                <w:sz w:val="26"/>
                <w:szCs w:val="26"/>
              </w:rPr>
              <w:t xml:space="preserve"> “</w:t>
            </w:r>
            <w:proofErr w:type="spellStart"/>
            <w:r>
              <w:rPr>
                <w:rFonts w:eastAsia="Times New Roman" w:cs="Times New Roman"/>
                <w:sz w:val="26"/>
                <w:szCs w:val="26"/>
              </w:rPr>
              <w:t>trước</w:t>
            </w:r>
            <w:proofErr w:type="spellEnd"/>
            <w:r>
              <w:rPr>
                <w:rFonts w:eastAsia="Times New Roman" w:cs="Times New Roman"/>
                <w:sz w:val="26"/>
                <w:szCs w:val="26"/>
              </w:rPr>
              <w:t xml:space="preserve"> </w:t>
            </w:r>
            <w:proofErr w:type="spellStart"/>
            <w:r>
              <w:rPr>
                <w:rFonts w:eastAsia="Times New Roman" w:cs="Times New Roman"/>
                <w:sz w:val="26"/>
                <w:szCs w:val="26"/>
              </w:rPr>
              <w:lastRenderedPageBreak/>
              <w:t>ba</w:t>
            </w:r>
            <w:proofErr w:type="spellEnd"/>
            <w:r>
              <w:rPr>
                <w:rFonts w:eastAsia="Times New Roman" w:cs="Times New Roman"/>
                <w:sz w:val="26"/>
                <w:szCs w:val="26"/>
              </w:rPr>
              <w:t xml:space="preserve"> </w:t>
            </w:r>
            <w:proofErr w:type="spellStart"/>
            <w:r>
              <w:rPr>
                <w:rFonts w:eastAsia="Times New Roman" w:cs="Times New Roman"/>
                <w:sz w:val="26"/>
                <w:szCs w:val="26"/>
              </w:rPr>
              <w:t>mươi</w:t>
            </w:r>
            <w:proofErr w:type="spellEnd"/>
            <w:r>
              <w:rPr>
                <w:rFonts w:eastAsia="Times New Roman" w:cs="Times New Roman"/>
                <w:sz w:val="26"/>
                <w:szCs w:val="26"/>
              </w:rPr>
              <w:t xml:space="preserve"> </w:t>
            </w:r>
            <w:proofErr w:type="spellStart"/>
            <w:r>
              <w:rPr>
                <w:rFonts w:eastAsia="Times New Roman" w:cs="Times New Roman"/>
                <w:sz w:val="26"/>
                <w:szCs w:val="26"/>
              </w:rPr>
              <w:t>ngày</w:t>
            </w:r>
            <w:proofErr w:type="spellEnd"/>
            <w:r>
              <w:rPr>
                <w:rFonts w:eastAsia="Times New Roman" w:cs="Times New Roman"/>
                <w:sz w:val="26"/>
                <w:szCs w:val="26"/>
              </w:rPr>
              <w:t xml:space="preserve"> (30) </w:t>
            </w:r>
            <w:proofErr w:type="spellStart"/>
            <w:r>
              <w:rPr>
                <w:rFonts w:eastAsia="Times New Roman" w:cs="Times New Roman"/>
                <w:sz w:val="26"/>
                <w:szCs w:val="26"/>
              </w:rPr>
              <w:t>làm</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phù</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thời</w:t>
            </w:r>
            <w:proofErr w:type="spellEnd"/>
            <w:r>
              <w:rPr>
                <w:rFonts w:eastAsia="Times New Roman" w:cs="Times New Roman"/>
                <w:sz w:val="26"/>
                <w:szCs w:val="26"/>
              </w:rPr>
              <w:t xml:space="preserve"> </w:t>
            </w:r>
            <w:proofErr w:type="spellStart"/>
            <w:r>
              <w:rPr>
                <w:rFonts w:eastAsia="Times New Roman" w:cs="Times New Roman"/>
                <w:sz w:val="26"/>
                <w:szCs w:val="26"/>
              </w:rPr>
              <w:t>hạn</w:t>
            </w:r>
            <w:proofErr w:type="spellEnd"/>
            <w:r>
              <w:rPr>
                <w:rFonts w:eastAsia="Times New Roman" w:cs="Times New Roman"/>
                <w:sz w:val="26"/>
                <w:szCs w:val="26"/>
              </w:rPr>
              <w:t xml:space="preserve"> </w:t>
            </w:r>
            <w:proofErr w:type="spellStart"/>
            <w:r>
              <w:rPr>
                <w:rFonts w:eastAsia="Times New Roman" w:cs="Times New Roman"/>
                <w:sz w:val="26"/>
                <w:szCs w:val="26"/>
              </w:rPr>
              <w:t>thẩm</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w:t>
            </w:r>
          </w:p>
        </w:tc>
        <w:tc>
          <w:tcPr>
            <w:tcW w:w="294" w:type="pct"/>
          </w:tcPr>
          <w:p w14:paraId="68C9800D" w14:textId="77777777" w:rsidR="008B5CD7" w:rsidRDefault="008B5CD7" w:rsidP="00C14A11">
            <w:pPr>
              <w:spacing w:before="120" w:after="120" w:line="240" w:lineRule="auto"/>
              <w:contextualSpacing/>
              <w:jc w:val="center"/>
              <w:rPr>
                <w:rFonts w:eastAsia="Times New Roman" w:cs="Times New Roman"/>
                <w:sz w:val="26"/>
                <w:szCs w:val="26"/>
              </w:rPr>
            </w:pPr>
          </w:p>
          <w:p w14:paraId="154260F2" w14:textId="77777777" w:rsidR="00CB0102" w:rsidRPr="008B5CD7" w:rsidRDefault="00CB0102"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tc>
        <w:tc>
          <w:tcPr>
            <w:tcW w:w="320" w:type="pct"/>
          </w:tcPr>
          <w:p w14:paraId="2E8DDECF" w14:textId="77777777" w:rsidR="008B5CD7" w:rsidRPr="008B5CD7" w:rsidRDefault="008B5CD7" w:rsidP="00C14A11">
            <w:pPr>
              <w:spacing w:before="120" w:after="120" w:line="240" w:lineRule="auto"/>
              <w:contextualSpacing/>
              <w:jc w:val="center"/>
              <w:rPr>
                <w:rFonts w:eastAsia="Times New Roman" w:cs="Times New Roman"/>
                <w:sz w:val="26"/>
                <w:szCs w:val="26"/>
              </w:rPr>
            </w:pPr>
          </w:p>
        </w:tc>
        <w:tc>
          <w:tcPr>
            <w:tcW w:w="1433" w:type="pct"/>
          </w:tcPr>
          <w:p w14:paraId="13A97C33" w14:textId="77777777" w:rsidR="008B5CD7" w:rsidRPr="008B5CD7" w:rsidRDefault="008B5CD7" w:rsidP="00C14A11">
            <w:pPr>
              <w:spacing w:before="120" w:after="120" w:line="240" w:lineRule="auto"/>
              <w:contextualSpacing/>
              <w:jc w:val="center"/>
              <w:rPr>
                <w:rFonts w:eastAsia="Times New Roman" w:cs="Times New Roman"/>
                <w:sz w:val="26"/>
                <w:szCs w:val="26"/>
              </w:rPr>
            </w:pPr>
          </w:p>
        </w:tc>
        <w:tc>
          <w:tcPr>
            <w:tcW w:w="509" w:type="pct"/>
          </w:tcPr>
          <w:p w14:paraId="680E7190" w14:textId="77777777" w:rsidR="008B5CD7" w:rsidRPr="008B5CD7" w:rsidRDefault="008B5CD7" w:rsidP="00C14A11">
            <w:pPr>
              <w:spacing w:before="120" w:after="120" w:line="240" w:lineRule="auto"/>
              <w:contextualSpacing/>
              <w:jc w:val="center"/>
              <w:rPr>
                <w:rFonts w:eastAsia="Times New Roman" w:cs="Times New Roman"/>
                <w:sz w:val="26"/>
                <w:szCs w:val="26"/>
              </w:rPr>
            </w:pPr>
          </w:p>
        </w:tc>
      </w:tr>
      <w:tr w:rsidR="008B5CD7" w:rsidRPr="007C26F0" w14:paraId="5E0414DC" w14:textId="77777777" w:rsidTr="003B5632">
        <w:tc>
          <w:tcPr>
            <w:tcW w:w="319" w:type="pct"/>
          </w:tcPr>
          <w:p w14:paraId="427DACDF" w14:textId="77777777" w:rsidR="008B5CD7" w:rsidRDefault="008B5CD7" w:rsidP="00C14A11">
            <w:pPr>
              <w:spacing w:before="120" w:after="120" w:line="240" w:lineRule="auto"/>
              <w:contextualSpacing/>
              <w:jc w:val="center"/>
              <w:rPr>
                <w:rFonts w:eastAsia="Times New Roman" w:cs="Times New Roman"/>
                <w:sz w:val="26"/>
                <w:szCs w:val="26"/>
              </w:rPr>
            </w:pPr>
          </w:p>
          <w:p w14:paraId="6A5DAC51" w14:textId="77777777" w:rsidR="001C1063" w:rsidRDefault="001C1063" w:rsidP="00C14A11">
            <w:pPr>
              <w:spacing w:before="120" w:after="120" w:line="240" w:lineRule="auto"/>
              <w:contextualSpacing/>
              <w:jc w:val="center"/>
              <w:rPr>
                <w:rFonts w:eastAsia="Times New Roman" w:cs="Times New Roman"/>
                <w:sz w:val="26"/>
                <w:szCs w:val="26"/>
              </w:rPr>
            </w:pPr>
          </w:p>
          <w:p w14:paraId="26A8A04E" w14:textId="77777777" w:rsidR="001C1063" w:rsidRPr="008B5CD7" w:rsidRDefault="001C1063"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4.10</w:t>
            </w:r>
          </w:p>
        </w:tc>
        <w:tc>
          <w:tcPr>
            <w:tcW w:w="2125" w:type="pct"/>
          </w:tcPr>
          <w:p w14:paraId="2E1A93FF" w14:textId="77777777" w:rsidR="008B5CD7" w:rsidRPr="008B5CD7" w:rsidRDefault="00E876EE"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1, </w:t>
            </w:r>
            <w:proofErr w:type="spellStart"/>
            <w:r>
              <w:rPr>
                <w:rFonts w:eastAsia="Times New Roman" w:cs="Times New Roman"/>
                <w:sz w:val="26"/>
                <w:szCs w:val="26"/>
              </w:rPr>
              <w:t>Điều</w:t>
            </w:r>
            <w:proofErr w:type="spellEnd"/>
            <w:r>
              <w:rPr>
                <w:rFonts w:eastAsia="Times New Roman" w:cs="Times New Roman"/>
                <w:sz w:val="26"/>
                <w:szCs w:val="26"/>
              </w:rPr>
              <w:t xml:space="preserve"> 9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83/2014/NĐ-CP </w:t>
            </w:r>
            <w:proofErr w:type="spellStart"/>
            <w:r>
              <w:rPr>
                <w:rFonts w:eastAsia="Times New Roman" w:cs="Times New Roman"/>
                <w:sz w:val="26"/>
                <w:szCs w:val="26"/>
              </w:rPr>
              <w:t>thành</w:t>
            </w:r>
            <w:proofErr w:type="spellEnd"/>
            <w:r>
              <w:rPr>
                <w:rFonts w:eastAsia="Times New Roman" w:cs="Times New Roman"/>
                <w:sz w:val="26"/>
                <w:szCs w:val="26"/>
              </w:rPr>
              <w:t xml:space="preserve"> “1.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phân</w:t>
            </w:r>
            <w:proofErr w:type="spellEnd"/>
            <w:r>
              <w:rPr>
                <w:rFonts w:eastAsia="Times New Roman" w:cs="Times New Roman"/>
                <w:sz w:val="26"/>
                <w:szCs w:val="26"/>
              </w:rPr>
              <w:t xml:space="preserve"> </w:t>
            </w:r>
            <w:proofErr w:type="spellStart"/>
            <w:r>
              <w:rPr>
                <w:rFonts w:eastAsia="Times New Roman" w:cs="Times New Roman"/>
                <w:sz w:val="26"/>
                <w:szCs w:val="26"/>
              </w:rPr>
              <w:t>giao</w:t>
            </w:r>
            <w:proofErr w:type="spellEnd"/>
            <w:r>
              <w:rPr>
                <w:rFonts w:eastAsia="Times New Roman" w:cs="Times New Roman"/>
                <w:sz w:val="26"/>
                <w:szCs w:val="26"/>
              </w:rPr>
              <w:t xml:space="preserve"> </w:t>
            </w:r>
            <w:proofErr w:type="spellStart"/>
            <w:r>
              <w:rPr>
                <w:rFonts w:eastAsia="Times New Roman" w:cs="Times New Roman"/>
                <w:sz w:val="26"/>
                <w:szCs w:val="26"/>
              </w:rPr>
              <w:t>hạn</w:t>
            </w:r>
            <w:proofErr w:type="spellEnd"/>
            <w:r>
              <w:rPr>
                <w:rFonts w:eastAsia="Times New Roman" w:cs="Times New Roman"/>
                <w:sz w:val="26"/>
                <w:szCs w:val="26"/>
              </w:rPr>
              <w:t xml:space="preserve"> </w:t>
            </w:r>
            <w:proofErr w:type="spellStart"/>
            <w:r>
              <w:rPr>
                <w:rFonts w:eastAsia="Times New Roman" w:cs="Times New Roman"/>
                <w:sz w:val="26"/>
                <w:szCs w:val="26"/>
              </w:rPr>
              <w:t>mức</w:t>
            </w:r>
            <w:proofErr w:type="spellEnd"/>
            <w:r>
              <w:rPr>
                <w:rFonts w:eastAsia="Times New Roman" w:cs="Times New Roman"/>
                <w:sz w:val="26"/>
                <w:szCs w:val="26"/>
              </w:rPr>
              <w:t xml:space="preserve"> </w:t>
            </w:r>
            <w:proofErr w:type="spellStart"/>
            <w:r>
              <w:rPr>
                <w:rFonts w:eastAsia="Times New Roman" w:cs="Times New Roman"/>
                <w:sz w:val="26"/>
                <w:szCs w:val="26"/>
              </w:rPr>
              <w:t>nhập</w:t>
            </w:r>
            <w:proofErr w:type="spellEnd"/>
            <w:r>
              <w:rPr>
                <w:rFonts w:eastAsia="Times New Roman" w:cs="Times New Roman"/>
                <w:sz w:val="26"/>
                <w:szCs w:val="26"/>
              </w:rPr>
              <w:t xml:space="preserve"> </w:t>
            </w:r>
            <w:proofErr w:type="spellStart"/>
            <w:r>
              <w:rPr>
                <w:rFonts w:eastAsia="Times New Roman" w:cs="Times New Roman"/>
                <w:sz w:val="26"/>
                <w:szCs w:val="26"/>
              </w:rPr>
              <w:t>khẩu</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tối</w:t>
            </w:r>
            <w:proofErr w:type="spellEnd"/>
            <w:r>
              <w:rPr>
                <w:rFonts w:eastAsia="Times New Roman" w:cs="Times New Roman"/>
                <w:sz w:val="26"/>
                <w:szCs w:val="26"/>
              </w:rPr>
              <w:t xml:space="preserve"> </w:t>
            </w:r>
            <w:proofErr w:type="spellStart"/>
            <w:r>
              <w:rPr>
                <w:rFonts w:eastAsia="Times New Roman" w:cs="Times New Roman"/>
                <w:sz w:val="26"/>
                <w:szCs w:val="26"/>
              </w:rPr>
              <w:t>thiểu</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tổng</w:t>
            </w:r>
            <w:proofErr w:type="spellEnd"/>
            <w:r>
              <w:rPr>
                <w:rFonts w:eastAsia="Times New Roman" w:cs="Times New Roman"/>
                <w:sz w:val="26"/>
                <w:szCs w:val="26"/>
              </w:rPr>
              <w:t xml:space="preserve"> </w:t>
            </w:r>
            <w:proofErr w:type="spellStart"/>
            <w:r>
              <w:rPr>
                <w:rFonts w:eastAsia="Times New Roman" w:cs="Times New Roman"/>
                <w:sz w:val="26"/>
                <w:szCs w:val="26"/>
              </w:rPr>
              <w:t>nguồn</w:t>
            </w:r>
            <w:proofErr w:type="spellEnd"/>
            <w:r>
              <w:rPr>
                <w:rFonts w:eastAsia="Times New Roman" w:cs="Times New Roman"/>
                <w:sz w:val="26"/>
                <w:szCs w:val="26"/>
              </w:rPr>
              <w:t xml:space="preserve"> </w:t>
            </w:r>
            <w:proofErr w:type="spellStart"/>
            <w:r>
              <w:rPr>
                <w:rFonts w:eastAsia="Times New Roman" w:cs="Times New Roman"/>
                <w:sz w:val="26"/>
                <w:szCs w:val="26"/>
              </w:rPr>
              <w:t>tối</w:t>
            </w:r>
            <w:proofErr w:type="spellEnd"/>
            <w:r>
              <w:rPr>
                <w:rFonts w:eastAsia="Times New Roman" w:cs="Times New Roman"/>
                <w:sz w:val="26"/>
                <w:szCs w:val="26"/>
              </w:rPr>
              <w:t xml:space="preserve"> </w:t>
            </w:r>
            <w:proofErr w:type="spellStart"/>
            <w:r>
              <w:rPr>
                <w:rFonts w:eastAsia="Times New Roman" w:cs="Times New Roman"/>
                <w:sz w:val="26"/>
                <w:szCs w:val="26"/>
              </w:rPr>
              <w:t>thiểu</w:t>
            </w:r>
            <w:proofErr w:type="spellEnd"/>
            <w:r>
              <w:rPr>
                <w:rFonts w:eastAsia="Times New Roman" w:cs="Times New Roman"/>
                <w:sz w:val="26"/>
                <w:szCs w:val="26"/>
              </w:rPr>
              <w:t xml:space="preserve">”; </w:t>
            </w:r>
            <w:proofErr w:type="spellStart"/>
            <w:r>
              <w:rPr>
                <w:rFonts w:eastAsia="Times New Roman" w:cs="Times New Roman"/>
                <w:sz w:val="26"/>
                <w:szCs w:val="26"/>
              </w:rPr>
              <w:t>tương</w:t>
            </w:r>
            <w:proofErr w:type="spellEnd"/>
            <w:r>
              <w:rPr>
                <w:rFonts w:eastAsia="Times New Roman" w:cs="Times New Roman"/>
                <w:sz w:val="26"/>
                <w:szCs w:val="26"/>
              </w:rPr>
              <w:t xml:space="preserve"> </w:t>
            </w:r>
            <w:proofErr w:type="spellStart"/>
            <w:r>
              <w:rPr>
                <w:rFonts w:eastAsia="Times New Roman" w:cs="Times New Roman"/>
                <w:sz w:val="26"/>
                <w:szCs w:val="26"/>
              </w:rPr>
              <w:t>tự</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7, </w:t>
            </w:r>
            <w:proofErr w:type="spellStart"/>
            <w:r>
              <w:rPr>
                <w:rFonts w:eastAsia="Times New Roman" w:cs="Times New Roman"/>
                <w:sz w:val="26"/>
                <w:szCs w:val="26"/>
              </w:rPr>
              <w:t>Điều</w:t>
            </w:r>
            <w:proofErr w:type="spellEnd"/>
            <w:r>
              <w:rPr>
                <w:rFonts w:eastAsia="Times New Roman" w:cs="Times New Roman"/>
                <w:sz w:val="26"/>
                <w:szCs w:val="26"/>
              </w:rPr>
              <w:t xml:space="preserve"> 9; </w:t>
            </w:r>
            <w:proofErr w:type="spellStart"/>
            <w:r>
              <w:rPr>
                <w:rFonts w:eastAsia="Times New Roman" w:cs="Times New Roman"/>
                <w:sz w:val="26"/>
                <w:szCs w:val="26"/>
              </w:rPr>
              <w:t>Khoản</w:t>
            </w:r>
            <w:proofErr w:type="spellEnd"/>
            <w:r>
              <w:rPr>
                <w:rFonts w:eastAsia="Times New Roman" w:cs="Times New Roman"/>
                <w:sz w:val="26"/>
                <w:szCs w:val="26"/>
              </w:rPr>
              <w:t xml:space="preserve"> 2 </w:t>
            </w:r>
            <w:proofErr w:type="spellStart"/>
            <w:r>
              <w:rPr>
                <w:rFonts w:eastAsia="Times New Roman" w:cs="Times New Roman"/>
                <w:sz w:val="26"/>
                <w:szCs w:val="26"/>
              </w:rPr>
              <w:t>Điều</w:t>
            </w:r>
            <w:proofErr w:type="spellEnd"/>
            <w:r>
              <w:rPr>
                <w:rFonts w:eastAsia="Times New Roman" w:cs="Times New Roman"/>
                <w:sz w:val="26"/>
                <w:szCs w:val="26"/>
              </w:rPr>
              <w:t xml:space="preserve"> 33; </w:t>
            </w:r>
            <w:proofErr w:type="spellStart"/>
            <w:r>
              <w:rPr>
                <w:rFonts w:eastAsia="Times New Roman" w:cs="Times New Roman"/>
                <w:sz w:val="26"/>
                <w:szCs w:val="26"/>
              </w:rPr>
              <w:t>Điều</w:t>
            </w:r>
            <w:proofErr w:type="spellEnd"/>
            <w:r>
              <w:rPr>
                <w:rFonts w:eastAsia="Times New Roman" w:cs="Times New Roman"/>
                <w:sz w:val="26"/>
                <w:szCs w:val="26"/>
              </w:rPr>
              <w:t xml:space="preserve"> 34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đó</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phân</w:t>
            </w:r>
            <w:proofErr w:type="spellEnd"/>
            <w:r>
              <w:rPr>
                <w:rFonts w:eastAsia="Times New Roman" w:cs="Times New Roman"/>
                <w:sz w:val="26"/>
                <w:szCs w:val="26"/>
              </w:rPr>
              <w:t xml:space="preserve"> </w:t>
            </w:r>
            <w:proofErr w:type="spellStart"/>
            <w:r>
              <w:rPr>
                <w:rFonts w:eastAsia="Times New Roman" w:cs="Times New Roman"/>
                <w:sz w:val="26"/>
                <w:szCs w:val="26"/>
              </w:rPr>
              <w:t>giao</w:t>
            </w:r>
            <w:proofErr w:type="spellEnd"/>
            <w:r>
              <w:rPr>
                <w:rFonts w:eastAsia="Times New Roman" w:cs="Times New Roman"/>
                <w:sz w:val="26"/>
                <w:szCs w:val="26"/>
              </w:rPr>
              <w:t xml:space="preserve"> </w:t>
            </w:r>
            <w:proofErr w:type="spellStart"/>
            <w:r>
              <w:rPr>
                <w:rFonts w:eastAsia="Times New Roman" w:cs="Times New Roman"/>
                <w:sz w:val="26"/>
                <w:szCs w:val="26"/>
              </w:rPr>
              <w:t>tổng</w:t>
            </w:r>
            <w:proofErr w:type="spellEnd"/>
            <w:r>
              <w:rPr>
                <w:rFonts w:eastAsia="Times New Roman" w:cs="Times New Roman"/>
                <w:sz w:val="26"/>
                <w:szCs w:val="26"/>
              </w:rPr>
              <w:t xml:space="preserve"> </w:t>
            </w:r>
            <w:proofErr w:type="spellStart"/>
            <w:r>
              <w:rPr>
                <w:rFonts w:eastAsia="Times New Roman" w:cs="Times New Roman"/>
                <w:sz w:val="26"/>
                <w:szCs w:val="26"/>
              </w:rPr>
              <w:t>nguồn</w:t>
            </w:r>
            <w:proofErr w:type="spellEnd"/>
            <w:r>
              <w:rPr>
                <w:rFonts w:eastAsia="Times New Roman" w:cs="Times New Roman"/>
                <w:sz w:val="26"/>
                <w:szCs w:val="26"/>
              </w:rPr>
              <w:t>.</w:t>
            </w:r>
          </w:p>
        </w:tc>
        <w:tc>
          <w:tcPr>
            <w:tcW w:w="294" w:type="pct"/>
          </w:tcPr>
          <w:p w14:paraId="4CAC784D" w14:textId="77777777" w:rsidR="008B5CD7" w:rsidRPr="008B5CD7" w:rsidRDefault="008B5CD7" w:rsidP="00C14A11">
            <w:pPr>
              <w:spacing w:before="120" w:after="120" w:line="240" w:lineRule="auto"/>
              <w:contextualSpacing/>
              <w:jc w:val="center"/>
              <w:rPr>
                <w:rFonts w:eastAsia="Times New Roman" w:cs="Times New Roman"/>
                <w:sz w:val="26"/>
                <w:szCs w:val="26"/>
              </w:rPr>
            </w:pPr>
          </w:p>
        </w:tc>
        <w:tc>
          <w:tcPr>
            <w:tcW w:w="320" w:type="pct"/>
          </w:tcPr>
          <w:p w14:paraId="0F8FF393" w14:textId="77777777" w:rsidR="008B5CD7" w:rsidRDefault="008B5CD7" w:rsidP="00C14A11">
            <w:pPr>
              <w:spacing w:before="120" w:after="120" w:line="240" w:lineRule="auto"/>
              <w:contextualSpacing/>
              <w:jc w:val="center"/>
              <w:rPr>
                <w:rFonts w:eastAsia="Times New Roman" w:cs="Times New Roman"/>
                <w:sz w:val="26"/>
                <w:szCs w:val="26"/>
              </w:rPr>
            </w:pPr>
          </w:p>
          <w:p w14:paraId="207FFA76" w14:textId="77777777" w:rsidR="00E876EE" w:rsidRDefault="00E876EE" w:rsidP="00C14A11">
            <w:pPr>
              <w:spacing w:before="120" w:after="120" w:line="240" w:lineRule="auto"/>
              <w:contextualSpacing/>
              <w:jc w:val="center"/>
              <w:rPr>
                <w:rFonts w:eastAsia="Times New Roman" w:cs="Times New Roman"/>
                <w:sz w:val="26"/>
                <w:szCs w:val="26"/>
              </w:rPr>
            </w:pPr>
          </w:p>
          <w:p w14:paraId="68B85336" w14:textId="77777777" w:rsidR="00E876EE" w:rsidRPr="008B5CD7" w:rsidRDefault="00E876EE"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tc>
        <w:tc>
          <w:tcPr>
            <w:tcW w:w="1433" w:type="pct"/>
          </w:tcPr>
          <w:p w14:paraId="025D305D" w14:textId="77777777" w:rsidR="008B5CD7" w:rsidRPr="008B5CD7" w:rsidRDefault="00CB0102" w:rsidP="00CB0102">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nguồn</w:t>
            </w:r>
            <w:proofErr w:type="spellEnd"/>
            <w:r>
              <w:rPr>
                <w:rFonts w:eastAsia="Times New Roman" w:cs="Times New Roman"/>
                <w:sz w:val="26"/>
                <w:szCs w:val="26"/>
              </w:rPr>
              <w:t xml:space="preserve"> </w:t>
            </w:r>
            <w:proofErr w:type="spellStart"/>
            <w:r>
              <w:rPr>
                <w:rFonts w:eastAsia="Times New Roman" w:cs="Times New Roman"/>
                <w:sz w:val="26"/>
                <w:szCs w:val="26"/>
              </w:rPr>
              <w:t>sản</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chiếm</w:t>
            </w:r>
            <w:proofErr w:type="spellEnd"/>
            <w:r>
              <w:rPr>
                <w:rFonts w:eastAsia="Times New Roman" w:cs="Times New Roman"/>
                <w:sz w:val="26"/>
                <w:szCs w:val="26"/>
              </w:rPr>
              <w:t xml:space="preserve"> </w:t>
            </w:r>
            <w:proofErr w:type="spellStart"/>
            <w:r>
              <w:rPr>
                <w:rFonts w:eastAsia="Times New Roman" w:cs="Times New Roman"/>
                <w:sz w:val="26"/>
                <w:szCs w:val="26"/>
              </w:rPr>
              <w:t>tỷ</w:t>
            </w:r>
            <w:proofErr w:type="spellEnd"/>
            <w:r>
              <w:rPr>
                <w:rFonts w:eastAsia="Times New Roman" w:cs="Times New Roman"/>
                <w:sz w:val="26"/>
                <w:szCs w:val="26"/>
              </w:rPr>
              <w:t xml:space="preserve"> </w:t>
            </w:r>
            <w:proofErr w:type="spellStart"/>
            <w:r>
              <w:rPr>
                <w:rFonts w:eastAsia="Times New Roman" w:cs="Times New Roman"/>
                <w:sz w:val="26"/>
                <w:szCs w:val="26"/>
              </w:rPr>
              <w:t>trọng</w:t>
            </w:r>
            <w:proofErr w:type="spellEnd"/>
            <w:r>
              <w:rPr>
                <w:rFonts w:eastAsia="Times New Roman" w:cs="Times New Roman"/>
                <w:sz w:val="26"/>
                <w:szCs w:val="26"/>
              </w:rPr>
              <w:t xml:space="preserve"> </w:t>
            </w:r>
            <w:proofErr w:type="spellStart"/>
            <w:r>
              <w:rPr>
                <w:rFonts w:eastAsia="Times New Roman" w:cs="Times New Roman"/>
                <w:sz w:val="26"/>
                <w:szCs w:val="26"/>
              </w:rPr>
              <w:t>lớn</w:t>
            </w:r>
            <w:proofErr w:type="spellEnd"/>
            <w:r>
              <w:rPr>
                <w:rFonts w:eastAsia="Times New Roman" w:cs="Times New Roman"/>
                <w:sz w:val="26"/>
                <w:szCs w:val="26"/>
              </w:rPr>
              <w:t xml:space="preserve">, </w:t>
            </w:r>
            <w:proofErr w:type="spellStart"/>
            <w:r>
              <w:rPr>
                <w:rFonts w:eastAsia="Times New Roman" w:cs="Times New Roman"/>
                <w:sz w:val="26"/>
                <w:szCs w:val="26"/>
              </w:rPr>
              <w:t>tuy</w:t>
            </w:r>
            <w:proofErr w:type="spellEnd"/>
            <w:r>
              <w:rPr>
                <w:rFonts w:eastAsia="Times New Roman" w:cs="Times New Roman"/>
                <w:sz w:val="26"/>
                <w:szCs w:val="26"/>
              </w:rPr>
              <w:t xml:space="preserve"> </w:t>
            </w:r>
            <w:proofErr w:type="spellStart"/>
            <w:r>
              <w:rPr>
                <w:rFonts w:eastAsia="Times New Roman" w:cs="Times New Roman"/>
                <w:sz w:val="26"/>
                <w:szCs w:val="26"/>
              </w:rPr>
              <w:t>nhiên</w:t>
            </w:r>
            <w:proofErr w:type="spellEnd"/>
            <w:r>
              <w:rPr>
                <w:rFonts w:eastAsia="Times New Roman" w:cs="Times New Roman"/>
                <w:sz w:val="26"/>
                <w:szCs w:val="26"/>
              </w:rPr>
              <w:t xml:space="preserve"> </w:t>
            </w:r>
            <w:proofErr w:type="spellStart"/>
            <w:r>
              <w:rPr>
                <w:rFonts w:eastAsia="Times New Roman" w:cs="Times New Roman"/>
                <w:sz w:val="26"/>
                <w:szCs w:val="26"/>
              </w:rPr>
              <w:t>vẫn</w:t>
            </w:r>
            <w:proofErr w:type="spellEnd"/>
            <w:r>
              <w:rPr>
                <w:rFonts w:eastAsia="Times New Roman" w:cs="Times New Roman"/>
                <w:sz w:val="26"/>
                <w:szCs w:val="26"/>
              </w:rPr>
              <w:t xml:space="preserve"> </w:t>
            </w:r>
            <w:proofErr w:type="spellStart"/>
            <w:r>
              <w:rPr>
                <w:rFonts w:eastAsia="Times New Roman" w:cs="Times New Roman"/>
                <w:sz w:val="26"/>
                <w:szCs w:val="26"/>
              </w:rPr>
              <w:t>còn</w:t>
            </w:r>
            <w:proofErr w:type="spellEnd"/>
            <w:r>
              <w:rPr>
                <w:rFonts w:eastAsia="Times New Roman" w:cs="Times New Roman"/>
                <w:sz w:val="26"/>
                <w:szCs w:val="26"/>
              </w:rPr>
              <w:t xml:space="preserve"> 01 </w:t>
            </w:r>
            <w:proofErr w:type="spellStart"/>
            <w:r>
              <w:rPr>
                <w:rFonts w:eastAsia="Times New Roman" w:cs="Times New Roman"/>
                <w:sz w:val="26"/>
                <w:szCs w:val="26"/>
              </w:rPr>
              <w:t>phần</w:t>
            </w:r>
            <w:proofErr w:type="spellEnd"/>
            <w:r>
              <w:rPr>
                <w:rFonts w:eastAsia="Times New Roman" w:cs="Times New Roman"/>
                <w:sz w:val="26"/>
                <w:szCs w:val="26"/>
              </w:rPr>
              <w:t xml:space="preserve">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nhập</w:t>
            </w:r>
            <w:proofErr w:type="spellEnd"/>
            <w:r>
              <w:rPr>
                <w:rFonts w:eastAsia="Times New Roman" w:cs="Times New Roman"/>
                <w:sz w:val="26"/>
                <w:szCs w:val="26"/>
              </w:rPr>
              <w:t xml:space="preserve"> </w:t>
            </w:r>
            <w:proofErr w:type="spellStart"/>
            <w:r>
              <w:rPr>
                <w:rFonts w:eastAsia="Times New Roman" w:cs="Times New Roman"/>
                <w:sz w:val="26"/>
                <w:szCs w:val="26"/>
              </w:rPr>
              <w:t>khẩu</w:t>
            </w:r>
            <w:proofErr w:type="spellEnd"/>
            <w:r>
              <w:rPr>
                <w:rFonts w:eastAsia="Times New Roman" w:cs="Times New Roman"/>
                <w:sz w:val="26"/>
                <w:szCs w:val="26"/>
              </w:rPr>
              <w:t xml:space="preserve">, </w:t>
            </w:r>
            <w:proofErr w:type="spellStart"/>
            <w:r>
              <w:rPr>
                <w:rFonts w:eastAsia="Times New Roman" w:cs="Times New Roman"/>
                <w:sz w:val="26"/>
                <w:szCs w:val="26"/>
              </w:rPr>
              <w:t>phần</w:t>
            </w:r>
            <w:proofErr w:type="spellEnd"/>
            <w:r>
              <w:rPr>
                <w:rFonts w:eastAsia="Times New Roman" w:cs="Times New Roman"/>
                <w:sz w:val="26"/>
                <w:szCs w:val="26"/>
              </w:rPr>
              <w:t xml:space="preserve">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chủ</w:t>
            </w:r>
            <w:proofErr w:type="spellEnd"/>
            <w:r>
              <w:rPr>
                <w:rFonts w:eastAsia="Times New Roman" w:cs="Times New Roman"/>
                <w:sz w:val="26"/>
                <w:szCs w:val="26"/>
              </w:rPr>
              <w:t xml:space="preserve"> </w:t>
            </w:r>
            <w:proofErr w:type="spellStart"/>
            <w:r>
              <w:rPr>
                <w:rFonts w:eastAsia="Times New Roman" w:cs="Times New Roman"/>
                <w:sz w:val="26"/>
                <w:szCs w:val="26"/>
              </w:rPr>
              <w:t>động</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nên</w:t>
            </w:r>
            <w:proofErr w:type="spellEnd"/>
            <w:r>
              <w:rPr>
                <w:rFonts w:eastAsia="Times New Roman" w:cs="Times New Roman"/>
                <w:sz w:val="26"/>
                <w:szCs w:val="26"/>
              </w:rPr>
              <w:t xml:space="preserve">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giao</w:t>
            </w:r>
            <w:proofErr w:type="spellEnd"/>
            <w:r>
              <w:rPr>
                <w:rFonts w:eastAsia="Times New Roman" w:cs="Times New Roman"/>
                <w:sz w:val="26"/>
                <w:szCs w:val="26"/>
              </w:rPr>
              <w:t xml:space="preserve"> </w:t>
            </w:r>
            <w:proofErr w:type="spellStart"/>
            <w:r>
              <w:rPr>
                <w:rFonts w:eastAsia="Times New Roman" w:cs="Times New Roman"/>
                <w:sz w:val="26"/>
                <w:szCs w:val="26"/>
              </w:rPr>
              <w:t>hạn</w:t>
            </w:r>
            <w:proofErr w:type="spellEnd"/>
            <w:r>
              <w:rPr>
                <w:rFonts w:eastAsia="Times New Roman" w:cs="Times New Roman"/>
                <w:sz w:val="26"/>
                <w:szCs w:val="26"/>
              </w:rPr>
              <w:t xml:space="preserve"> </w:t>
            </w:r>
            <w:proofErr w:type="spellStart"/>
            <w:r>
              <w:rPr>
                <w:rFonts w:eastAsia="Times New Roman" w:cs="Times New Roman"/>
                <w:sz w:val="26"/>
                <w:szCs w:val="26"/>
              </w:rPr>
              <w:t>mức</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chỉ</w:t>
            </w:r>
            <w:proofErr w:type="spellEnd"/>
            <w:r>
              <w:rPr>
                <w:rFonts w:eastAsia="Times New Roman" w:cs="Times New Roman"/>
                <w:sz w:val="26"/>
                <w:szCs w:val="26"/>
              </w:rPr>
              <w:t xml:space="preserve"> </w:t>
            </w:r>
            <w:proofErr w:type="spellStart"/>
            <w:r>
              <w:rPr>
                <w:rFonts w:eastAsia="Times New Roman" w:cs="Times New Roman"/>
                <w:sz w:val="26"/>
                <w:szCs w:val="26"/>
              </w:rPr>
              <w:t>giao</w:t>
            </w:r>
            <w:proofErr w:type="spellEnd"/>
            <w:r>
              <w:rPr>
                <w:rFonts w:eastAsia="Times New Roman" w:cs="Times New Roman"/>
                <w:sz w:val="26"/>
                <w:szCs w:val="26"/>
              </w:rPr>
              <w:t xml:space="preserve"> </w:t>
            </w:r>
            <w:proofErr w:type="spellStart"/>
            <w:r>
              <w:rPr>
                <w:rFonts w:eastAsia="Times New Roman" w:cs="Times New Roman"/>
                <w:sz w:val="26"/>
                <w:szCs w:val="26"/>
              </w:rPr>
              <w:t>hạn</w:t>
            </w:r>
            <w:proofErr w:type="spellEnd"/>
            <w:r>
              <w:rPr>
                <w:rFonts w:eastAsia="Times New Roman" w:cs="Times New Roman"/>
                <w:sz w:val="26"/>
                <w:szCs w:val="26"/>
              </w:rPr>
              <w:t xml:space="preserve"> </w:t>
            </w:r>
            <w:proofErr w:type="spellStart"/>
            <w:r>
              <w:rPr>
                <w:rFonts w:eastAsia="Times New Roman" w:cs="Times New Roman"/>
                <w:sz w:val="26"/>
                <w:szCs w:val="26"/>
              </w:rPr>
              <w:t>mức</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nhập</w:t>
            </w:r>
            <w:proofErr w:type="spellEnd"/>
            <w:r>
              <w:rPr>
                <w:rFonts w:eastAsia="Times New Roman" w:cs="Times New Roman"/>
                <w:sz w:val="26"/>
                <w:szCs w:val="26"/>
              </w:rPr>
              <w:t xml:space="preserve"> </w:t>
            </w:r>
            <w:proofErr w:type="spellStart"/>
            <w:r>
              <w:rPr>
                <w:rFonts w:eastAsia="Times New Roman" w:cs="Times New Roman"/>
                <w:sz w:val="26"/>
                <w:szCs w:val="26"/>
              </w:rPr>
              <w:t>khẩu</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còn</w:t>
            </w:r>
            <w:proofErr w:type="spellEnd"/>
            <w:r>
              <w:rPr>
                <w:rFonts w:eastAsia="Times New Roman" w:cs="Times New Roman"/>
                <w:sz w:val="26"/>
                <w:szCs w:val="26"/>
              </w:rPr>
              <w:t xml:space="preserve"> </w:t>
            </w:r>
            <w:proofErr w:type="spellStart"/>
            <w:r>
              <w:rPr>
                <w:rFonts w:eastAsia="Times New Roman" w:cs="Times New Roman"/>
                <w:sz w:val="26"/>
                <w:szCs w:val="26"/>
              </w:rPr>
              <w:t>lại</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tự</w:t>
            </w:r>
            <w:proofErr w:type="spellEnd"/>
            <w:r>
              <w:rPr>
                <w:rFonts w:eastAsia="Times New Roman" w:cs="Times New Roman"/>
                <w:sz w:val="26"/>
                <w:szCs w:val="26"/>
              </w:rPr>
              <w:t xml:space="preserve"> </w:t>
            </w:r>
            <w:proofErr w:type="spellStart"/>
            <w:r>
              <w:rPr>
                <w:rFonts w:eastAsia="Times New Roman" w:cs="Times New Roman"/>
                <w:sz w:val="26"/>
                <w:szCs w:val="26"/>
              </w:rPr>
              <w:t>chủ</w:t>
            </w:r>
            <w:proofErr w:type="spellEnd"/>
            <w:r>
              <w:rPr>
                <w:rFonts w:eastAsia="Times New Roman" w:cs="Times New Roman"/>
                <w:sz w:val="26"/>
                <w:szCs w:val="26"/>
              </w:rPr>
              <w:t xml:space="preserve"> </w:t>
            </w:r>
            <w:proofErr w:type="spellStart"/>
            <w:r>
              <w:rPr>
                <w:rFonts w:eastAsia="Times New Roman" w:cs="Times New Roman"/>
                <w:sz w:val="26"/>
                <w:szCs w:val="26"/>
              </w:rPr>
              <w:t>nhằm</w:t>
            </w:r>
            <w:proofErr w:type="spellEnd"/>
            <w:r>
              <w:rPr>
                <w:rFonts w:eastAsia="Times New Roman" w:cs="Times New Roman"/>
                <w:sz w:val="26"/>
                <w:szCs w:val="26"/>
              </w:rPr>
              <w:t xml:space="preserve"> </w:t>
            </w:r>
            <w:proofErr w:type="spellStart"/>
            <w:r>
              <w:rPr>
                <w:rFonts w:eastAsia="Times New Roman" w:cs="Times New Roman"/>
                <w:sz w:val="26"/>
                <w:szCs w:val="26"/>
              </w:rPr>
              <w:t>hạn</w:t>
            </w:r>
            <w:proofErr w:type="spellEnd"/>
            <w:r>
              <w:rPr>
                <w:rFonts w:eastAsia="Times New Roman" w:cs="Times New Roman"/>
                <w:sz w:val="26"/>
                <w:szCs w:val="26"/>
              </w:rPr>
              <w:t xml:space="preserve"> </w:t>
            </w:r>
            <w:proofErr w:type="spellStart"/>
            <w:r>
              <w:rPr>
                <w:rFonts w:eastAsia="Times New Roman" w:cs="Times New Roman"/>
                <w:sz w:val="26"/>
                <w:szCs w:val="26"/>
              </w:rPr>
              <w:t>chế</w:t>
            </w:r>
            <w:proofErr w:type="spellEnd"/>
            <w:r>
              <w:rPr>
                <w:rFonts w:eastAsia="Times New Roman" w:cs="Times New Roman"/>
                <w:sz w:val="26"/>
                <w:szCs w:val="26"/>
              </w:rPr>
              <w:t xml:space="preserve"> </w:t>
            </w:r>
            <w:proofErr w:type="spellStart"/>
            <w:r>
              <w:rPr>
                <w:rFonts w:eastAsia="Times New Roman" w:cs="Times New Roman"/>
                <w:sz w:val="26"/>
                <w:szCs w:val="26"/>
              </w:rPr>
              <w:t>sự</w:t>
            </w:r>
            <w:proofErr w:type="spellEnd"/>
            <w:r>
              <w:rPr>
                <w:rFonts w:eastAsia="Times New Roman" w:cs="Times New Roman"/>
                <w:sz w:val="26"/>
                <w:szCs w:val="26"/>
              </w:rPr>
              <w:t xml:space="preserve"> can </w:t>
            </w:r>
            <w:proofErr w:type="spellStart"/>
            <w:r>
              <w:rPr>
                <w:rFonts w:eastAsia="Times New Roman" w:cs="Times New Roman"/>
                <w:sz w:val="26"/>
                <w:szCs w:val="26"/>
              </w:rPr>
              <w:t>thiệp</w:t>
            </w:r>
            <w:proofErr w:type="spellEnd"/>
            <w:r>
              <w:rPr>
                <w:rFonts w:eastAsia="Times New Roman" w:cs="Times New Roman"/>
                <w:sz w:val="26"/>
                <w:szCs w:val="26"/>
              </w:rPr>
              <w:t xml:space="preserve"> </w:t>
            </w:r>
            <w:proofErr w:type="spellStart"/>
            <w:r>
              <w:rPr>
                <w:rFonts w:eastAsia="Times New Roman" w:cs="Times New Roman"/>
                <w:sz w:val="26"/>
                <w:szCs w:val="26"/>
              </w:rPr>
              <w:t>quá</w:t>
            </w:r>
            <w:proofErr w:type="spellEnd"/>
            <w:r>
              <w:rPr>
                <w:rFonts w:eastAsia="Times New Roman" w:cs="Times New Roman"/>
                <w:sz w:val="26"/>
                <w:szCs w:val="26"/>
              </w:rPr>
              <w:t xml:space="preserve"> </w:t>
            </w:r>
            <w:proofErr w:type="spellStart"/>
            <w:r>
              <w:rPr>
                <w:rFonts w:eastAsia="Times New Roman" w:cs="Times New Roman"/>
                <w:sz w:val="26"/>
                <w:szCs w:val="26"/>
              </w:rPr>
              <w:t>sâu</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nhà</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vào</w:t>
            </w:r>
            <w:proofErr w:type="spellEnd"/>
            <w:r>
              <w:rPr>
                <w:rFonts w:eastAsia="Times New Roman" w:cs="Times New Roman"/>
                <w:sz w:val="26"/>
                <w:szCs w:val="26"/>
              </w:rPr>
              <w:t xml:space="preserve"> </w:t>
            </w:r>
            <w:proofErr w:type="spellStart"/>
            <w:r>
              <w:rPr>
                <w:rFonts w:eastAsia="Times New Roman" w:cs="Times New Roman"/>
                <w:sz w:val="26"/>
                <w:szCs w:val="26"/>
              </w:rPr>
              <w:t>hoạt</w:t>
            </w:r>
            <w:proofErr w:type="spellEnd"/>
            <w:r>
              <w:rPr>
                <w:rFonts w:eastAsia="Times New Roman" w:cs="Times New Roman"/>
                <w:sz w:val="26"/>
                <w:szCs w:val="26"/>
              </w:rPr>
              <w:t xml:space="preserve"> </w:t>
            </w:r>
            <w:proofErr w:type="spellStart"/>
            <w:r>
              <w:rPr>
                <w:rFonts w:eastAsia="Times New Roman" w:cs="Times New Roman"/>
                <w:sz w:val="26"/>
                <w:szCs w:val="26"/>
              </w:rPr>
              <w:t>động</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w:t>
            </w:r>
          </w:p>
        </w:tc>
        <w:tc>
          <w:tcPr>
            <w:tcW w:w="509" w:type="pct"/>
          </w:tcPr>
          <w:p w14:paraId="4C1508EC" w14:textId="77777777" w:rsidR="008B5CD7" w:rsidRPr="008B5CD7" w:rsidRDefault="008B5CD7" w:rsidP="00C14A11">
            <w:pPr>
              <w:spacing w:before="120" w:after="120" w:line="240" w:lineRule="auto"/>
              <w:contextualSpacing/>
              <w:jc w:val="center"/>
              <w:rPr>
                <w:rFonts w:eastAsia="Times New Roman" w:cs="Times New Roman"/>
                <w:sz w:val="26"/>
                <w:szCs w:val="26"/>
              </w:rPr>
            </w:pPr>
          </w:p>
        </w:tc>
      </w:tr>
      <w:tr w:rsidR="008B5CD7" w:rsidRPr="007C26F0" w14:paraId="4B77AD30" w14:textId="77777777" w:rsidTr="003B5632">
        <w:tc>
          <w:tcPr>
            <w:tcW w:w="319" w:type="pct"/>
          </w:tcPr>
          <w:p w14:paraId="5DA12592" w14:textId="77777777" w:rsidR="008B5CD7" w:rsidRDefault="008B5CD7" w:rsidP="00C14A11">
            <w:pPr>
              <w:spacing w:before="120" w:after="120" w:line="240" w:lineRule="auto"/>
              <w:contextualSpacing/>
              <w:jc w:val="center"/>
              <w:rPr>
                <w:rFonts w:eastAsia="Times New Roman" w:cs="Times New Roman"/>
                <w:sz w:val="26"/>
                <w:szCs w:val="26"/>
              </w:rPr>
            </w:pPr>
          </w:p>
          <w:p w14:paraId="0A2B303A" w14:textId="77777777" w:rsidR="001C1063" w:rsidRDefault="001C1063" w:rsidP="00C14A11">
            <w:pPr>
              <w:spacing w:before="120" w:after="120" w:line="240" w:lineRule="auto"/>
              <w:contextualSpacing/>
              <w:jc w:val="center"/>
              <w:rPr>
                <w:rFonts w:eastAsia="Times New Roman" w:cs="Times New Roman"/>
                <w:sz w:val="26"/>
                <w:szCs w:val="26"/>
              </w:rPr>
            </w:pPr>
          </w:p>
          <w:p w14:paraId="35E5E0E9" w14:textId="77777777" w:rsidR="001C1063" w:rsidRPr="008B5CD7" w:rsidRDefault="001C1063"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4.11</w:t>
            </w:r>
          </w:p>
        </w:tc>
        <w:tc>
          <w:tcPr>
            <w:tcW w:w="2125" w:type="pct"/>
          </w:tcPr>
          <w:p w14:paraId="4EF21B31" w14:textId="77777777" w:rsidR="008B5CD7" w:rsidRPr="008B5CD7" w:rsidRDefault="001C1063"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bỏ</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2, </w:t>
            </w:r>
            <w:proofErr w:type="spellStart"/>
            <w:r>
              <w:rPr>
                <w:rFonts w:eastAsia="Times New Roman" w:cs="Times New Roman"/>
                <w:sz w:val="26"/>
                <w:szCs w:val="26"/>
              </w:rPr>
              <w:t>Điều</w:t>
            </w:r>
            <w:proofErr w:type="spellEnd"/>
            <w:r>
              <w:rPr>
                <w:rFonts w:eastAsia="Times New Roman" w:cs="Times New Roman"/>
                <w:sz w:val="26"/>
                <w:szCs w:val="26"/>
              </w:rPr>
              <w:t xml:space="preserve"> 9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83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nhập</w:t>
            </w:r>
            <w:proofErr w:type="spellEnd"/>
            <w:r>
              <w:rPr>
                <w:rFonts w:eastAsia="Times New Roman" w:cs="Times New Roman"/>
                <w:sz w:val="26"/>
                <w:szCs w:val="26"/>
              </w:rPr>
              <w:t xml:space="preserve"> </w:t>
            </w:r>
            <w:proofErr w:type="spellStart"/>
            <w:r>
              <w:rPr>
                <w:rFonts w:eastAsia="Times New Roman" w:cs="Times New Roman"/>
                <w:sz w:val="26"/>
                <w:szCs w:val="26"/>
              </w:rPr>
              <w:t>khẩu</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khi</w:t>
            </w:r>
            <w:proofErr w:type="spellEnd"/>
            <w:r>
              <w:rPr>
                <w:rFonts w:eastAsia="Times New Roman" w:cs="Times New Roman"/>
                <w:sz w:val="26"/>
                <w:szCs w:val="26"/>
              </w:rPr>
              <w:t xml:space="preserve"> </w:t>
            </w:r>
            <w:proofErr w:type="spellStart"/>
            <w:r>
              <w:rPr>
                <w:rFonts w:eastAsia="Times New Roman" w:cs="Times New Roman"/>
                <w:sz w:val="26"/>
                <w:szCs w:val="26"/>
              </w:rPr>
              <w:t>nhập</w:t>
            </w:r>
            <w:proofErr w:type="spellEnd"/>
            <w:r>
              <w:rPr>
                <w:rFonts w:eastAsia="Times New Roman" w:cs="Times New Roman"/>
                <w:sz w:val="26"/>
                <w:szCs w:val="26"/>
              </w:rPr>
              <w:t xml:space="preserve"> </w:t>
            </w:r>
            <w:proofErr w:type="spellStart"/>
            <w:r>
              <w:rPr>
                <w:rFonts w:eastAsia="Times New Roman" w:cs="Times New Roman"/>
                <w:sz w:val="26"/>
                <w:szCs w:val="26"/>
              </w:rPr>
              <w:t>khẩu</w:t>
            </w:r>
            <w:proofErr w:type="spellEnd"/>
            <w:r>
              <w:rPr>
                <w:rFonts w:eastAsia="Times New Roman" w:cs="Times New Roman"/>
                <w:sz w:val="26"/>
                <w:szCs w:val="26"/>
              </w:rPr>
              <w:t xml:space="preserve"> </w:t>
            </w:r>
            <w:proofErr w:type="spellStart"/>
            <w:r>
              <w:rPr>
                <w:rFonts w:eastAsia="Times New Roman" w:cs="Times New Roman"/>
                <w:sz w:val="26"/>
                <w:szCs w:val="26"/>
              </w:rPr>
              <w:t>nguyên</w:t>
            </w:r>
            <w:proofErr w:type="spellEnd"/>
            <w:r>
              <w:rPr>
                <w:rFonts w:eastAsia="Times New Roman" w:cs="Times New Roman"/>
                <w:sz w:val="26"/>
                <w:szCs w:val="26"/>
              </w:rPr>
              <w:t xml:space="preserve"> </w:t>
            </w:r>
            <w:proofErr w:type="spellStart"/>
            <w:r>
              <w:rPr>
                <w:rFonts w:eastAsia="Times New Roman" w:cs="Times New Roman"/>
                <w:sz w:val="26"/>
                <w:szCs w:val="26"/>
              </w:rPr>
              <w:t>liệu</w:t>
            </w:r>
            <w:proofErr w:type="spellEnd"/>
            <w:r>
              <w:rPr>
                <w:rFonts w:eastAsia="Times New Roman" w:cs="Times New Roman"/>
                <w:sz w:val="26"/>
                <w:szCs w:val="26"/>
              </w:rPr>
              <w:t xml:space="preserve">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kế</w:t>
            </w:r>
            <w:proofErr w:type="spellEnd"/>
            <w:r>
              <w:rPr>
                <w:rFonts w:eastAsia="Times New Roman" w:cs="Times New Roman"/>
                <w:sz w:val="26"/>
                <w:szCs w:val="26"/>
              </w:rPr>
              <w:t xml:space="preserve"> </w:t>
            </w:r>
            <w:proofErr w:type="spellStart"/>
            <w:r>
              <w:rPr>
                <w:rFonts w:eastAsia="Times New Roman" w:cs="Times New Roman"/>
                <w:sz w:val="26"/>
                <w:szCs w:val="26"/>
              </w:rPr>
              <w:t>hoạch</w:t>
            </w:r>
            <w:proofErr w:type="spellEnd"/>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xác</w:t>
            </w:r>
            <w:proofErr w:type="spellEnd"/>
            <w:r>
              <w:rPr>
                <w:rFonts w:eastAsia="Times New Roman" w:cs="Times New Roman"/>
                <w:sz w:val="26"/>
                <w:szCs w:val="26"/>
              </w:rPr>
              <w:t xml:space="preserve"> </w:t>
            </w:r>
            <w:proofErr w:type="spellStart"/>
            <w:r>
              <w:rPr>
                <w:rFonts w:eastAsia="Times New Roman" w:cs="Times New Roman"/>
                <w:sz w:val="26"/>
                <w:szCs w:val="26"/>
              </w:rPr>
              <w:t>nhận</w:t>
            </w:r>
            <w:proofErr w:type="spellEnd"/>
            <w:r>
              <w:rPr>
                <w:rFonts w:eastAsia="Times New Roman" w:cs="Times New Roman"/>
                <w:sz w:val="26"/>
                <w:szCs w:val="26"/>
              </w:rPr>
              <w:t xml:space="preserve"> do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thủ</w:t>
            </w:r>
            <w:proofErr w:type="spellEnd"/>
            <w:r>
              <w:rPr>
                <w:rFonts w:eastAsia="Times New Roman" w:cs="Times New Roman"/>
                <w:sz w:val="26"/>
                <w:szCs w:val="26"/>
              </w:rPr>
              <w:t xml:space="preserve"> </w:t>
            </w:r>
            <w:proofErr w:type="spellStart"/>
            <w:r>
              <w:rPr>
                <w:rFonts w:eastAsia="Times New Roman" w:cs="Times New Roman"/>
                <w:sz w:val="26"/>
                <w:szCs w:val="26"/>
              </w:rPr>
              <w:t>tục</w:t>
            </w:r>
            <w:proofErr w:type="spellEnd"/>
            <w:r>
              <w:rPr>
                <w:rFonts w:eastAsia="Times New Roman" w:cs="Times New Roman"/>
                <w:sz w:val="26"/>
                <w:szCs w:val="26"/>
              </w:rPr>
              <w:t xml:space="preserve"> </w:t>
            </w:r>
            <w:proofErr w:type="spellStart"/>
            <w:r>
              <w:rPr>
                <w:rFonts w:eastAsia="Times New Roman" w:cs="Times New Roman"/>
                <w:sz w:val="26"/>
                <w:szCs w:val="26"/>
              </w:rPr>
              <w:t>xác</w:t>
            </w:r>
            <w:proofErr w:type="spellEnd"/>
            <w:r>
              <w:rPr>
                <w:rFonts w:eastAsia="Times New Roman" w:cs="Times New Roman"/>
                <w:sz w:val="26"/>
                <w:szCs w:val="26"/>
              </w:rPr>
              <w:t xml:space="preserve"> </w:t>
            </w:r>
            <w:proofErr w:type="spellStart"/>
            <w:r>
              <w:rPr>
                <w:rFonts w:eastAsia="Times New Roman" w:cs="Times New Roman"/>
                <w:sz w:val="26"/>
                <w:szCs w:val="26"/>
              </w:rPr>
              <w:t>nhận</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gửi</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quan</w:t>
            </w:r>
            <w:proofErr w:type="spellEnd"/>
            <w:r>
              <w:rPr>
                <w:rFonts w:eastAsia="Times New Roman" w:cs="Times New Roman"/>
                <w:sz w:val="26"/>
                <w:szCs w:val="26"/>
              </w:rPr>
              <w:t xml:space="preserve"> </w:t>
            </w:r>
            <w:proofErr w:type="spellStart"/>
            <w:r>
              <w:rPr>
                <w:rFonts w:eastAsia="Times New Roman" w:cs="Times New Roman"/>
                <w:sz w:val="26"/>
                <w:szCs w:val="26"/>
              </w:rPr>
              <w:t>hải</w:t>
            </w:r>
            <w:proofErr w:type="spellEnd"/>
            <w:r>
              <w:rPr>
                <w:rFonts w:eastAsia="Times New Roman" w:cs="Times New Roman"/>
                <w:sz w:val="26"/>
                <w:szCs w:val="26"/>
              </w:rPr>
              <w:t xml:space="preserve"> </w:t>
            </w:r>
            <w:proofErr w:type="spellStart"/>
            <w:r>
              <w:rPr>
                <w:rFonts w:eastAsia="Times New Roman" w:cs="Times New Roman"/>
                <w:sz w:val="26"/>
                <w:szCs w:val="26"/>
              </w:rPr>
              <w:t>quan</w:t>
            </w:r>
            <w:proofErr w:type="spellEnd"/>
            <w:r>
              <w:rPr>
                <w:rFonts w:eastAsia="Times New Roman" w:cs="Times New Roman"/>
                <w:sz w:val="26"/>
                <w:szCs w:val="26"/>
              </w:rPr>
              <w:t xml:space="preserve"> </w:t>
            </w:r>
            <w:proofErr w:type="spellStart"/>
            <w:r>
              <w:rPr>
                <w:rFonts w:eastAsia="Times New Roman" w:cs="Times New Roman"/>
                <w:sz w:val="26"/>
                <w:szCs w:val="26"/>
              </w:rPr>
              <w:t>hướng</w:t>
            </w:r>
            <w:proofErr w:type="spellEnd"/>
            <w:r>
              <w:rPr>
                <w:rFonts w:eastAsia="Times New Roman" w:cs="Times New Roman"/>
                <w:sz w:val="26"/>
                <w:szCs w:val="26"/>
              </w:rPr>
              <w:t xml:space="preserve"> </w:t>
            </w:r>
            <w:proofErr w:type="spellStart"/>
            <w:r>
              <w:rPr>
                <w:rFonts w:eastAsia="Times New Roman" w:cs="Times New Roman"/>
                <w:sz w:val="26"/>
                <w:szCs w:val="26"/>
              </w:rPr>
              <w:t>dẫn</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cần</w:t>
            </w:r>
            <w:proofErr w:type="spellEnd"/>
            <w:r>
              <w:rPr>
                <w:rFonts w:eastAsia="Times New Roman" w:cs="Times New Roman"/>
                <w:sz w:val="26"/>
                <w:szCs w:val="26"/>
              </w:rPr>
              <w:t xml:space="preserve"> </w:t>
            </w:r>
            <w:proofErr w:type="spellStart"/>
            <w:r>
              <w:rPr>
                <w:rFonts w:eastAsia="Times New Roman" w:cs="Times New Roman"/>
                <w:sz w:val="26"/>
                <w:szCs w:val="26"/>
              </w:rPr>
              <w:t>xác</w:t>
            </w:r>
            <w:proofErr w:type="spellEnd"/>
            <w:r>
              <w:rPr>
                <w:rFonts w:eastAsia="Times New Roman" w:cs="Times New Roman"/>
                <w:sz w:val="26"/>
                <w:szCs w:val="26"/>
              </w:rPr>
              <w:t xml:space="preserve"> </w:t>
            </w:r>
            <w:proofErr w:type="spellStart"/>
            <w:r>
              <w:rPr>
                <w:rFonts w:eastAsia="Times New Roman" w:cs="Times New Roman"/>
                <w:sz w:val="26"/>
                <w:szCs w:val="26"/>
              </w:rPr>
              <w:t>nhận</w:t>
            </w:r>
            <w:proofErr w:type="spellEnd"/>
            <w:r>
              <w:rPr>
                <w:rFonts w:eastAsia="Times New Roman" w:cs="Times New Roman"/>
                <w:sz w:val="26"/>
                <w:szCs w:val="26"/>
              </w:rPr>
              <w:t>.</w:t>
            </w:r>
          </w:p>
        </w:tc>
        <w:tc>
          <w:tcPr>
            <w:tcW w:w="294" w:type="pct"/>
          </w:tcPr>
          <w:p w14:paraId="390A0AC2" w14:textId="77777777" w:rsidR="008B5CD7" w:rsidRDefault="008B5CD7" w:rsidP="00C14A11">
            <w:pPr>
              <w:spacing w:before="120" w:after="120" w:line="240" w:lineRule="auto"/>
              <w:contextualSpacing/>
              <w:jc w:val="center"/>
              <w:rPr>
                <w:rFonts w:eastAsia="Times New Roman" w:cs="Times New Roman"/>
                <w:sz w:val="26"/>
                <w:szCs w:val="26"/>
              </w:rPr>
            </w:pPr>
          </w:p>
          <w:p w14:paraId="514B73CA" w14:textId="77777777" w:rsidR="001C1063" w:rsidRDefault="001C1063" w:rsidP="00C14A11">
            <w:pPr>
              <w:spacing w:before="120" w:after="120" w:line="240" w:lineRule="auto"/>
              <w:contextualSpacing/>
              <w:jc w:val="center"/>
              <w:rPr>
                <w:rFonts w:eastAsia="Times New Roman" w:cs="Times New Roman"/>
                <w:sz w:val="26"/>
                <w:szCs w:val="26"/>
              </w:rPr>
            </w:pPr>
          </w:p>
          <w:p w14:paraId="56A5F8E1" w14:textId="77777777" w:rsidR="001C1063" w:rsidRPr="008B5CD7" w:rsidRDefault="001C1063"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tc>
        <w:tc>
          <w:tcPr>
            <w:tcW w:w="320" w:type="pct"/>
          </w:tcPr>
          <w:p w14:paraId="3849AA2D" w14:textId="77777777" w:rsidR="008B5CD7" w:rsidRPr="008B5CD7" w:rsidRDefault="008B5CD7" w:rsidP="00C14A11">
            <w:pPr>
              <w:spacing w:before="120" w:after="120" w:line="240" w:lineRule="auto"/>
              <w:contextualSpacing/>
              <w:jc w:val="center"/>
              <w:rPr>
                <w:rFonts w:eastAsia="Times New Roman" w:cs="Times New Roman"/>
                <w:sz w:val="26"/>
                <w:szCs w:val="26"/>
              </w:rPr>
            </w:pPr>
          </w:p>
        </w:tc>
        <w:tc>
          <w:tcPr>
            <w:tcW w:w="1433" w:type="pct"/>
          </w:tcPr>
          <w:p w14:paraId="7D126366" w14:textId="77777777" w:rsidR="008B5CD7" w:rsidRPr="008B5CD7" w:rsidRDefault="008B5CD7" w:rsidP="00C14A11">
            <w:pPr>
              <w:spacing w:before="120" w:after="120" w:line="240" w:lineRule="auto"/>
              <w:contextualSpacing/>
              <w:jc w:val="center"/>
              <w:rPr>
                <w:rFonts w:eastAsia="Times New Roman" w:cs="Times New Roman"/>
                <w:sz w:val="26"/>
                <w:szCs w:val="26"/>
              </w:rPr>
            </w:pPr>
          </w:p>
        </w:tc>
        <w:tc>
          <w:tcPr>
            <w:tcW w:w="509" w:type="pct"/>
          </w:tcPr>
          <w:p w14:paraId="457C4534" w14:textId="77777777" w:rsidR="008B5CD7" w:rsidRPr="008B5CD7" w:rsidRDefault="008B5CD7" w:rsidP="00C14A11">
            <w:pPr>
              <w:spacing w:before="120" w:after="120" w:line="240" w:lineRule="auto"/>
              <w:contextualSpacing/>
              <w:jc w:val="center"/>
              <w:rPr>
                <w:rFonts w:eastAsia="Times New Roman" w:cs="Times New Roman"/>
                <w:sz w:val="26"/>
                <w:szCs w:val="26"/>
              </w:rPr>
            </w:pPr>
          </w:p>
        </w:tc>
      </w:tr>
      <w:tr w:rsidR="008B5CD7" w:rsidRPr="007C26F0" w14:paraId="5F4E823A" w14:textId="77777777" w:rsidTr="003B5632">
        <w:tc>
          <w:tcPr>
            <w:tcW w:w="319" w:type="pct"/>
          </w:tcPr>
          <w:p w14:paraId="493BE759" w14:textId="77777777" w:rsidR="008B5CD7" w:rsidRPr="008B5CD7" w:rsidRDefault="001C1063"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4.12</w:t>
            </w:r>
          </w:p>
        </w:tc>
        <w:tc>
          <w:tcPr>
            <w:tcW w:w="2125" w:type="pct"/>
          </w:tcPr>
          <w:p w14:paraId="1A27242A" w14:textId="77777777" w:rsidR="008B5CD7" w:rsidRPr="008B5CD7" w:rsidRDefault="001C1063" w:rsidP="001C1063">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Rà</w:t>
            </w:r>
            <w:proofErr w:type="spellEnd"/>
            <w:r>
              <w:rPr>
                <w:rFonts w:eastAsia="Times New Roman" w:cs="Times New Roman"/>
                <w:sz w:val="26"/>
                <w:szCs w:val="26"/>
              </w:rPr>
              <w:t xml:space="preserve"> </w:t>
            </w:r>
            <w:proofErr w:type="spellStart"/>
            <w:r>
              <w:rPr>
                <w:rFonts w:eastAsia="Times New Roman" w:cs="Times New Roman"/>
                <w:sz w:val="26"/>
                <w:szCs w:val="26"/>
              </w:rPr>
              <w:t>soát</w:t>
            </w:r>
            <w:proofErr w:type="spellEnd"/>
            <w:r>
              <w:rPr>
                <w:rFonts w:eastAsia="Times New Roman" w:cs="Times New Roman"/>
                <w:sz w:val="26"/>
                <w:szCs w:val="26"/>
              </w:rPr>
              <w:t xml:space="preserve"> </w:t>
            </w:r>
            <w:proofErr w:type="spellStart"/>
            <w:r>
              <w:rPr>
                <w:rFonts w:eastAsia="Times New Roman" w:cs="Times New Roman"/>
                <w:sz w:val="26"/>
                <w:szCs w:val="26"/>
              </w:rPr>
              <w:t>đưa</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thủ</w:t>
            </w:r>
            <w:proofErr w:type="spellEnd"/>
            <w:r>
              <w:rPr>
                <w:rFonts w:eastAsia="Times New Roman" w:cs="Times New Roman"/>
                <w:sz w:val="26"/>
                <w:szCs w:val="26"/>
              </w:rPr>
              <w:t xml:space="preserve"> </w:t>
            </w:r>
            <w:proofErr w:type="spellStart"/>
            <w:r>
              <w:rPr>
                <w:rFonts w:eastAsia="Times New Roman" w:cs="Times New Roman"/>
                <w:sz w:val="26"/>
                <w:szCs w:val="26"/>
              </w:rPr>
              <w:t>tục</w:t>
            </w:r>
            <w:proofErr w:type="spellEnd"/>
            <w:r>
              <w:rPr>
                <w:rFonts w:eastAsia="Times New Roman" w:cs="Times New Roman"/>
                <w:sz w:val="26"/>
                <w:szCs w:val="26"/>
              </w:rPr>
              <w:t xml:space="preserve"> </w:t>
            </w:r>
            <w:proofErr w:type="spellStart"/>
            <w:r>
              <w:rPr>
                <w:rFonts w:eastAsia="Times New Roman" w:cs="Times New Roman"/>
                <w:sz w:val="26"/>
                <w:szCs w:val="26"/>
              </w:rPr>
              <w:t>hành</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nêu</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Thông</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38/2014/TT-BCT </w:t>
            </w:r>
            <w:proofErr w:type="spellStart"/>
            <w:r>
              <w:rPr>
                <w:rFonts w:eastAsia="Times New Roman" w:cs="Times New Roman"/>
                <w:sz w:val="26"/>
                <w:szCs w:val="26"/>
              </w:rPr>
              <w:t>vào</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bảo</w:t>
            </w:r>
            <w:proofErr w:type="spellEnd"/>
            <w:r>
              <w:rPr>
                <w:rFonts w:eastAsia="Times New Roman" w:cs="Times New Roman"/>
                <w:sz w:val="26"/>
                <w:szCs w:val="26"/>
              </w:rPr>
              <w:t xml:space="preserve"> </w:t>
            </w:r>
            <w:proofErr w:type="spellStart"/>
            <w:r>
              <w:rPr>
                <w:rFonts w:eastAsia="Times New Roman" w:cs="Times New Roman"/>
                <w:sz w:val="26"/>
                <w:szCs w:val="26"/>
              </w:rPr>
              <w:t>đảm</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thẩm</w:t>
            </w:r>
            <w:proofErr w:type="spellEnd"/>
            <w:r>
              <w:rPr>
                <w:rFonts w:eastAsia="Times New Roman" w:cs="Times New Roman"/>
                <w:sz w:val="26"/>
                <w:szCs w:val="26"/>
              </w:rPr>
              <w:t xml:space="preserve"> </w:t>
            </w:r>
            <w:proofErr w:type="spellStart"/>
            <w:r>
              <w:rPr>
                <w:rFonts w:eastAsia="Times New Roman" w:cs="Times New Roman"/>
                <w:sz w:val="26"/>
                <w:szCs w:val="26"/>
              </w:rPr>
              <w:t>quyền</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trưởng</w:t>
            </w:r>
            <w:proofErr w:type="spellEnd"/>
            <w:r>
              <w:rPr>
                <w:rFonts w:eastAsia="Times New Roman" w:cs="Times New Roman"/>
                <w:sz w:val="26"/>
                <w:szCs w:val="26"/>
              </w:rPr>
              <w:t xml:space="preserve">. </w:t>
            </w:r>
          </w:p>
        </w:tc>
        <w:tc>
          <w:tcPr>
            <w:tcW w:w="294" w:type="pct"/>
          </w:tcPr>
          <w:p w14:paraId="6AA32923" w14:textId="77777777" w:rsidR="008B5CD7" w:rsidRPr="008B5CD7" w:rsidRDefault="008B5CD7" w:rsidP="00C14A11">
            <w:pPr>
              <w:spacing w:before="120" w:after="120" w:line="240" w:lineRule="auto"/>
              <w:contextualSpacing/>
              <w:jc w:val="center"/>
              <w:rPr>
                <w:rFonts w:eastAsia="Times New Roman" w:cs="Times New Roman"/>
                <w:sz w:val="26"/>
                <w:szCs w:val="26"/>
              </w:rPr>
            </w:pPr>
          </w:p>
        </w:tc>
        <w:tc>
          <w:tcPr>
            <w:tcW w:w="320" w:type="pct"/>
          </w:tcPr>
          <w:p w14:paraId="106E014E" w14:textId="77777777" w:rsidR="008B5CD7" w:rsidRDefault="008B5CD7" w:rsidP="00C14A11">
            <w:pPr>
              <w:spacing w:before="120" w:after="120" w:line="240" w:lineRule="auto"/>
              <w:contextualSpacing/>
              <w:jc w:val="center"/>
              <w:rPr>
                <w:rFonts w:eastAsia="Times New Roman" w:cs="Times New Roman"/>
                <w:sz w:val="26"/>
                <w:szCs w:val="26"/>
              </w:rPr>
            </w:pPr>
          </w:p>
          <w:p w14:paraId="6734BBCA" w14:textId="77777777" w:rsidR="00816465" w:rsidRPr="008B5CD7" w:rsidRDefault="00816465"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tc>
        <w:tc>
          <w:tcPr>
            <w:tcW w:w="1433" w:type="pct"/>
          </w:tcPr>
          <w:p w14:paraId="6D1525E6" w14:textId="77777777" w:rsidR="008B5CD7" w:rsidRPr="008B5CD7" w:rsidRDefault="00816465" w:rsidP="00816465">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Thông</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38/2014/TT-BCT </w:t>
            </w:r>
            <w:proofErr w:type="spellStart"/>
            <w:r>
              <w:rPr>
                <w:rFonts w:eastAsia="Times New Roman" w:cs="Times New Roman"/>
                <w:sz w:val="26"/>
                <w:szCs w:val="26"/>
              </w:rPr>
              <w:t>chỉ</w:t>
            </w:r>
            <w:proofErr w:type="spellEnd"/>
            <w:r>
              <w:rPr>
                <w:rFonts w:eastAsia="Times New Roman" w:cs="Times New Roman"/>
                <w:sz w:val="26"/>
                <w:szCs w:val="26"/>
              </w:rPr>
              <w:t xml:space="preserve"> </w:t>
            </w:r>
            <w:proofErr w:type="spellStart"/>
            <w:r>
              <w:rPr>
                <w:rFonts w:eastAsia="Times New Roman" w:cs="Times New Roman"/>
                <w:sz w:val="26"/>
                <w:szCs w:val="26"/>
              </w:rPr>
              <w:t>hướng</w:t>
            </w:r>
            <w:proofErr w:type="spellEnd"/>
            <w:r>
              <w:rPr>
                <w:rFonts w:eastAsia="Times New Roman" w:cs="Times New Roman"/>
                <w:sz w:val="26"/>
                <w:szCs w:val="26"/>
              </w:rPr>
              <w:t xml:space="preserve"> </w:t>
            </w:r>
            <w:proofErr w:type="spellStart"/>
            <w:r>
              <w:rPr>
                <w:rFonts w:eastAsia="Times New Roman" w:cs="Times New Roman"/>
                <w:sz w:val="26"/>
                <w:szCs w:val="26"/>
              </w:rPr>
              <w:t>dẫn</w:t>
            </w:r>
            <w:proofErr w:type="spellEnd"/>
            <w:r>
              <w:rPr>
                <w:rFonts w:eastAsia="Times New Roman" w:cs="Times New Roman"/>
                <w:sz w:val="26"/>
                <w:szCs w:val="26"/>
              </w:rPr>
              <w:t xml:space="preserve"> chi </w:t>
            </w:r>
            <w:proofErr w:type="spellStart"/>
            <w:r>
              <w:rPr>
                <w:rFonts w:eastAsia="Times New Roman" w:cs="Times New Roman"/>
                <w:sz w:val="26"/>
                <w:szCs w:val="26"/>
              </w:rPr>
              <w:t>tiết</w:t>
            </w:r>
            <w:proofErr w:type="spellEnd"/>
            <w:r>
              <w:rPr>
                <w:rFonts w:eastAsia="Times New Roman" w:cs="Times New Roman"/>
                <w:sz w:val="26"/>
                <w:szCs w:val="26"/>
              </w:rPr>
              <w:t xml:space="preserve"> </w:t>
            </w:r>
            <w:proofErr w:type="spellStart"/>
            <w:r>
              <w:rPr>
                <w:rFonts w:eastAsia="Times New Roman" w:cs="Times New Roman"/>
                <w:sz w:val="26"/>
                <w:szCs w:val="26"/>
              </w:rPr>
              <w:t>những</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83/2014/NĐ-CP.</w:t>
            </w:r>
          </w:p>
        </w:tc>
        <w:tc>
          <w:tcPr>
            <w:tcW w:w="509" w:type="pct"/>
          </w:tcPr>
          <w:p w14:paraId="5F5BC983" w14:textId="77777777" w:rsidR="008B5CD7" w:rsidRPr="008B5CD7" w:rsidRDefault="008B5CD7" w:rsidP="00C14A11">
            <w:pPr>
              <w:spacing w:before="120" w:after="120" w:line="240" w:lineRule="auto"/>
              <w:contextualSpacing/>
              <w:jc w:val="center"/>
              <w:rPr>
                <w:rFonts w:eastAsia="Times New Roman" w:cs="Times New Roman"/>
                <w:sz w:val="26"/>
                <w:szCs w:val="26"/>
              </w:rPr>
            </w:pPr>
          </w:p>
        </w:tc>
      </w:tr>
      <w:tr w:rsidR="008B5CD7" w:rsidRPr="007C26F0" w14:paraId="437ADE95" w14:textId="77777777" w:rsidTr="003B5632">
        <w:tc>
          <w:tcPr>
            <w:tcW w:w="319" w:type="pct"/>
          </w:tcPr>
          <w:p w14:paraId="61E6CA87" w14:textId="77777777" w:rsidR="008B5CD7" w:rsidRDefault="008B5CD7" w:rsidP="00C14A11">
            <w:pPr>
              <w:spacing w:before="120" w:after="120" w:line="240" w:lineRule="auto"/>
              <w:contextualSpacing/>
              <w:jc w:val="center"/>
              <w:rPr>
                <w:rFonts w:eastAsia="Times New Roman" w:cs="Times New Roman"/>
                <w:b/>
                <w:sz w:val="26"/>
                <w:szCs w:val="26"/>
              </w:rPr>
            </w:pPr>
          </w:p>
        </w:tc>
        <w:tc>
          <w:tcPr>
            <w:tcW w:w="2125" w:type="pct"/>
          </w:tcPr>
          <w:p w14:paraId="6DF4869D" w14:textId="77777777" w:rsidR="008B5CD7" w:rsidRPr="007C26F0" w:rsidRDefault="008B5CD7" w:rsidP="004D75AA">
            <w:pPr>
              <w:spacing w:before="120" w:after="120" w:line="240" w:lineRule="auto"/>
              <w:contextualSpacing/>
              <w:jc w:val="both"/>
              <w:rPr>
                <w:rFonts w:eastAsia="Times New Roman" w:cs="Times New Roman"/>
                <w:b/>
                <w:sz w:val="26"/>
                <w:szCs w:val="26"/>
              </w:rPr>
            </w:pPr>
          </w:p>
        </w:tc>
        <w:tc>
          <w:tcPr>
            <w:tcW w:w="294" w:type="pct"/>
          </w:tcPr>
          <w:p w14:paraId="58DD329D" w14:textId="77777777" w:rsidR="008B5CD7" w:rsidRPr="006659C0" w:rsidRDefault="008B5CD7" w:rsidP="00C14A11">
            <w:pPr>
              <w:spacing w:before="120" w:after="120" w:line="240" w:lineRule="auto"/>
              <w:contextualSpacing/>
              <w:jc w:val="center"/>
              <w:rPr>
                <w:rFonts w:eastAsia="Times New Roman" w:cs="Times New Roman"/>
                <w:b/>
                <w:sz w:val="26"/>
                <w:szCs w:val="26"/>
              </w:rPr>
            </w:pPr>
          </w:p>
        </w:tc>
        <w:tc>
          <w:tcPr>
            <w:tcW w:w="320" w:type="pct"/>
          </w:tcPr>
          <w:p w14:paraId="38EB9B5C" w14:textId="77777777" w:rsidR="008B5CD7" w:rsidRPr="006659C0" w:rsidRDefault="008B5CD7" w:rsidP="00C14A11">
            <w:pPr>
              <w:spacing w:before="120" w:after="120" w:line="240" w:lineRule="auto"/>
              <w:contextualSpacing/>
              <w:jc w:val="center"/>
              <w:rPr>
                <w:rFonts w:eastAsia="Times New Roman" w:cs="Times New Roman"/>
                <w:b/>
                <w:sz w:val="26"/>
                <w:szCs w:val="26"/>
              </w:rPr>
            </w:pPr>
          </w:p>
        </w:tc>
        <w:tc>
          <w:tcPr>
            <w:tcW w:w="1433" w:type="pct"/>
          </w:tcPr>
          <w:p w14:paraId="41B3E898" w14:textId="77777777" w:rsidR="008B5CD7" w:rsidRPr="007C26F0" w:rsidRDefault="008B5CD7" w:rsidP="00C14A11">
            <w:pPr>
              <w:spacing w:before="120" w:after="120" w:line="240" w:lineRule="auto"/>
              <w:contextualSpacing/>
              <w:jc w:val="center"/>
              <w:rPr>
                <w:rFonts w:eastAsia="Times New Roman" w:cs="Times New Roman"/>
                <w:sz w:val="26"/>
                <w:szCs w:val="26"/>
              </w:rPr>
            </w:pPr>
          </w:p>
        </w:tc>
        <w:tc>
          <w:tcPr>
            <w:tcW w:w="509" w:type="pct"/>
          </w:tcPr>
          <w:p w14:paraId="2DEEF6B2" w14:textId="77777777" w:rsidR="008B5CD7" w:rsidRPr="007C26F0" w:rsidRDefault="008B5CD7" w:rsidP="00C14A11">
            <w:pPr>
              <w:spacing w:before="120" w:after="120" w:line="240" w:lineRule="auto"/>
              <w:contextualSpacing/>
              <w:jc w:val="center"/>
              <w:rPr>
                <w:rFonts w:eastAsia="Times New Roman" w:cs="Times New Roman"/>
                <w:sz w:val="26"/>
                <w:szCs w:val="26"/>
              </w:rPr>
            </w:pPr>
          </w:p>
        </w:tc>
      </w:tr>
      <w:tr w:rsidR="005705DD" w:rsidRPr="007C26F0" w14:paraId="0F325E11" w14:textId="77777777" w:rsidTr="003B5632">
        <w:tc>
          <w:tcPr>
            <w:tcW w:w="319" w:type="pct"/>
          </w:tcPr>
          <w:p w14:paraId="5BB9E4C0" w14:textId="77777777" w:rsidR="00125F20" w:rsidRPr="007C26F0" w:rsidRDefault="00125F20" w:rsidP="00C14A11">
            <w:pPr>
              <w:spacing w:before="120" w:after="120" w:line="240" w:lineRule="auto"/>
              <w:contextualSpacing/>
              <w:jc w:val="center"/>
              <w:rPr>
                <w:rFonts w:eastAsia="Times New Roman" w:cs="Times New Roman"/>
                <w:b/>
                <w:sz w:val="26"/>
                <w:szCs w:val="26"/>
              </w:rPr>
            </w:pPr>
            <w:r>
              <w:rPr>
                <w:rFonts w:eastAsia="Times New Roman" w:cs="Times New Roman"/>
                <w:b/>
                <w:sz w:val="26"/>
                <w:szCs w:val="26"/>
              </w:rPr>
              <w:t>II</w:t>
            </w:r>
          </w:p>
        </w:tc>
        <w:tc>
          <w:tcPr>
            <w:tcW w:w="2125" w:type="pct"/>
          </w:tcPr>
          <w:p w14:paraId="058985CD" w14:textId="77777777" w:rsidR="00125F20" w:rsidRPr="007C26F0" w:rsidRDefault="00125F20" w:rsidP="004D75AA">
            <w:pPr>
              <w:spacing w:before="120" w:after="120" w:line="240" w:lineRule="auto"/>
              <w:contextualSpacing/>
              <w:jc w:val="both"/>
              <w:rPr>
                <w:rFonts w:eastAsia="Times New Roman" w:cs="Times New Roman"/>
                <w:b/>
                <w:sz w:val="26"/>
                <w:szCs w:val="26"/>
              </w:rPr>
            </w:pPr>
            <w:proofErr w:type="spellStart"/>
            <w:r w:rsidRPr="007C26F0">
              <w:rPr>
                <w:rFonts w:eastAsia="Times New Roman" w:cs="Times New Roman"/>
                <w:b/>
                <w:sz w:val="26"/>
                <w:szCs w:val="26"/>
              </w:rPr>
              <w:t>Bộ</w:t>
            </w:r>
            <w:proofErr w:type="spellEnd"/>
            <w:r w:rsidRPr="005457C9">
              <w:rPr>
                <w:rFonts w:eastAsia="Times New Roman" w:cs="Times New Roman"/>
                <w:b/>
                <w:color w:val="FF0000"/>
                <w:sz w:val="26"/>
                <w:szCs w:val="26"/>
              </w:rPr>
              <w:t xml:space="preserve"> </w:t>
            </w:r>
            <w:r w:rsidR="005457C9" w:rsidRPr="00187416">
              <w:rPr>
                <w:rFonts w:eastAsia="Times New Roman" w:cs="Times New Roman"/>
                <w:b/>
                <w:sz w:val="26"/>
                <w:szCs w:val="26"/>
              </w:rPr>
              <w:t xml:space="preserve">Khoa </w:t>
            </w:r>
            <w:proofErr w:type="spellStart"/>
            <w:r w:rsidR="005457C9" w:rsidRPr="00187416">
              <w:rPr>
                <w:rFonts w:eastAsia="Times New Roman" w:cs="Times New Roman"/>
                <w:b/>
                <w:sz w:val="26"/>
                <w:szCs w:val="26"/>
              </w:rPr>
              <w:t>học</w:t>
            </w:r>
            <w:proofErr w:type="spellEnd"/>
            <w:r w:rsidR="005457C9" w:rsidRPr="00187416">
              <w:rPr>
                <w:rFonts w:eastAsia="Times New Roman" w:cs="Times New Roman"/>
                <w:b/>
                <w:sz w:val="26"/>
                <w:szCs w:val="26"/>
              </w:rPr>
              <w:t xml:space="preserve"> </w:t>
            </w:r>
            <w:proofErr w:type="spellStart"/>
            <w:r w:rsidR="005457C9" w:rsidRPr="00187416">
              <w:rPr>
                <w:rFonts w:eastAsia="Times New Roman" w:cs="Times New Roman"/>
                <w:b/>
                <w:sz w:val="26"/>
                <w:szCs w:val="26"/>
              </w:rPr>
              <w:t>và</w:t>
            </w:r>
            <w:proofErr w:type="spellEnd"/>
            <w:r w:rsidR="005457C9" w:rsidRPr="00187416">
              <w:rPr>
                <w:rFonts w:eastAsia="Times New Roman" w:cs="Times New Roman"/>
                <w:b/>
                <w:sz w:val="26"/>
                <w:szCs w:val="26"/>
              </w:rPr>
              <w:t xml:space="preserve"> </w:t>
            </w:r>
            <w:proofErr w:type="spellStart"/>
            <w:r w:rsidR="005457C9" w:rsidRPr="00187416">
              <w:rPr>
                <w:rFonts w:eastAsia="Times New Roman" w:cs="Times New Roman"/>
                <w:b/>
                <w:sz w:val="26"/>
                <w:szCs w:val="26"/>
              </w:rPr>
              <w:t>Công</w:t>
            </w:r>
            <w:proofErr w:type="spellEnd"/>
            <w:r w:rsidR="005457C9" w:rsidRPr="00187416">
              <w:rPr>
                <w:rFonts w:eastAsia="Times New Roman" w:cs="Times New Roman"/>
                <w:b/>
                <w:sz w:val="26"/>
                <w:szCs w:val="26"/>
              </w:rPr>
              <w:t xml:space="preserve"> </w:t>
            </w:r>
            <w:proofErr w:type="spellStart"/>
            <w:r w:rsidR="005457C9" w:rsidRPr="00187416">
              <w:rPr>
                <w:rFonts w:eastAsia="Times New Roman" w:cs="Times New Roman"/>
                <w:b/>
                <w:sz w:val="26"/>
                <w:szCs w:val="26"/>
              </w:rPr>
              <w:t>nghệ</w:t>
            </w:r>
            <w:proofErr w:type="spellEnd"/>
          </w:p>
        </w:tc>
        <w:tc>
          <w:tcPr>
            <w:tcW w:w="294" w:type="pct"/>
          </w:tcPr>
          <w:p w14:paraId="07DEBA1B" w14:textId="77777777" w:rsidR="00125F20" w:rsidRPr="006659C0" w:rsidRDefault="00125F20" w:rsidP="00C14A11">
            <w:pPr>
              <w:spacing w:before="120" w:after="120" w:line="240" w:lineRule="auto"/>
              <w:contextualSpacing/>
              <w:jc w:val="center"/>
              <w:rPr>
                <w:rFonts w:eastAsia="Times New Roman" w:cs="Times New Roman"/>
                <w:b/>
                <w:sz w:val="26"/>
                <w:szCs w:val="26"/>
              </w:rPr>
            </w:pPr>
          </w:p>
        </w:tc>
        <w:tc>
          <w:tcPr>
            <w:tcW w:w="320" w:type="pct"/>
          </w:tcPr>
          <w:p w14:paraId="06964CDE" w14:textId="77777777" w:rsidR="00125F20" w:rsidRPr="006659C0" w:rsidRDefault="00125F20" w:rsidP="00C14A11">
            <w:pPr>
              <w:spacing w:before="120" w:after="120" w:line="240" w:lineRule="auto"/>
              <w:contextualSpacing/>
              <w:jc w:val="center"/>
              <w:rPr>
                <w:rFonts w:eastAsia="Times New Roman" w:cs="Times New Roman"/>
                <w:b/>
                <w:sz w:val="26"/>
                <w:szCs w:val="26"/>
              </w:rPr>
            </w:pPr>
          </w:p>
        </w:tc>
        <w:tc>
          <w:tcPr>
            <w:tcW w:w="1433" w:type="pct"/>
          </w:tcPr>
          <w:p w14:paraId="4F0F96D2"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c>
          <w:tcPr>
            <w:tcW w:w="509" w:type="pct"/>
          </w:tcPr>
          <w:p w14:paraId="2419DCA5"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r>
      <w:tr w:rsidR="005705DD" w:rsidRPr="007C26F0" w14:paraId="00504874" w14:textId="77777777" w:rsidTr="003B5632">
        <w:tc>
          <w:tcPr>
            <w:tcW w:w="319" w:type="pct"/>
          </w:tcPr>
          <w:p w14:paraId="1A4F6787" w14:textId="77777777" w:rsidR="00125F20" w:rsidRPr="007C26F0" w:rsidRDefault="00125F20"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1</w:t>
            </w:r>
          </w:p>
        </w:tc>
        <w:tc>
          <w:tcPr>
            <w:tcW w:w="2125" w:type="pct"/>
          </w:tcPr>
          <w:p w14:paraId="7343661B" w14:textId="77777777" w:rsidR="00125F20" w:rsidRPr="007C26F0" w:rsidRDefault="00187416"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một</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83/2014/NĐ-CP, do </w:t>
            </w:r>
            <w:proofErr w:type="spellStart"/>
            <w:r>
              <w:rPr>
                <w:rFonts w:eastAsia="Times New Roman" w:cs="Times New Roman"/>
                <w:sz w:val="26"/>
                <w:szCs w:val="26"/>
              </w:rPr>
              <w:t>đó</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Quý</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rà</w:t>
            </w:r>
            <w:proofErr w:type="spellEnd"/>
            <w:r>
              <w:rPr>
                <w:rFonts w:eastAsia="Times New Roman" w:cs="Times New Roman"/>
                <w:sz w:val="26"/>
                <w:szCs w:val="26"/>
              </w:rPr>
              <w:t xml:space="preserve"> </w:t>
            </w:r>
            <w:proofErr w:type="spellStart"/>
            <w:r>
              <w:rPr>
                <w:rFonts w:eastAsia="Times New Roman" w:cs="Times New Roman"/>
                <w:sz w:val="26"/>
                <w:szCs w:val="26"/>
              </w:rPr>
              <w:t>soát</w:t>
            </w:r>
            <w:proofErr w:type="spellEnd"/>
            <w:r>
              <w:rPr>
                <w:rFonts w:eastAsia="Times New Roman" w:cs="Times New Roman"/>
                <w:sz w:val="26"/>
                <w:szCs w:val="26"/>
              </w:rPr>
              <w:t xml:space="preserve"> </w:t>
            </w:r>
            <w:proofErr w:type="spellStart"/>
            <w:r>
              <w:rPr>
                <w:rFonts w:eastAsia="Times New Roman" w:cs="Times New Roman"/>
                <w:sz w:val="26"/>
                <w:szCs w:val="26"/>
              </w:rPr>
              <w:t>chỉ</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những</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83/2014/NĐ-CP </w:t>
            </w:r>
            <w:proofErr w:type="spellStart"/>
            <w:r>
              <w:rPr>
                <w:rFonts w:eastAsia="Times New Roman" w:cs="Times New Roman"/>
                <w:sz w:val="26"/>
                <w:szCs w:val="26"/>
              </w:rPr>
              <w:t>đưa</w:t>
            </w:r>
            <w:proofErr w:type="spellEnd"/>
            <w:r>
              <w:rPr>
                <w:rFonts w:eastAsia="Times New Roman" w:cs="Times New Roman"/>
                <w:sz w:val="26"/>
                <w:szCs w:val="26"/>
              </w:rPr>
              <w:t xml:space="preserve"> </w:t>
            </w:r>
            <w:proofErr w:type="spellStart"/>
            <w:r>
              <w:rPr>
                <w:rFonts w:eastAsia="Times New Roman" w:cs="Times New Roman"/>
                <w:sz w:val="26"/>
                <w:szCs w:val="26"/>
              </w:rPr>
              <w:t>vào</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còn</w:t>
            </w:r>
            <w:proofErr w:type="spellEnd"/>
            <w:r>
              <w:rPr>
                <w:rFonts w:eastAsia="Times New Roman" w:cs="Times New Roman"/>
                <w:sz w:val="26"/>
                <w:szCs w:val="26"/>
              </w:rPr>
              <w:t xml:space="preserve"> </w:t>
            </w:r>
            <w:proofErr w:type="spellStart"/>
            <w:r>
              <w:rPr>
                <w:rFonts w:eastAsia="Times New Roman" w:cs="Times New Roman"/>
                <w:sz w:val="26"/>
                <w:szCs w:val="26"/>
              </w:rPr>
              <w:t>những</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thì</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nên</w:t>
            </w:r>
            <w:proofErr w:type="spellEnd"/>
            <w:r>
              <w:rPr>
                <w:rFonts w:eastAsia="Times New Roman" w:cs="Times New Roman"/>
                <w:sz w:val="26"/>
                <w:szCs w:val="26"/>
              </w:rPr>
              <w:t xml:space="preserve"> </w:t>
            </w:r>
            <w:proofErr w:type="spellStart"/>
            <w:r>
              <w:rPr>
                <w:rFonts w:eastAsia="Times New Roman" w:cs="Times New Roman"/>
                <w:sz w:val="26"/>
                <w:szCs w:val="26"/>
              </w:rPr>
              <w:t>đưa</w:t>
            </w:r>
            <w:proofErr w:type="spellEnd"/>
            <w:r>
              <w:rPr>
                <w:rFonts w:eastAsia="Times New Roman" w:cs="Times New Roman"/>
                <w:sz w:val="26"/>
                <w:szCs w:val="26"/>
              </w:rPr>
              <w:t xml:space="preserve"> </w:t>
            </w:r>
            <w:proofErr w:type="spellStart"/>
            <w:r>
              <w:rPr>
                <w:rFonts w:eastAsia="Times New Roman" w:cs="Times New Roman"/>
                <w:sz w:val="26"/>
                <w:szCs w:val="26"/>
              </w:rPr>
              <w:t>vào</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ví</w:t>
            </w:r>
            <w:proofErr w:type="spellEnd"/>
            <w:r>
              <w:rPr>
                <w:rFonts w:eastAsia="Times New Roman" w:cs="Times New Roman"/>
                <w:sz w:val="26"/>
                <w:szCs w:val="26"/>
              </w:rPr>
              <w:t xml:space="preserve"> </w:t>
            </w:r>
            <w:proofErr w:type="spellStart"/>
            <w:r>
              <w:rPr>
                <w:rFonts w:eastAsia="Times New Roman" w:cs="Times New Roman"/>
                <w:sz w:val="26"/>
                <w:szCs w:val="26"/>
              </w:rPr>
              <w:t>dụ</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32, </w:t>
            </w:r>
            <w:proofErr w:type="spellStart"/>
            <w:r>
              <w:rPr>
                <w:rFonts w:eastAsia="Times New Roman" w:cs="Times New Roman"/>
                <w:sz w:val="26"/>
                <w:szCs w:val="26"/>
              </w:rPr>
              <w:t>Điều</w:t>
            </w:r>
            <w:proofErr w:type="spellEnd"/>
            <w:r>
              <w:rPr>
                <w:rFonts w:eastAsia="Times New Roman" w:cs="Times New Roman"/>
                <w:sz w:val="26"/>
                <w:szCs w:val="26"/>
              </w:rPr>
              <w:t xml:space="preserve"> 33, </w:t>
            </w:r>
            <w:proofErr w:type="spellStart"/>
            <w:r>
              <w:rPr>
                <w:rFonts w:eastAsia="Times New Roman" w:cs="Times New Roman"/>
                <w:sz w:val="26"/>
                <w:szCs w:val="26"/>
              </w:rPr>
              <w:t>Điều</w:t>
            </w:r>
            <w:proofErr w:type="spellEnd"/>
            <w:r>
              <w:rPr>
                <w:rFonts w:eastAsia="Times New Roman" w:cs="Times New Roman"/>
                <w:sz w:val="26"/>
                <w:szCs w:val="26"/>
              </w:rPr>
              <w:t xml:space="preserve"> 34, </w:t>
            </w:r>
            <w:proofErr w:type="spellStart"/>
            <w:r>
              <w:rPr>
                <w:rFonts w:eastAsia="Times New Roman" w:cs="Times New Roman"/>
                <w:sz w:val="26"/>
                <w:szCs w:val="26"/>
              </w:rPr>
              <w:t>Điều</w:t>
            </w:r>
            <w:proofErr w:type="spellEnd"/>
            <w:r>
              <w:rPr>
                <w:rFonts w:eastAsia="Times New Roman" w:cs="Times New Roman"/>
                <w:sz w:val="26"/>
                <w:szCs w:val="26"/>
              </w:rPr>
              <w:t xml:space="preserve"> 35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lastRenderedPageBreak/>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nay </w:t>
            </w:r>
            <w:proofErr w:type="spellStart"/>
            <w:r>
              <w:rPr>
                <w:rFonts w:eastAsia="Times New Roman" w:cs="Times New Roman"/>
                <w:sz w:val="26"/>
                <w:szCs w:val="26"/>
              </w:rPr>
              <w:t>đang</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giữ</w:t>
            </w:r>
            <w:proofErr w:type="spellEnd"/>
            <w:r>
              <w:rPr>
                <w:rFonts w:eastAsia="Times New Roman" w:cs="Times New Roman"/>
                <w:sz w:val="26"/>
                <w:szCs w:val="26"/>
              </w:rPr>
              <w:t xml:space="preserve"> </w:t>
            </w:r>
            <w:proofErr w:type="spellStart"/>
            <w:r>
              <w:rPr>
                <w:rFonts w:eastAsia="Times New Roman" w:cs="Times New Roman"/>
                <w:sz w:val="26"/>
                <w:szCs w:val="26"/>
              </w:rPr>
              <w:t>nguyên</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thay</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so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83/2014/NĐ-CP)</w:t>
            </w:r>
            <w:r w:rsidR="000401AA">
              <w:rPr>
                <w:rFonts w:eastAsia="Times New Roman" w:cs="Times New Roman"/>
                <w:sz w:val="26"/>
                <w:szCs w:val="26"/>
              </w:rPr>
              <w:t>.</w:t>
            </w:r>
          </w:p>
        </w:tc>
        <w:tc>
          <w:tcPr>
            <w:tcW w:w="294" w:type="pct"/>
          </w:tcPr>
          <w:p w14:paraId="7BB0FF42" w14:textId="77777777" w:rsidR="00125F20" w:rsidRPr="006659C0" w:rsidRDefault="00125F20" w:rsidP="00C14A11">
            <w:pPr>
              <w:spacing w:before="120" w:after="120" w:line="240" w:lineRule="auto"/>
              <w:contextualSpacing/>
              <w:jc w:val="center"/>
              <w:rPr>
                <w:rFonts w:eastAsia="Times New Roman" w:cs="Times New Roman"/>
                <w:b/>
                <w:sz w:val="26"/>
                <w:szCs w:val="26"/>
              </w:rPr>
            </w:pPr>
          </w:p>
        </w:tc>
        <w:tc>
          <w:tcPr>
            <w:tcW w:w="320" w:type="pct"/>
          </w:tcPr>
          <w:p w14:paraId="503D8515" w14:textId="77777777" w:rsidR="00125F20" w:rsidRPr="006659C0" w:rsidRDefault="00125F20" w:rsidP="00C14A11">
            <w:pPr>
              <w:spacing w:before="120" w:after="120" w:line="240" w:lineRule="auto"/>
              <w:contextualSpacing/>
              <w:jc w:val="center"/>
              <w:rPr>
                <w:rFonts w:eastAsia="Times New Roman" w:cs="Times New Roman"/>
                <w:b/>
                <w:sz w:val="26"/>
                <w:szCs w:val="26"/>
              </w:rPr>
            </w:pPr>
          </w:p>
          <w:p w14:paraId="63274514" w14:textId="77777777" w:rsidR="006C2023" w:rsidRPr="006659C0" w:rsidRDefault="006C2023" w:rsidP="00C14A11">
            <w:pPr>
              <w:spacing w:before="120" w:after="120" w:line="240" w:lineRule="auto"/>
              <w:contextualSpacing/>
              <w:jc w:val="center"/>
              <w:rPr>
                <w:rFonts w:eastAsia="Times New Roman" w:cs="Times New Roman"/>
                <w:b/>
                <w:sz w:val="26"/>
                <w:szCs w:val="26"/>
              </w:rPr>
            </w:pPr>
          </w:p>
          <w:p w14:paraId="7491F0EC" w14:textId="77777777" w:rsidR="006C2023" w:rsidRPr="00816465" w:rsidRDefault="006C2023" w:rsidP="00C14A11">
            <w:pPr>
              <w:spacing w:before="120" w:after="120" w:line="240" w:lineRule="auto"/>
              <w:contextualSpacing/>
              <w:jc w:val="center"/>
              <w:rPr>
                <w:rFonts w:eastAsia="Times New Roman" w:cs="Times New Roman"/>
                <w:sz w:val="26"/>
                <w:szCs w:val="26"/>
              </w:rPr>
            </w:pPr>
            <w:r w:rsidRPr="00816465">
              <w:rPr>
                <w:rFonts w:eastAsia="Times New Roman" w:cs="Times New Roman"/>
                <w:sz w:val="26"/>
                <w:szCs w:val="26"/>
              </w:rPr>
              <w:t>x</w:t>
            </w:r>
          </w:p>
        </w:tc>
        <w:tc>
          <w:tcPr>
            <w:tcW w:w="1433" w:type="pct"/>
          </w:tcPr>
          <w:p w14:paraId="1DD473B7" w14:textId="77777777" w:rsidR="00125F20" w:rsidRPr="007C26F0" w:rsidRDefault="006C2023" w:rsidP="006C2023">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thay</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tuy</w:t>
            </w:r>
            <w:proofErr w:type="spellEnd"/>
            <w:r>
              <w:rPr>
                <w:rFonts w:eastAsia="Times New Roman" w:cs="Times New Roman"/>
                <w:sz w:val="26"/>
                <w:szCs w:val="26"/>
              </w:rPr>
              <w:t xml:space="preserve"> </w:t>
            </w:r>
            <w:proofErr w:type="spellStart"/>
            <w:r>
              <w:rPr>
                <w:rFonts w:eastAsia="Times New Roman" w:cs="Times New Roman"/>
                <w:sz w:val="26"/>
                <w:szCs w:val="26"/>
              </w:rPr>
              <w:t>nhiên</w:t>
            </w:r>
            <w:proofErr w:type="spellEnd"/>
            <w:r>
              <w:rPr>
                <w:rFonts w:eastAsia="Times New Roman" w:cs="Times New Roman"/>
                <w:sz w:val="26"/>
                <w:szCs w:val="26"/>
              </w:rPr>
              <w:t xml:space="preserve"> </w:t>
            </w:r>
            <w:proofErr w:type="spellStart"/>
            <w:r>
              <w:rPr>
                <w:rFonts w:eastAsia="Times New Roman" w:cs="Times New Roman"/>
                <w:sz w:val="26"/>
                <w:szCs w:val="26"/>
              </w:rPr>
              <w:t>nằm</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bố</w:t>
            </w:r>
            <w:proofErr w:type="spellEnd"/>
            <w:r>
              <w:rPr>
                <w:rFonts w:eastAsia="Times New Roman" w:cs="Times New Roman"/>
                <w:sz w:val="26"/>
                <w:szCs w:val="26"/>
              </w:rPr>
              <w:t xml:space="preserve"> </w:t>
            </w:r>
            <w:proofErr w:type="spellStart"/>
            <w:r>
              <w:rPr>
                <w:rFonts w:eastAsia="Times New Roman" w:cs="Times New Roman"/>
                <w:sz w:val="26"/>
                <w:szCs w:val="26"/>
              </w:rPr>
              <w:t>cục</w:t>
            </w:r>
            <w:proofErr w:type="spellEnd"/>
            <w:r>
              <w:rPr>
                <w:rFonts w:eastAsia="Times New Roman" w:cs="Times New Roman"/>
                <w:sz w:val="26"/>
                <w:szCs w:val="26"/>
              </w:rPr>
              <w:t xml:space="preserve"> </w:t>
            </w:r>
            <w:proofErr w:type="spellStart"/>
            <w:r>
              <w:rPr>
                <w:rFonts w:eastAsia="Times New Roman" w:cs="Times New Roman"/>
                <w:sz w:val="26"/>
                <w:szCs w:val="26"/>
              </w:rPr>
              <w:t>mới</w:t>
            </w:r>
            <w:proofErr w:type="spellEnd"/>
            <w:r>
              <w:rPr>
                <w:rFonts w:eastAsia="Times New Roman" w:cs="Times New Roman"/>
                <w:sz w:val="26"/>
                <w:szCs w:val="26"/>
              </w:rPr>
              <w:t xml:space="preserve"> </w:t>
            </w:r>
            <w:proofErr w:type="spellStart"/>
            <w:r>
              <w:rPr>
                <w:rFonts w:eastAsia="Times New Roman" w:cs="Times New Roman"/>
                <w:sz w:val="26"/>
                <w:szCs w:val="26"/>
              </w:rPr>
              <w:t>nên</w:t>
            </w:r>
            <w:proofErr w:type="spellEnd"/>
            <w:r>
              <w:rPr>
                <w:rFonts w:eastAsia="Times New Roman" w:cs="Times New Roman"/>
                <w:sz w:val="26"/>
                <w:szCs w:val="26"/>
              </w:rPr>
              <w:t xml:space="preserve">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đưa</w:t>
            </w:r>
            <w:proofErr w:type="spellEnd"/>
            <w:r>
              <w:rPr>
                <w:rFonts w:eastAsia="Times New Roman" w:cs="Times New Roman"/>
                <w:sz w:val="26"/>
                <w:szCs w:val="26"/>
              </w:rPr>
              <w:t xml:space="preserve"> </w:t>
            </w:r>
            <w:proofErr w:type="spellStart"/>
            <w:r>
              <w:rPr>
                <w:rFonts w:eastAsia="Times New Roman" w:cs="Times New Roman"/>
                <w:sz w:val="26"/>
                <w:szCs w:val="26"/>
              </w:rPr>
              <w:t>vào</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(chia </w:t>
            </w:r>
            <w:proofErr w:type="spellStart"/>
            <w:r>
              <w:rPr>
                <w:rFonts w:eastAsia="Times New Roman" w:cs="Times New Roman"/>
                <w:sz w:val="26"/>
                <w:szCs w:val="26"/>
              </w:rPr>
              <w:t>Chương</w:t>
            </w:r>
            <w:proofErr w:type="spellEnd"/>
            <w:r>
              <w:rPr>
                <w:rFonts w:eastAsia="Times New Roman" w:cs="Times New Roman"/>
                <w:sz w:val="26"/>
                <w:szCs w:val="26"/>
              </w:rPr>
              <w:t xml:space="preserve"> III </w:t>
            </w:r>
            <w:proofErr w:type="spellStart"/>
            <w:r>
              <w:rPr>
                <w:rFonts w:eastAsia="Times New Roman" w:cs="Times New Roman"/>
                <w:sz w:val="26"/>
                <w:szCs w:val="26"/>
              </w:rPr>
              <w:t>thành</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mục</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dễ</w:t>
            </w:r>
            <w:proofErr w:type="spellEnd"/>
            <w:r>
              <w:rPr>
                <w:rFonts w:eastAsia="Times New Roman" w:cs="Times New Roman"/>
                <w:sz w:val="26"/>
                <w:szCs w:val="26"/>
              </w:rPr>
              <w:t xml:space="preserve"> </w:t>
            </w:r>
            <w:proofErr w:type="spellStart"/>
            <w:r>
              <w:rPr>
                <w:rFonts w:eastAsia="Times New Roman" w:cs="Times New Roman"/>
                <w:sz w:val="26"/>
                <w:szCs w:val="26"/>
              </w:rPr>
              <w:t>tra</w:t>
            </w:r>
            <w:proofErr w:type="spellEnd"/>
            <w:r>
              <w:rPr>
                <w:rFonts w:eastAsia="Times New Roman" w:cs="Times New Roman"/>
                <w:sz w:val="26"/>
                <w:szCs w:val="26"/>
              </w:rPr>
              <w:t xml:space="preserve"> </w:t>
            </w:r>
            <w:proofErr w:type="spellStart"/>
            <w:r>
              <w:rPr>
                <w:rFonts w:eastAsia="Times New Roman" w:cs="Times New Roman"/>
                <w:sz w:val="26"/>
                <w:szCs w:val="26"/>
              </w:rPr>
              <w:t>cứu</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áp</w:t>
            </w:r>
            <w:proofErr w:type="spellEnd"/>
            <w:r>
              <w:rPr>
                <w:rFonts w:eastAsia="Times New Roman" w:cs="Times New Roman"/>
                <w:sz w:val="26"/>
                <w:szCs w:val="26"/>
              </w:rPr>
              <w:t xml:space="preserve"> </w:t>
            </w:r>
            <w:proofErr w:type="spellStart"/>
            <w:r>
              <w:rPr>
                <w:rFonts w:eastAsia="Times New Roman" w:cs="Times New Roman"/>
                <w:sz w:val="26"/>
                <w:szCs w:val="26"/>
              </w:rPr>
              <w:t>dụng</w:t>
            </w:r>
            <w:proofErr w:type="spellEnd"/>
            <w:r>
              <w:rPr>
                <w:rFonts w:eastAsia="Times New Roman" w:cs="Times New Roman"/>
                <w:sz w:val="26"/>
                <w:szCs w:val="26"/>
              </w:rPr>
              <w:t>).</w:t>
            </w:r>
          </w:p>
        </w:tc>
        <w:tc>
          <w:tcPr>
            <w:tcW w:w="509" w:type="pct"/>
          </w:tcPr>
          <w:p w14:paraId="7A67EF32"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r>
      <w:tr w:rsidR="005705DD" w:rsidRPr="007C26F0" w14:paraId="1D93F0A9" w14:textId="77777777" w:rsidTr="003B5632">
        <w:tc>
          <w:tcPr>
            <w:tcW w:w="319" w:type="pct"/>
          </w:tcPr>
          <w:p w14:paraId="22F84436"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c>
          <w:tcPr>
            <w:tcW w:w="2125" w:type="pct"/>
          </w:tcPr>
          <w:p w14:paraId="295D9CB1" w14:textId="77777777" w:rsidR="00125F20" w:rsidRPr="007C26F0" w:rsidRDefault="00192A1F"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làm</w:t>
            </w:r>
            <w:proofErr w:type="spellEnd"/>
            <w:r>
              <w:rPr>
                <w:rFonts w:eastAsia="Times New Roman" w:cs="Times New Roman"/>
                <w:sz w:val="26"/>
                <w:szCs w:val="26"/>
              </w:rPr>
              <w:t xml:space="preserve"> </w:t>
            </w:r>
            <w:proofErr w:type="spellStart"/>
            <w:r>
              <w:rPr>
                <w:rFonts w:eastAsia="Times New Roman" w:cs="Times New Roman"/>
                <w:sz w:val="26"/>
                <w:szCs w:val="26"/>
              </w:rPr>
              <w:t>rõ</w:t>
            </w:r>
            <w:proofErr w:type="spellEnd"/>
            <w:r>
              <w:rPr>
                <w:rFonts w:eastAsia="Times New Roman" w:cs="Times New Roman"/>
                <w:sz w:val="26"/>
                <w:szCs w:val="26"/>
              </w:rPr>
              <w:t xml:space="preserve"> </w:t>
            </w:r>
            <w:proofErr w:type="spellStart"/>
            <w:r>
              <w:rPr>
                <w:rFonts w:eastAsia="Times New Roman" w:cs="Times New Roman"/>
                <w:sz w:val="26"/>
                <w:szCs w:val="26"/>
              </w:rPr>
              <w:t>khái</w:t>
            </w:r>
            <w:proofErr w:type="spellEnd"/>
            <w:r>
              <w:rPr>
                <w:rFonts w:eastAsia="Times New Roman" w:cs="Times New Roman"/>
                <w:sz w:val="26"/>
                <w:szCs w:val="26"/>
              </w:rPr>
              <w:t xml:space="preserve"> </w:t>
            </w:r>
            <w:proofErr w:type="spellStart"/>
            <w:r>
              <w:rPr>
                <w:rFonts w:eastAsia="Times New Roman" w:cs="Times New Roman"/>
                <w:sz w:val="26"/>
                <w:szCs w:val="26"/>
              </w:rPr>
              <w:t>niệm</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giả</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tác</w:t>
            </w:r>
            <w:proofErr w:type="spellEnd"/>
            <w:r>
              <w:rPr>
                <w:rFonts w:eastAsia="Times New Roman" w:cs="Times New Roman"/>
                <w:sz w:val="26"/>
                <w:szCs w:val="26"/>
              </w:rPr>
              <w:t xml:space="preserve"> </w:t>
            </w:r>
            <w:proofErr w:type="spellStart"/>
            <w:r>
              <w:rPr>
                <w:rFonts w:eastAsia="Times New Roman" w:cs="Times New Roman"/>
                <w:sz w:val="26"/>
                <w:szCs w:val="26"/>
              </w:rPr>
              <w:t>phối</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thanh</w:t>
            </w:r>
            <w:proofErr w:type="spellEnd"/>
            <w:r>
              <w:rPr>
                <w:rFonts w:eastAsia="Times New Roman" w:cs="Times New Roman"/>
                <w:sz w:val="26"/>
                <w:szCs w:val="26"/>
              </w:rPr>
              <w:t xml:space="preserve"> </w:t>
            </w:r>
            <w:proofErr w:type="spellStart"/>
            <w:r>
              <w:rPr>
                <w:rFonts w:eastAsia="Times New Roman" w:cs="Times New Roman"/>
                <w:sz w:val="26"/>
                <w:szCs w:val="26"/>
              </w:rPr>
              <w:t>tra</w:t>
            </w:r>
            <w:proofErr w:type="spellEnd"/>
            <w:r>
              <w:rPr>
                <w:rFonts w:eastAsia="Times New Roman" w:cs="Times New Roman"/>
                <w:sz w:val="26"/>
                <w:szCs w:val="26"/>
              </w:rPr>
              <w:t xml:space="preserve">, </w:t>
            </w:r>
            <w:proofErr w:type="spellStart"/>
            <w:r>
              <w:rPr>
                <w:rFonts w:eastAsia="Times New Roman" w:cs="Times New Roman"/>
                <w:sz w:val="26"/>
                <w:szCs w:val="26"/>
              </w:rPr>
              <w:t>kiểm</w:t>
            </w:r>
            <w:proofErr w:type="spellEnd"/>
            <w:r>
              <w:rPr>
                <w:rFonts w:eastAsia="Times New Roman" w:cs="Times New Roman"/>
                <w:sz w:val="26"/>
                <w:szCs w:val="26"/>
              </w:rPr>
              <w:t xml:space="preserve"> </w:t>
            </w:r>
            <w:proofErr w:type="spellStart"/>
            <w:r>
              <w:rPr>
                <w:rFonts w:eastAsia="Times New Roman" w:cs="Times New Roman"/>
                <w:sz w:val="26"/>
                <w:szCs w:val="26"/>
              </w:rPr>
              <w:t>tra</w:t>
            </w:r>
            <w:proofErr w:type="spellEnd"/>
            <w:r>
              <w:rPr>
                <w:rFonts w:eastAsia="Times New Roman" w:cs="Times New Roman"/>
                <w:sz w:val="26"/>
                <w:szCs w:val="26"/>
              </w:rPr>
              <w:t xml:space="preserve"> </w:t>
            </w:r>
            <w:proofErr w:type="spellStart"/>
            <w:r>
              <w:rPr>
                <w:rFonts w:eastAsia="Times New Roman" w:cs="Times New Roman"/>
                <w:sz w:val="26"/>
                <w:szCs w:val="26"/>
              </w:rPr>
              <w:t>chất</w:t>
            </w:r>
            <w:proofErr w:type="spellEnd"/>
            <w:r>
              <w:rPr>
                <w:rFonts w:eastAsia="Times New Roman" w:cs="Times New Roman"/>
                <w:sz w:val="26"/>
                <w:szCs w:val="26"/>
              </w:rPr>
              <w:t xml:space="preserve"> </w:t>
            </w:r>
            <w:proofErr w:type="spellStart"/>
            <w:r>
              <w:rPr>
                <w:rFonts w:eastAsia="Times New Roman" w:cs="Times New Roman"/>
                <w:sz w:val="26"/>
                <w:szCs w:val="26"/>
              </w:rPr>
              <w:t>lượng</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lưu</w:t>
            </w:r>
            <w:proofErr w:type="spellEnd"/>
            <w:r>
              <w:rPr>
                <w:rFonts w:eastAsia="Times New Roman" w:cs="Times New Roman"/>
                <w:sz w:val="26"/>
                <w:szCs w:val="26"/>
              </w:rPr>
              <w:t xml:space="preserve"> </w:t>
            </w:r>
            <w:proofErr w:type="spellStart"/>
            <w:r>
              <w:rPr>
                <w:rFonts w:eastAsia="Times New Roman" w:cs="Times New Roman"/>
                <w:sz w:val="26"/>
                <w:szCs w:val="26"/>
              </w:rPr>
              <w:t>thông</w:t>
            </w:r>
            <w:proofErr w:type="spellEnd"/>
            <w:r>
              <w:rPr>
                <w:rFonts w:eastAsia="Times New Roman" w:cs="Times New Roman"/>
                <w:sz w:val="26"/>
                <w:szCs w:val="26"/>
              </w:rPr>
              <w:t xml:space="preserve"> </w:t>
            </w:r>
            <w:proofErr w:type="spellStart"/>
            <w:r>
              <w:rPr>
                <w:rFonts w:eastAsia="Times New Roman" w:cs="Times New Roman"/>
                <w:sz w:val="26"/>
                <w:szCs w:val="26"/>
              </w:rPr>
              <w:t>trên</w:t>
            </w:r>
            <w:proofErr w:type="spellEnd"/>
            <w:r>
              <w:rPr>
                <w:rFonts w:eastAsia="Times New Roman" w:cs="Times New Roman"/>
                <w:sz w:val="26"/>
                <w:szCs w:val="26"/>
              </w:rPr>
              <w:t xml:space="preserve"> </w:t>
            </w:r>
            <w:proofErr w:type="spellStart"/>
            <w:r>
              <w:rPr>
                <w:rFonts w:eastAsia="Times New Roman" w:cs="Times New Roman"/>
                <w:sz w:val="26"/>
                <w:szCs w:val="26"/>
              </w:rPr>
              <w:t>thị</w:t>
            </w:r>
            <w:proofErr w:type="spellEnd"/>
            <w:r>
              <w:rPr>
                <w:rFonts w:eastAsia="Times New Roman" w:cs="Times New Roman"/>
                <w:sz w:val="26"/>
                <w:szCs w:val="26"/>
              </w:rPr>
              <w:t xml:space="preserve"> </w:t>
            </w:r>
            <w:proofErr w:type="spellStart"/>
            <w:r>
              <w:rPr>
                <w:rFonts w:eastAsia="Times New Roman" w:cs="Times New Roman"/>
                <w:sz w:val="26"/>
                <w:szCs w:val="26"/>
              </w:rPr>
              <w:t>trường</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83/</w:t>
            </w:r>
            <w:r w:rsidR="000401AA">
              <w:rPr>
                <w:rFonts w:eastAsia="Times New Roman" w:cs="Times New Roman"/>
                <w:sz w:val="26"/>
                <w:szCs w:val="26"/>
              </w:rPr>
              <w:t xml:space="preserve">2014/NĐ-CP </w:t>
            </w:r>
            <w:proofErr w:type="spellStart"/>
            <w:r w:rsidR="000401AA">
              <w:rPr>
                <w:rFonts w:eastAsia="Times New Roman" w:cs="Times New Roman"/>
                <w:sz w:val="26"/>
                <w:szCs w:val="26"/>
              </w:rPr>
              <w:t>để</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bảo</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đảm</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thống</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nhất</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trong</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quá</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trình</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thực</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thi</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triển</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khai</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thực</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hiện</w:t>
            </w:r>
            <w:proofErr w:type="spellEnd"/>
            <w:r w:rsidR="000401AA">
              <w:rPr>
                <w:rFonts w:eastAsia="Times New Roman" w:cs="Times New Roman"/>
                <w:sz w:val="26"/>
                <w:szCs w:val="26"/>
              </w:rPr>
              <w:t>.</w:t>
            </w:r>
          </w:p>
        </w:tc>
        <w:tc>
          <w:tcPr>
            <w:tcW w:w="294" w:type="pct"/>
          </w:tcPr>
          <w:p w14:paraId="075108B2" w14:textId="77777777" w:rsidR="00125F20" w:rsidRPr="006659C0" w:rsidRDefault="00125F20" w:rsidP="00C14A11">
            <w:pPr>
              <w:spacing w:before="120" w:after="120" w:line="240" w:lineRule="auto"/>
              <w:contextualSpacing/>
              <w:jc w:val="center"/>
              <w:rPr>
                <w:rFonts w:eastAsia="Times New Roman" w:cs="Times New Roman"/>
                <w:b/>
                <w:sz w:val="26"/>
                <w:szCs w:val="26"/>
              </w:rPr>
            </w:pPr>
          </w:p>
        </w:tc>
        <w:tc>
          <w:tcPr>
            <w:tcW w:w="320" w:type="pct"/>
          </w:tcPr>
          <w:p w14:paraId="4AC758B3" w14:textId="77777777" w:rsidR="00125F20" w:rsidRPr="006659C0" w:rsidRDefault="00125F20" w:rsidP="00C14A11">
            <w:pPr>
              <w:spacing w:before="120" w:after="120" w:line="240" w:lineRule="auto"/>
              <w:contextualSpacing/>
              <w:jc w:val="center"/>
              <w:rPr>
                <w:rFonts w:eastAsia="Times New Roman" w:cs="Times New Roman"/>
                <w:b/>
                <w:sz w:val="26"/>
                <w:szCs w:val="26"/>
              </w:rPr>
            </w:pPr>
          </w:p>
          <w:p w14:paraId="5CA2A22B" w14:textId="77777777" w:rsidR="00A779F7" w:rsidRPr="006659C0" w:rsidRDefault="00A779F7" w:rsidP="00C14A11">
            <w:pPr>
              <w:spacing w:before="120" w:after="120" w:line="240" w:lineRule="auto"/>
              <w:contextualSpacing/>
              <w:jc w:val="center"/>
              <w:rPr>
                <w:rFonts w:eastAsia="Times New Roman" w:cs="Times New Roman"/>
                <w:b/>
                <w:sz w:val="26"/>
                <w:szCs w:val="26"/>
              </w:rPr>
            </w:pPr>
          </w:p>
          <w:p w14:paraId="66342EF9" w14:textId="77777777" w:rsidR="00A779F7" w:rsidRPr="006659C0" w:rsidRDefault="00A779F7"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1433" w:type="pct"/>
          </w:tcPr>
          <w:p w14:paraId="7AFB011D" w14:textId="77777777" w:rsidR="00125F20" w:rsidRPr="007C26F0" w:rsidRDefault="00A779F7" w:rsidP="00A779F7">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sẽ</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xử</w:t>
            </w:r>
            <w:proofErr w:type="spellEnd"/>
            <w:r>
              <w:rPr>
                <w:rFonts w:eastAsia="Times New Roman" w:cs="Times New Roman"/>
                <w:sz w:val="26"/>
                <w:szCs w:val="26"/>
              </w:rPr>
              <w:t xml:space="preserve"> </w:t>
            </w:r>
            <w:proofErr w:type="spellStart"/>
            <w:r>
              <w:rPr>
                <w:rFonts w:eastAsia="Times New Roman" w:cs="Times New Roman"/>
                <w:sz w:val="26"/>
                <w:szCs w:val="26"/>
              </w:rPr>
              <w:t>phạt</w:t>
            </w:r>
            <w:proofErr w:type="spellEnd"/>
            <w:r>
              <w:rPr>
                <w:rFonts w:eastAsia="Times New Roman" w:cs="Times New Roman"/>
                <w:sz w:val="26"/>
                <w:szCs w:val="26"/>
              </w:rPr>
              <w:t xml:space="preserve"> vi </w:t>
            </w:r>
            <w:proofErr w:type="spellStart"/>
            <w:r>
              <w:rPr>
                <w:rFonts w:eastAsia="Times New Roman" w:cs="Times New Roman"/>
                <w:sz w:val="26"/>
                <w:szCs w:val="26"/>
              </w:rPr>
              <w:t>phạm</w:t>
            </w:r>
            <w:proofErr w:type="spellEnd"/>
            <w:r>
              <w:rPr>
                <w:rFonts w:eastAsia="Times New Roman" w:cs="Times New Roman"/>
                <w:sz w:val="26"/>
                <w:szCs w:val="26"/>
              </w:rPr>
              <w:t xml:space="preserve"> </w:t>
            </w:r>
            <w:proofErr w:type="spellStart"/>
            <w:r>
              <w:rPr>
                <w:rFonts w:eastAsia="Times New Roman" w:cs="Times New Roman"/>
                <w:sz w:val="26"/>
                <w:szCs w:val="26"/>
              </w:rPr>
              <w:t>hành</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lĩnh</w:t>
            </w:r>
            <w:proofErr w:type="spellEnd"/>
            <w:r>
              <w:rPr>
                <w:rFonts w:eastAsia="Times New Roman" w:cs="Times New Roman"/>
                <w:sz w:val="26"/>
                <w:szCs w:val="26"/>
              </w:rPr>
              <w:t xml:space="preserve"> </w:t>
            </w:r>
            <w:proofErr w:type="spellStart"/>
            <w:r>
              <w:rPr>
                <w:rFonts w:eastAsia="Times New Roman" w:cs="Times New Roman"/>
                <w:sz w:val="26"/>
                <w:szCs w:val="26"/>
              </w:rPr>
              <w:t>vực</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w:t>
            </w:r>
          </w:p>
        </w:tc>
        <w:tc>
          <w:tcPr>
            <w:tcW w:w="509" w:type="pct"/>
          </w:tcPr>
          <w:p w14:paraId="0A669CA4"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r>
      <w:tr w:rsidR="005705DD" w:rsidRPr="007C26F0" w14:paraId="59ED2562" w14:textId="77777777" w:rsidTr="003B5632">
        <w:tc>
          <w:tcPr>
            <w:tcW w:w="319" w:type="pct"/>
          </w:tcPr>
          <w:p w14:paraId="4F8435E5" w14:textId="77777777" w:rsidR="00125F20" w:rsidRPr="007C26F0" w:rsidRDefault="00B9083C"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2</w:t>
            </w:r>
          </w:p>
        </w:tc>
        <w:tc>
          <w:tcPr>
            <w:tcW w:w="2125" w:type="pct"/>
          </w:tcPr>
          <w:p w14:paraId="1E147C5E" w14:textId="77777777" w:rsidR="00125F20" w:rsidRPr="007C26F0" w:rsidRDefault="00B9083C" w:rsidP="004D75AA">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a, </w:t>
            </w:r>
            <w:proofErr w:type="spellStart"/>
            <w:r w:rsidR="000401AA">
              <w:rPr>
                <w:rFonts w:eastAsia="Times New Roman" w:cs="Times New Roman"/>
                <w:sz w:val="26"/>
                <w:szCs w:val="26"/>
              </w:rPr>
              <w:t>Tại</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khoản</w:t>
            </w:r>
            <w:proofErr w:type="spellEnd"/>
            <w:r w:rsidR="000401AA">
              <w:rPr>
                <w:rFonts w:eastAsia="Times New Roman" w:cs="Times New Roman"/>
                <w:sz w:val="26"/>
                <w:szCs w:val="26"/>
              </w:rPr>
              <w:t xml:space="preserve"> 1 </w:t>
            </w:r>
            <w:proofErr w:type="spellStart"/>
            <w:r w:rsidR="000401AA">
              <w:rPr>
                <w:rFonts w:eastAsia="Times New Roman" w:cs="Times New Roman"/>
                <w:sz w:val="26"/>
                <w:szCs w:val="26"/>
              </w:rPr>
              <w:t>Điều</w:t>
            </w:r>
            <w:proofErr w:type="spellEnd"/>
            <w:r w:rsidR="000401AA">
              <w:rPr>
                <w:rFonts w:eastAsia="Times New Roman" w:cs="Times New Roman"/>
                <w:sz w:val="26"/>
                <w:szCs w:val="26"/>
              </w:rPr>
              <w:t xml:space="preserve"> 2 </w:t>
            </w:r>
            <w:proofErr w:type="spellStart"/>
            <w:r w:rsidR="000401AA">
              <w:rPr>
                <w:rFonts w:eastAsia="Times New Roman" w:cs="Times New Roman"/>
                <w:sz w:val="26"/>
                <w:szCs w:val="26"/>
              </w:rPr>
              <w:t>sửa</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đổi</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Đề</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nghị</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làm</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rõ</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cụm</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từ</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hợp</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pháp</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vì</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trên</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thực</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tế</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có</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những</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thương</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nhân</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sản</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xuất</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kinh</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doanh</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xăng</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dầu</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có</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Giấy</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chứng</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nhận</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đủ</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điều</w:t>
            </w:r>
            <w:proofErr w:type="spellEnd"/>
            <w:r w:rsidR="000401AA">
              <w:rPr>
                <w:rFonts w:eastAsia="Times New Roman" w:cs="Times New Roman"/>
                <w:sz w:val="26"/>
                <w:szCs w:val="26"/>
              </w:rPr>
              <w:t xml:space="preserve"> </w:t>
            </w:r>
            <w:proofErr w:type="spellStart"/>
            <w:r w:rsidR="000401AA">
              <w:rPr>
                <w:rFonts w:eastAsia="Times New Roman" w:cs="Times New Roman"/>
                <w:sz w:val="26"/>
                <w:szCs w:val="26"/>
              </w:rPr>
              <w:t>kiện</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nhưng</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hết</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thời</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hạn</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hiệu</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lực</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hoặc</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đang</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chờ</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gia</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hạn</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Giấy</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chứng</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nhận</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này</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mà</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vẫn</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đang</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kinh</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doanh</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nghĩa</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là</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không</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hợp</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pháp</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thì</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theo</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dự</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thảo</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Nghị</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định</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này</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sẽ</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không</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thuộc</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đối</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tượng</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phải</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áp</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dụng</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Nghị</w:t>
            </w:r>
            <w:proofErr w:type="spellEnd"/>
            <w:r w:rsidR="00C621EE">
              <w:rPr>
                <w:rFonts w:eastAsia="Times New Roman" w:cs="Times New Roman"/>
                <w:sz w:val="26"/>
                <w:szCs w:val="26"/>
              </w:rPr>
              <w:t xml:space="preserve"> </w:t>
            </w:r>
            <w:proofErr w:type="spellStart"/>
            <w:r w:rsidR="00C621EE">
              <w:rPr>
                <w:rFonts w:eastAsia="Times New Roman" w:cs="Times New Roman"/>
                <w:sz w:val="26"/>
                <w:szCs w:val="26"/>
              </w:rPr>
              <w:t>định</w:t>
            </w:r>
            <w:proofErr w:type="spellEnd"/>
          </w:p>
        </w:tc>
        <w:tc>
          <w:tcPr>
            <w:tcW w:w="294" w:type="pct"/>
          </w:tcPr>
          <w:p w14:paraId="12F3E463" w14:textId="77777777" w:rsidR="00125F20" w:rsidRPr="006659C0" w:rsidRDefault="00125F20" w:rsidP="00C14A11">
            <w:pPr>
              <w:spacing w:before="120" w:after="120" w:line="240" w:lineRule="auto"/>
              <w:contextualSpacing/>
              <w:jc w:val="center"/>
              <w:rPr>
                <w:rFonts w:eastAsia="Times New Roman" w:cs="Times New Roman"/>
                <w:b/>
                <w:sz w:val="26"/>
                <w:szCs w:val="26"/>
              </w:rPr>
            </w:pPr>
          </w:p>
          <w:p w14:paraId="318D7352" w14:textId="77777777" w:rsidR="00A779F7" w:rsidRPr="006659C0" w:rsidRDefault="00A779F7" w:rsidP="00C14A11">
            <w:pPr>
              <w:spacing w:before="120" w:after="120" w:line="240" w:lineRule="auto"/>
              <w:contextualSpacing/>
              <w:jc w:val="center"/>
              <w:rPr>
                <w:rFonts w:eastAsia="Times New Roman" w:cs="Times New Roman"/>
                <w:b/>
                <w:sz w:val="26"/>
                <w:szCs w:val="26"/>
              </w:rPr>
            </w:pPr>
          </w:p>
          <w:p w14:paraId="1A8DE3F6" w14:textId="77777777" w:rsidR="00A779F7" w:rsidRPr="006659C0" w:rsidRDefault="00A779F7" w:rsidP="00C14A11">
            <w:pPr>
              <w:spacing w:before="120" w:after="120" w:line="240" w:lineRule="auto"/>
              <w:contextualSpacing/>
              <w:jc w:val="center"/>
              <w:rPr>
                <w:rFonts w:eastAsia="Times New Roman" w:cs="Times New Roman"/>
                <w:b/>
                <w:sz w:val="26"/>
                <w:szCs w:val="26"/>
              </w:rPr>
            </w:pPr>
          </w:p>
          <w:p w14:paraId="506F1FAB" w14:textId="77777777" w:rsidR="00A779F7" w:rsidRPr="006659C0" w:rsidRDefault="00A779F7"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320" w:type="pct"/>
          </w:tcPr>
          <w:p w14:paraId="521ED204" w14:textId="77777777" w:rsidR="00125F20" w:rsidRPr="006659C0" w:rsidRDefault="00125F20" w:rsidP="00C14A11">
            <w:pPr>
              <w:spacing w:before="120" w:after="120" w:line="240" w:lineRule="auto"/>
              <w:contextualSpacing/>
              <w:jc w:val="center"/>
              <w:rPr>
                <w:rFonts w:eastAsia="Times New Roman" w:cs="Times New Roman"/>
                <w:b/>
                <w:sz w:val="26"/>
                <w:szCs w:val="26"/>
              </w:rPr>
            </w:pPr>
          </w:p>
        </w:tc>
        <w:tc>
          <w:tcPr>
            <w:tcW w:w="1433" w:type="pct"/>
          </w:tcPr>
          <w:p w14:paraId="036BB6B4" w14:textId="77777777" w:rsidR="00125F20" w:rsidRPr="007C26F0" w:rsidRDefault="00A779F7" w:rsidP="00A779F7">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Bỏ</w:t>
            </w:r>
            <w:proofErr w:type="spellEnd"/>
            <w:r>
              <w:rPr>
                <w:rFonts w:eastAsia="Times New Roman" w:cs="Times New Roman"/>
                <w:sz w:val="26"/>
                <w:szCs w:val="26"/>
              </w:rPr>
              <w:t xml:space="preserve"> </w:t>
            </w:r>
            <w:proofErr w:type="spellStart"/>
            <w:r>
              <w:rPr>
                <w:rFonts w:eastAsia="Times New Roman" w:cs="Times New Roman"/>
                <w:sz w:val="26"/>
                <w:szCs w:val="26"/>
              </w:rPr>
              <w:t>cụm</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pháp</w:t>
            </w:r>
            <w:proofErr w:type="spellEnd"/>
          </w:p>
        </w:tc>
        <w:tc>
          <w:tcPr>
            <w:tcW w:w="509" w:type="pct"/>
          </w:tcPr>
          <w:p w14:paraId="564CC34C"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r>
      <w:tr w:rsidR="005705DD" w:rsidRPr="007C26F0" w14:paraId="19C29D22" w14:textId="77777777" w:rsidTr="003B5632">
        <w:tc>
          <w:tcPr>
            <w:tcW w:w="319" w:type="pct"/>
          </w:tcPr>
          <w:p w14:paraId="79BFF438" w14:textId="77777777" w:rsidR="00C621EE" w:rsidRDefault="00C621EE" w:rsidP="00C14A11">
            <w:pPr>
              <w:spacing w:before="120" w:after="120" w:line="240" w:lineRule="auto"/>
              <w:contextualSpacing/>
              <w:jc w:val="center"/>
              <w:rPr>
                <w:rFonts w:eastAsia="Times New Roman" w:cs="Times New Roman"/>
                <w:sz w:val="26"/>
                <w:szCs w:val="26"/>
              </w:rPr>
            </w:pPr>
          </w:p>
          <w:p w14:paraId="5408FD75" w14:textId="77777777" w:rsidR="006659C0" w:rsidRDefault="006659C0"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3</w:t>
            </w:r>
          </w:p>
        </w:tc>
        <w:tc>
          <w:tcPr>
            <w:tcW w:w="2125" w:type="pct"/>
          </w:tcPr>
          <w:p w14:paraId="77F047BE" w14:textId="77777777" w:rsidR="00C621EE" w:rsidRDefault="004F3C62" w:rsidP="004D75AA">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b, </w:t>
            </w:r>
            <w:proofErr w:type="spellStart"/>
            <w:r w:rsidR="00060B7A">
              <w:rPr>
                <w:rFonts w:eastAsia="Times New Roman" w:cs="Times New Roman"/>
                <w:sz w:val="26"/>
                <w:szCs w:val="26"/>
              </w:rPr>
              <w:t>Tại</w:t>
            </w:r>
            <w:proofErr w:type="spellEnd"/>
            <w:r w:rsidR="00060B7A">
              <w:rPr>
                <w:rFonts w:eastAsia="Times New Roman" w:cs="Times New Roman"/>
                <w:sz w:val="26"/>
                <w:szCs w:val="26"/>
              </w:rPr>
              <w:t xml:space="preserve"> </w:t>
            </w:r>
            <w:proofErr w:type="spellStart"/>
            <w:r w:rsidR="00060B7A">
              <w:rPr>
                <w:rFonts w:eastAsia="Times New Roman" w:cs="Times New Roman"/>
                <w:sz w:val="26"/>
                <w:szCs w:val="26"/>
              </w:rPr>
              <w:t>khoản</w:t>
            </w:r>
            <w:proofErr w:type="spellEnd"/>
            <w:r w:rsidR="00060B7A">
              <w:rPr>
                <w:rFonts w:eastAsia="Times New Roman" w:cs="Times New Roman"/>
                <w:sz w:val="26"/>
                <w:szCs w:val="26"/>
              </w:rPr>
              <w:t xml:space="preserve"> 1 </w:t>
            </w:r>
            <w:proofErr w:type="spellStart"/>
            <w:r w:rsidR="00060B7A">
              <w:rPr>
                <w:rFonts w:eastAsia="Times New Roman" w:cs="Times New Roman"/>
                <w:sz w:val="26"/>
                <w:szCs w:val="26"/>
              </w:rPr>
              <w:t>Điều</w:t>
            </w:r>
            <w:proofErr w:type="spellEnd"/>
            <w:r w:rsidR="00060B7A">
              <w:rPr>
                <w:rFonts w:eastAsia="Times New Roman" w:cs="Times New Roman"/>
                <w:sz w:val="26"/>
                <w:szCs w:val="26"/>
              </w:rPr>
              <w:t xml:space="preserve"> 3 </w:t>
            </w:r>
            <w:proofErr w:type="spellStart"/>
            <w:r w:rsidR="00060B7A">
              <w:rPr>
                <w:rFonts w:eastAsia="Times New Roman" w:cs="Times New Roman"/>
                <w:sz w:val="26"/>
                <w:szCs w:val="26"/>
              </w:rPr>
              <w:t>sửa</w:t>
            </w:r>
            <w:proofErr w:type="spellEnd"/>
            <w:r w:rsidR="00060B7A">
              <w:rPr>
                <w:rFonts w:eastAsia="Times New Roman" w:cs="Times New Roman"/>
                <w:sz w:val="26"/>
                <w:szCs w:val="26"/>
              </w:rPr>
              <w:t xml:space="preserve"> </w:t>
            </w:r>
            <w:proofErr w:type="spellStart"/>
            <w:r w:rsidR="00060B7A">
              <w:rPr>
                <w:rFonts w:eastAsia="Times New Roman" w:cs="Times New Roman"/>
                <w:sz w:val="26"/>
                <w:szCs w:val="26"/>
              </w:rPr>
              <w:t>đổi</w:t>
            </w:r>
            <w:proofErr w:type="spellEnd"/>
            <w:r w:rsidR="00060B7A">
              <w:rPr>
                <w:rFonts w:eastAsia="Times New Roman" w:cs="Times New Roman"/>
                <w:sz w:val="26"/>
                <w:szCs w:val="26"/>
              </w:rPr>
              <w:t xml:space="preserve">, </w:t>
            </w:r>
            <w:proofErr w:type="spellStart"/>
            <w:r w:rsidR="00060B7A">
              <w:rPr>
                <w:rFonts w:eastAsia="Times New Roman" w:cs="Times New Roman"/>
                <w:sz w:val="26"/>
                <w:szCs w:val="26"/>
              </w:rPr>
              <w:t>đề</w:t>
            </w:r>
            <w:proofErr w:type="spellEnd"/>
            <w:r w:rsidR="00060B7A">
              <w:rPr>
                <w:rFonts w:eastAsia="Times New Roman" w:cs="Times New Roman"/>
                <w:sz w:val="26"/>
                <w:szCs w:val="26"/>
              </w:rPr>
              <w:t xml:space="preserve"> </w:t>
            </w:r>
            <w:proofErr w:type="spellStart"/>
            <w:r w:rsidR="00060B7A">
              <w:rPr>
                <w:rFonts w:eastAsia="Times New Roman" w:cs="Times New Roman"/>
                <w:sz w:val="26"/>
                <w:szCs w:val="26"/>
              </w:rPr>
              <w:t>nghị</w:t>
            </w:r>
            <w:proofErr w:type="spellEnd"/>
            <w:r w:rsidR="00060B7A">
              <w:rPr>
                <w:rFonts w:eastAsia="Times New Roman" w:cs="Times New Roman"/>
                <w:sz w:val="26"/>
                <w:szCs w:val="26"/>
              </w:rPr>
              <w:t xml:space="preserve"> </w:t>
            </w:r>
            <w:proofErr w:type="spellStart"/>
            <w:r w:rsidR="00060B7A">
              <w:rPr>
                <w:rFonts w:eastAsia="Times New Roman" w:cs="Times New Roman"/>
                <w:sz w:val="26"/>
                <w:szCs w:val="26"/>
              </w:rPr>
              <w:t>bổ</w:t>
            </w:r>
            <w:proofErr w:type="spellEnd"/>
            <w:r w:rsidR="00060B7A">
              <w:rPr>
                <w:rFonts w:eastAsia="Times New Roman" w:cs="Times New Roman"/>
                <w:sz w:val="26"/>
                <w:szCs w:val="26"/>
              </w:rPr>
              <w:t xml:space="preserve"> sung </w:t>
            </w:r>
            <w:proofErr w:type="spellStart"/>
            <w:r w:rsidR="00060B7A">
              <w:rPr>
                <w:rFonts w:eastAsia="Times New Roman" w:cs="Times New Roman"/>
                <w:sz w:val="26"/>
                <w:szCs w:val="26"/>
              </w:rPr>
              <w:t>cụm</w:t>
            </w:r>
            <w:proofErr w:type="spellEnd"/>
            <w:r w:rsidR="00060B7A">
              <w:rPr>
                <w:rFonts w:eastAsia="Times New Roman" w:cs="Times New Roman"/>
                <w:sz w:val="26"/>
                <w:szCs w:val="26"/>
              </w:rPr>
              <w:t xml:space="preserve"> </w:t>
            </w:r>
            <w:proofErr w:type="spellStart"/>
            <w:r w:rsidR="00060B7A">
              <w:rPr>
                <w:rFonts w:eastAsia="Times New Roman" w:cs="Times New Roman"/>
                <w:sz w:val="26"/>
                <w:szCs w:val="26"/>
              </w:rPr>
              <w:t>từ</w:t>
            </w:r>
            <w:proofErr w:type="spellEnd"/>
            <w:r w:rsidR="00060B7A">
              <w:rPr>
                <w:rFonts w:eastAsia="Times New Roman" w:cs="Times New Roman"/>
                <w:sz w:val="26"/>
                <w:szCs w:val="26"/>
              </w:rPr>
              <w:t xml:space="preserve"> "</w:t>
            </w:r>
            <w:proofErr w:type="spellStart"/>
            <w:r w:rsidR="00060B7A">
              <w:rPr>
                <w:rFonts w:eastAsia="Times New Roman" w:cs="Times New Roman"/>
                <w:sz w:val="26"/>
                <w:szCs w:val="26"/>
              </w:rPr>
              <w:t>nhiên</w:t>
            </w:r>
            <w:proofErr w:type="spellEnd"/>
            <w:r w:rsidR="00060B7A">
              <w:rPr>
                <w:rFonts w:eastAsia="Times New Roman" w:cs="Times New Roman"/>
                <w:sz w:val="26"/>
                <w:szCs w:val="26"/>
              </w:rPr>
              <w:t xml:space="preserve"> </w:t>
            </w:r>
            <w:proofErr w:type="spellStart"/>
            <w:r w:rsidR="00060B7A">
              <w:rPr>
                <w:rFonts w:eastAsia="Times New Roman" w:cs="Times New Roman"/>
                <w:sz w:val="26"/>
                <w:szCs w:val="26"/>
              </w:rPr>
              <w:t>liệu</w:t>
            </w:r>
            <w:proofErr w:type="spellEnd"/>
            <w:r w:rsidR="00060B7A">
              <w:rPr>
                <w:rFonts w:eastAsia="Times New Roman" w:cs="Times New Roman"/>
                <w:sz w:val="26"/>
                <w:szCs w:val="26"/>
              </w:rPr>
              <w:t xml:space="preserve"> </w:t>
            </w:r>
            <w:proofErr w:type="spellStart"/>
            <w:r w:rsidR="00060B7A">
              <w:rPr>
                <w:rFonts w:eastAsia="Times New Roman" w:cs="Times New Roman"/>
                <w:sz w:val="26"/>
                <w:szCs w:val="26"/>
              </w:rPr>
              <w:t>hàng</w:t>
            </w:r>
            <w:proofErr w:type="spellEnd"/>
            <w:r w:rsidR="00060B7A">
              <w:rPr>
                <w:rFonts w:eastAsia="Times New Roman" w:cs="Times New Roman"/>
                <w:sz w:val="26"/>
                <w:szCs w:val="26"/>
              </w:rPr>
              <w:t xml:space="preserve"> </w:t>
            </w:r>
            <w:proofErr w:type="spellStart"/>
            <w:r w:rsidR="00060B7A">
              <w:rPr>
                <w:rFonts w:eastAsia="Times New Roman" w:cs="Times New Roman"/>
                <w:sz w:val="26"/>
                <w:szCs w:val="26"/>
              </w:rPr>
              <w:t>hải</w:t>
            </w:r>
            <w:proofErr w:type="spellEnd"/>
            <w:r w:rsidR="00060B7A">
              <w:rPr>
                <w:rFonts w:eastAsia="Times New Roman" w:cs="Times New Roman"/>
                <w:sz w:val="26"/>
                <w:szCs w:val="26"/>
              </w:rPr>
              <w:t xml:space="preserve">" </w:t>
            </w:r>
            <w:proofErr w:type="spellStart"/>
            <w:r w:rsidR="00060B7A">
              <w:rPr>
                <w:rFonts w:eastAsia="Times New Roman" w:cs="Times New Roman"/>
                <w:sz w:val="26"/>
                <w:szCs w:val="26"/>
              </w:rPr>
              <w:t>sau</w:t>
            </w:r>
            <w:proofErr w:type="spellEnd"/>
            <w:r w:rsidR="00060B7A">
              <w:rPr>
                <w:rFonts w:eastAsia="Times New Roman" w:cs="Times New Roman"/>
                <w:sz w:val="26"/>
                <w:szCs w:val="26"/>
              </w:rPr>
              <w:t xml:space="preserve"> </w:t>
            </w:r>
            <w:proofErr w:type="spellStart"/>
            <w:r w:rsidR="00060B7A">
              <w:rPr>
                <w:rFonts w:eastAsia="Times New Roman" w:cs="Times New Roman"/>
                <w:sz w:val="26"/>
                <w:szCs w:val="26"/>
              </w:rPr>
              <w:t>cụm</w:t>
            </w:r>
            <w:proofErr w:type="spellEnd"/>
            <w:r w:rsidR="00060B7A">
              <w:rPr>
                <w:rFonts w:eastAsia="Times New Roman" w:cs="Times New Roman"/>
                <w:sz w:val="26"/>
                <w:szCs w:val="26"/>
              </w:rPr>
              <w:t xml:space="preserve"> </w:t>
            </w:r>
            <w:proofErr w:type="spellStart"/>
            <w:r w:rsidR="00060B7A">
              <w:rPr>
                <w:rFonts w:eastAsia="Times New Roman" w:cs="Times New Roman"/>
                <w:sz w:val="26"/>
                <w:szCs w:val="26"/>
              </w:rPr>
              <w:t>từ</w:t>
            </w:r>
            <w:proofErr w:type="spellEnd"/>
            <w:r w:rsidR="00060B7A">
              <w:rPr>
                <w:rFonts w:eastAsia="Times New Roman" w:cs="Times New Roman"/>
                <w:sz w:val="26"/>
                <w:szCs w:val="26"/>
              </w:rPr>
              <w:t xml:space="preserve"> "</w:t>
            </w:r>
            <w:proofErr w:type="spellStart"/>
            <w:r w:rsidR="00060B7A">
              <w:rPr>
                <w:rFonts w:eastAsia="Times New Roman" w:cs="Times New Roman"/>
                <w:sz w:val="26"/>
                <w:szCs w:val="26"/>
              </w:rPr>
              <w:t>nhiên</w:t>
            </w:r>
            <w:proofErr w:type="spellEnd"/>
            <w:r w:rsidR="00060B7A">
              <w:rPr>
                <w:rFonts w:eastAsia="Times New Roman" w:cs="Times New Roman"/>
                <w:sz w:val="26"/>
                <w:szCs w:val="26"/>
              </w:rPr>
              <w:t xml:space="preserve"> </w:t>
            </w:r>
            <w:proofErr w:type="spellStart"/>
            <w:r w:rsidR="00060B7A">
              <w:rPr>
                <w:rFonts w:eastAsia="Times New Roman" w:cs="Times New Roman"/>
                <w:sz w:val="26"/>
                <w:szCs w:val="26"/>
              </w:rPr>
              <w:t>liệu</w:t>
            </w:r>
            <w:proofErr w:type="spellEnd"/>
            <w:r w:rsidR="00060B7A">
              <w:rPr>
                <w:rFonts w:eastAsia="Times New Roman" w:cs="Times New Roman"/>
                <w:sz w:val="26"/>
                <w:szCs w:val="26"/>
              </w:rPr>
              <w:t xml:space="preserve"> bay" </w:t>
            </w:r>
            <w:proofErr w:type="spellStart"/>
            <w:r w:rsidR="00060B7A">
              <w:rPr>
                <w:rFonts w:eastAsia="Times New Roman" w:cs="Times New Roman"/>
                <w:sz w:val="26"/>
                <w:szCs w:val="26"/>
              </w:rPr>
              <w:t>tại</w:t>
            </w:r>
            <w:proofErr w:type="spellEnd"/>
            <w:r w:rsidR="00060B7A">
              <w:rPr>
                <w:rFonts w:eastAsia="Times New Roman" w:cs="Times New Roman"/>
                <w:sz w:val="26"/>
                <w:szCs w:val="26"/>
              </w:rPr>
              <w:t xml:space="preserve"> </w:t>
            </w:r>
            <w:proofErr w:type="spellStart"/>
            <w:r w:rsidR="00060B7A">
              <w:rPr>
                <w:rFonts w:eastAsia="Times New Roman" w:cs="Times New Roman"/>
                <w:sz w:val="26"/>
                <w:szCs w:val="26"/>
              </w:rPr>
              <w:t>giải</w:t>
            </w:r>
            <w:proofErr w:type="spellEnd"/>
            <w:r w:rsidR="00060B7A">
              <w:rPr>
                <w:rFonts w:eastAsia="Times New Roman" w:cs="Times New Roman"/>
                <w:sz w:val="26"/>
                <w:szCs w:val="26"/>
              </w:rPr>
              <w:t xml:space="preserve"> </w:t>
            </w:r>
            <w:proofErr w:type="spellStart"/>
            <w:r w:rsidR="00060B7A">
              <w:rPr>
                <w:rFonts w:eastAsia="Times New Roman" w:cs="Times New Roman"/>
                <w:sz w:val="26"/>
                <w:szCs w:val="26"/>
              </w:rPr>
              <w:t>thích</w:t>
            </w:r>
            <w:proofErr w:type="spellEnd"/>
            <w:r w:rsidR="00060B7A">
              <w:rPr>
                <w:rFonts w:eastAsia="Times New Roman" w:cs="Times New Roman"/>
                <w:sz w:val="26"/>
                <w:szCs w:val="26"/>
              </w:rPr>
              <w:t xml:space="preserve"> </w:t>
            </w:r>
            <w:proofErr w:type="spellStart"/>
            <w:r w:rsidR="00060B7A">
              <w:rPr>
                <w:rFonts w:eastAsia="Times New Roman" w:cs="Times New Roman"/>
                <w:sz w:val="26"/>
                <w:szCs w:val="26"/>
              </w:rPr>
              <w:t>từ</w:t>
            </w:r>
            <w:proofErr w:type="spellEnd"/>
            <w:r w:rsidR="00060B7A">
              <w:rPr>
                <w:rFonts w:eastAsia="Times New Roman" w:cs="Times New Roman"/>
                <w:sz w:val="26"/>
                <w:szCs w:val="26"/>
              </w:rPr>
              <w:t xml:space="preserve"> </w:t>
            </w:r>
            <w:proofErr w:type="spellStart"/>
            <w:r w:rsidR="00060B7A">
              <w:rPr>
                <w:rFonts w:eastAsia="Times New Roman" w:cs="Times New Roman"/>
                <w:sz w:val="26"/>
                <w:szCs w:val="26"/>
              </w:rPr>
              <w:t>ngữ</w:t>
            </w:r>
            <w:proofErr w:type="spellEnd"/>
            <w:r w:rsidR="00060B7A">
              <w:rPr>
                <w:rFonts w:eastAsia="Times New Roman" w:cs="Times New Roman"/>
                <w:sz w:val="26"/>
                <w:szCs w:val="26"/>
              </w:rPr>
              <w:t xml:space="preserve"> "</w:t>
            </w:r>
            <w:proofErr w:type="spellStart"/>
            <w:r w:rsidR="00060B7A">
              <w:rPr>
                <w:rFonts w:eastAsia="Times New Roman" w:cs="Times New Roman"/>
                <w:sz w:val="26"/>
                <w:szCs w:val="26"/>
              </w:rPr>
              <w:t>xăng</w:t>
            </w:r>
            <w:proofErr w:type="spellEnd"/>
            <w:r w:rsidR="00060B7A">
              <w:rPr>
                <w:rFonts w:eastAsia="Times New Roman" w:cs="Times New Roman"/>
                <w:sz w:val="26"/>
                <w:szCs w:val="26"/>
              </w:rPr>
              <w:t xml:space="preserve"> </w:t>
            </w:r>
            <w:proofErr w:type="spellStart"/>
            <w:r w:rsidR="00060B7A">
              <w:rPr>
                <w:rFonts w:eastAsia="Times New Roman" w:cs="Times New Roman"/>
                <w:sz w:val="26"/>
                <w:szCs w:val="26"/>
              </w:rPr>
              <w:t>dầu</w:t>
            </w:r>
            <w:proofErr w:type="spellEnd"/>
            <w:r w:rsidR="00060B7A">
              <w:rPr>
                <w:rFonts w:eastAsia="Times New Roman" w:cs="Times New Roman"/>
                <w:sz w:val="26"/>
                <w:szCs w:val="26"/>
              </w:rPr>
              <w:t>"</w:t>
            </w:r>
          </w:p>
        </w:tc>
        <w:tc>
          <w:tcPr>
            <w:tcW w:w="294" w:type="pct"/>
          </w:tcPr>
          <w:p w14:paraId="57FD46D9" w14:textId="77777777" w:rsidR="00C621EE" w:rsidRPr="006659C0" w:rsidRDefault="00C621EE" w:rsidP="00C14A11">
            <w:pPr>
              <w:spacing w:before="120" w:after="120" w:line="240" w:lineRule="auto"/>
              <w:contextualSpacing/>
              <w:jc w:val="center"/>
              <w:rPr>
                <w:rFonts w:eastAsia="Times New Roman" w:cs="Times New Roman"/>
                <w:b/>
                <w:sz w:val="26"/>
                <w:szCs w:val="26"/>
              </w:rPr>
            </w:pPr>
          </w:p>
          <w:p w14:paraId="2A93D25E" w14:textId="77777777" w:rsidR="00A779F7" w:rsidRPr="006659C0" w:rsidRDefault="00A779F7" w:rsidP="00C14A11">
            <w:pPr>
              <w:spacing w:before="120" w:after="120" w:line="240" w:lineRule="auto"/>
              <w:contextualSpacing/>
              <w:jc w:val="center"/>
              <w:rPr>
                <w:rFonts w:eastAsia="Times New Roman" w:cs="Times New Roman"/>
                <w:b/>
                <w:sz w:val="26"/>
                <w:szCs w:val="26"/>
              </w:rPr>
            </w:pPr>
          </w:p>
        </w:tc>
        <w:tc>
          <w:tcPr>
            <w:tcW w:w="320" w:type="pct"/>
          </w:tcPr>
          <w:p w14:paraId="03FA2A55" w14:textId="77777777" w:rsidR="00C621EE" w:rsidRPr="006659C0" w:rsidRDefault="00C621EE" w:rsidP="00C14A11">
            <w:pPr>
              <w:spacing w:before="120" w:after="120" w:line="240" w:lineRule="auto"/>
              <w:contextualSpacing/>
              <w:jc w:val="center"/>
              <w:rPr>
                <w:rFonts w:eastAsia="Times New Roman" w:cs="Times New Roman"/>
                <w:b/>
                <w:sz w:val="26"/>
                <w:szCs w:val="26"/>
              </w:rPr>
            </w:pPr>
          </w:p>
          <w:p w14:paraId="2F36AB9D" w14:textId="77777777" w:rsidR="00A779F7" w:rsidRPr="006659C0" w:rsidRDefault="00A779F7"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1433" w:type="pct"/>
          </w:tcPr>
          <w:p w14:paraId="5F626A5E" w14:textId="77777777" w:rsidR="00C621EE" w:rsidRPr="007C26F0" w:rsidRDefault="00A779F7" w:rsidP="00A779F7">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Do </w:t>
            </w:r>
            <w:proofErr w:type="spellStart"/>
            <w:r>
              <w:rPr>
                <w:rFonts w:eastAsia="Times New Roman" w:cs="Times New Roman"/>
                <w:sz w:val="26"/>
                <w:szCs w:val="26"/>
              </w:rPr>
              <w:t>nhiên</w:t>
            </w:r>
            <w:proofErr w:type="spellEnd"/>
            <w:r>
              <w:rPr>
                <w:rFonts w:eastAsia="Times New Roman" w:cs="Times New Roman"/>
                <w:sz w:val="26"/>
                <w:szCs w:val="26"/>
              </w:rPr>
              <w:t xml:space="preserve"> </w:t>
            </w:r>
            <w:proofErr w:type="spellStart"/>
            <w:r>
              <w:rPr>
                <w:rFonts w:eastAsia="Times New Roman" w:cs="Times New Roman"/>
                <w:sz w:val="26"/>
                <w:szCs w:val="26"/>
              </w:rPr>
              <w:t>liệu</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hải</w:t>
            </w:r>
            <w:proofErr w:type="spellEnd"/>
            <w:r>
              <w:rPr>
                <w:rFonts w:eastAsia="Times New Roman" w:cs="Times New Roman"/>
                <w:sz w:val="26"/>
                <w:szCs w:val="26"/>
              </w:rPr>
              <w:t xml:space="preserve"> </w:t>
            </w:r>
            <w:proofErr w:type="spellStart"/>
            <w:r>
              <w:rPr>
                <w:rFonts w:eastAsia="Times New Roman" w:cs="Times New Roman"/>
                <w:sz w:val="26"/>
                <w:szCs w:val="26"/>
              </w:rPr>
              <w:t>vẫn</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một</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sản</w:t>
            </w:r>
            <w:proofErr w:type="spellEnd"/>
            <w:r>
              <w:rPr>
                <w:rFonts w:eastAsia="Times New Roman" w:cs="Times New Roman"/>
                <w:sz w:val="26"/>
                <w:szCs w:val="26"/>
              </w:rPr>
              <w:t xml:space="preserve"> </w:t>
            </w:r>
            <w:proofErr w:type="spellStart"/>
            <w:r>
              <w:rPr>
                <w:rFonts w:eastAsia="Times New Roman" w:cs="Times New Roman"/>
                <w:sz w:val="26"/>
                <w:szCs w:val="26"/>
              </w:rPr>
              <w:t>phẩm</w:t>
            </w:r>
            <w:proofErr w:type="spellEnd"/>
            <w:r>
              <w:rPr>
                <w:rFonts w:eastAsia="Times New Roman" w:cs="Times New Roman"/>
                <w:sz w:val="26"/>
                <w:szCs w:val="26"/>
              </w:rPr>
              <w:t xml:space="preserve"> </w:t>
            </w:r>
            <w:proofErr w:type="spellStart"/>
            <w:r>
              <w:rPr>
                <w:rFonts w:eastAsia="Times New Roman" w:cs="Times New Roman"/>
                <w:sz w:val="26"/>
                <w:szCs w:val="26"/>
              </w:rPr>
              <w:t>như</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diesel, </w:t>
            </w:r>
            <w:proofErr w:type="spellStart"/>
            <w:r>
              <w:rPr>
                <w:rFonts w:eastAsia="Times New Roman" w:cs="Times New Roman"/>
                <w:sz w:val="26"/>
                <w:szCs w:val="26"/>
              </w:rPr>
              <w:t>dầu</w:t>
            </w:r>
            <w:proofErr w:type="spellEnd"/>
            <w:r>
              <w:rPr>
                <w:rFonts w:eastAsia="Times New Roman" w:cs="Times New Roman"/>
                <w:sz w:val="26"/>
                <w:szCs w:val="26"/>
              </w:rPr>
              <w:t xml:space="preserve"> mazut.</w:t>
            </w:r>
          </w:p>
        </w:tc>
        <w:tc>
          <w:tcPr>
            <w:tcW w:w="509" w:type="pct"/>
          </w:tcPr>
          <w:p w14:paraId="5D978B29" w14:textId="77777777" w:rsidR="00C621EE" w:rsidRPr="007C26F0" w:rsidRDefault="00C621EE" w:rsidP="00C14A11">
            <w:pPr>
              <w:spacing w:before="120" w:after="120" w:line="240" w:lineRule="auto"/>
              <w:contextualSpacing/>
              <w:jc w:val="center"/>
              <w:rPr>
                <w:rFonts w:eastAsia="Times New Roman" w:cs="Times New Roman"/>
                <w:sz w:val="26"/>
                <w:szCs w:val="26"/>
              </w:rPr>
            </w:pPr>
          </w:p>
        </w:tc>
      </w:tr>
      <w:tr w:rsidR="005705DD" w:rsidRPr="007C26F0" w14:paraId="1BF745EA" w14:textId="77777777" w:rsidTr="003B5632">
        <w:tc>
          <w:tcPr>
            <w:tcW w:w="319" w:type="pct"/>
          </w:tcPr>
          <w:p w14:paraId="5A12D0C8" w14:textId="77777777" w:rsidR="00060B7A" w:rsidRDefault="00060B7A" w:rsidP="00C14A11">
            <w:pPr>
              <w:spacing w:before="120" w:after="120" w:line="240" w:lineRule="auto"/>
              <w:contextualSpacing/>
              <w:jc w:val="center"/>
              <w:rPr>
                <w:rFonts w:eastAsia="Times New Roman" w:cs="Times New Roman"/>
                <w:sz w:val="26"/>
                <w:szCs w:val="26"/>
              </w:rPr>
            </w:pPr>
          </w:p>
          <w:p w14:paraId="1EE061AC" w14:textId="77777777" w:rsidR="006659C0" w:rsidRDefault="006659C0" w:rsidP="00C14A11">
            <w:pPr>
              <w:spacing w:before="120" w:after="120" w:line="240" w:lineRule="auto"/>
              <w:contextualSpacing/>
              <w:jc w:val="center"/>
              <w:rPr>
                <w:rFonts w:eastAsia="Times New Roman" w:cs="Times New Roman"/>
                <w:sz w:val="26"/>
                <w:szCs w:val="26"/>
              </w:rPr>
            </w:pPr>
          </w:p>
          <w:p w14:paraId="210FD53C" w14:textId="77777777" w:rsidR="006659C0" w:rsidRDefault="006659C0" w:rsidP="00C14A11">
            <w:pPr>
              <w:spacing w:before="120" w:after="120" w:line="240" w:lineRule="auto"/>
              <w:contextualSpacing/>
              <w:jc w:val="center"/>
              <w:rPr>
                <w:rFonts w:eastAsia="Times New Roman" w:cs="Times New Roman"/>
                <w:sz w:val="26"/>
                <w:szCs w:val="26"/>
              </w:rPr>
            </w:pPr>
          </w:p>
          <w:p w14:paraId="777418CA" w14:textId="77777777" w:rsidR="006659C0" w:rsidRDefault="006659C0" w:rsidP="00C14A11">
            <w:pPr>
              <w:spacing w:before="120" w:after="120" w:line="240" w:lineRule="auto"/>
              <w:contextualSpacing/>
              <w:jc w:val="center"/>
              <w:rPr>
                <w:rFonts w:eastAsia="Times New Roman" w:cs="Times New Roman"/>
                <w:sz w:val="26"/>
                <w:szCs w:val="26"/>
              </w:rPr>
            </w:pPr>
          </w:p>
          <w:p w14:paraId="3BE7EDDA" w14:textId="77777777" w:rsidR="006659C0" w:rsidRDefault="006659C0"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4</w:t>
            </w:r>
          </w:p>
        </w:tc>
        <w:tc>
          <w:tcPr>
            <w:tcW w:w="2125" w:type="pct"/>
            <w:vAlign w:val="center"/>
          </w:tcPr>
          <w:p w14:paraId="4B9C9066" w14:textId="77777777" w:rsidR="00060B7A" w:rsidRDefault="004F3C62" w:rsidP="004D75AA">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c, </w:t>
            </w:r>
            <w:proofErr w:type="spellStart"/>
            <w:r w:rsidR="00060B7A">
              <w:rPr>
                <w:rFonts w:eastAsia="Times New Roman" w:cs="Times New Roman"/>
                <w:sz w:val="26"/>
                <w:szCs w:val="26"/>
              </w:rPr>
              <w:t>Đề</w:t>
            </w:r>
            <w:proofErr w:type="spellEnd"/>
            <w:r w:rsidR="00060B7A">
              <w:rPr>
                <w:rFonts w:eastAsia="Times New Roman" w:cs="Times New Roman"/>
                <w:sz w:val="26"/>
                <w:szCs w:val="26"/>
              </w:rPr>
              <w:t xml:space="preserve"> </w:t>
            </w:r>
            <w:proofErr w:type="spellStart"/>
            <w:r w:rsidR="00060B7A">
              <w:rPr>
                <w:rFonts w:eastAsia="Times New Roman" w:cs="Times New Roman"/>
                <w:sz w:val="26"/>
                <w:szCs w:val="26"/>
              </w:rPr>
              <w:t>nghị</w:t>
            </w:r>
            <w:proofErr w:type="spellEnd"/>
            <w:r w:rsidR="00060B7A">
              <w:rPr>
                <w:rFonts w:eastAsia="Times New Roman" w:cs="Times New Roman"/>
                <w:sz w:val="26"/>
                <w:szCs w:val="26"/>
              </w:rPr>
              <w:t xml:space="preserve"> </w:t>
            </w:r>
            <w:proofErr w:type="spellStart"/>
            <w:r w:rsidR="00060B7A">
              <w:rPr>
                <w:rFonts w:eastAsia="Times New Roman" w:cs="Times New Roman"/>
                <w:sz w:val="26"/>
                <w:szCs w:val="26"/>
              </w:rPr>
              <w:t>sửa</w:t>
            </w:r>
            <w:proofErr w:type="spellEnd"/>
            <w:r w:rsidR="00060B7A">
              <w:rPr>
                <w:rFonts w:eastAsia="Times New Roman" w:cs="Times New Roman"/>
                <w:sz w:val="26"/>
                <w:szCs w:val="26"/>
              </w:rPr>
              <w:t xml:space="preserve"> </w:t>
            </w:r>
            <w:proofErr w:type="spellStart"/>
            <w:r w:rsidR="00060B7A">
              <w:rPr>
                <w:rFonts w:eastAsia="Times New Roman" w:cs="Times New Roman"/>
                <w:sz w:val="26"/>
                <w:szCs w:val="26"/>
              </w:rPr>
              <w:t>đổi</w:t>
            </w:r>
            <w:proofErr w:type="spellEnd"/>
            <w:r w:rsidR="00060B7A">
              <w:rPr>
                <w:rFonts w:eastAsia="Times New Roman" w:cs="Times New Roman"/>
                <w:sz w:val="26"/>
                <w:szCs w:val="26"/>
              </w:rPr>
              <w:t xml:space="preserve"> </w:t>
            </w:r>
            <w:proofErr w:type="spellStart"/>
            <w:r w:rsidR="00060B7A">
              <w:rPr>
                <w:rFonts w:eastAsia="Times New Roman" w:cs="Times New Roman"/>
                <w:sz w:val="26"/>
                <w:szCs w:val="26"/>
              </w:rPr>
              <w:t>Khoản</w:t>
            </w:r>
            <w:proofErr w:type="spellEnd"/>
            <w:r w:rsidR="00060B7A">
              <w:rPr>
                <w:rFonts w:eastAsia="Times New Roman" w:cs="Times New Roman"/>
                <w:sz w:val="26"/>
                <w:szCs w:val="26"/>
              </w:rPr>
              <w:t xml:space="preserve"> 13 </w:t>
            </w:r>
            <w:proofErr w:type="spellStart"/>
            <w:r w:rsidR="00060B7A">
              <w:rPr>
                <w:rFonts w:eastAsia="Times New Roman" w:cs="Times New Roman"/>
                <w:sz w:val="26"/>
                <w:szCs w:val="26"/>
              </w:rPr>
              <w:t>Điều</w:t>
            </w:r>
            <w:proofErr w:type="spellEnd"/>
            <w:r w:rsidR="00060B7A">
              <w:rPr>
                <w:rFonts w:eastAsia="Times New Roman" w:cs="Times New Roman"/>
                <w:sz w:val="26"/>
                <w:szCs w:val="26"/>
              </w:rPr>
              <w:t xml:space="preserve"> 1 </w:t>
            </w:r>
            <w:proofErr w:type="spellStart"/>
            <w:r w:rsidR="00060B7A">
              <w:rPr>
                <w:rFonts w:eastAsia="Times New Roman" w:cs="Times New Roman"/>
                <w:sz w:val="26"/>
                <w:szCs w:val="26"/>
              </w:rPr>
              <w:t>dự</w:t>
            </w:r>
            <w:proofErr w:type="spellEnd"/>
            <w:r w:rsidR="00060B7A">
              <w:rPr>
                <w:rFonts w:eastAsia="Times New Roman" w:cs="Times New Roman"/>
                <w:sz w:val="26"/>
                <w:szCs w:val="26"/>
              </w:rPr>
              <w:t xml:space="preserve"> </w:t>
            </w:r>
            <w:proofErr w:type="spellStart"/>
            <w:r w:rsidR="00060B7A">
              <w:rPr>
                <w:rFonts w:eastAsia="Times New Roman" w:cs="Times New Roman"/>
                <w:sz w:val="26"/>
                <w:szCs w:val="26"/>
              </w:rPr>
              <w:t>thảo</w:t>
            </w:r>
            <w:proofErr w:type="spellEnd"/>
            <w:r w:rsidR="00060B7A">
              <w:rPr>
                <w:rFonts w:eastAsia="Times New Roman" w:cs="Times New Roman"/>
                <w:sz w:val="26"/>
                <w:szCs w:val="26"/>
              </w:rPr>
              <w:t xml:space="preserve"> </w:t>
            </w:r>
            <w:proofErr w:type="spellStart"/>
            <w:r w:rsidR="00060B7A">
              <w:rPr>
                <w:rFonts w:eastAsia="Times New Roman" w:cs="Times New Roman"/>
                <w:sz w:val="26"/>
                <w:szCs w:val="26"/>
              </w:rPr>
              <w:t>Nghị</w:t>
            </w:r>
            <w:proofErr w:type="spellEnd"/>
            <w:r w:rsidR="00060B7A">
              <w:rPr>
                <w:rFonts w:eastAsia="Times New Roman" w:cs="Times New Roman"/>
                <w:sz w:val="26"/>
                <w:szCs w:val="26"/>
              </w:rPr>
              <w:t xml:space="preserve"> </w:t>
            </w:r>
            <w:proofErr w:type="spellStart"/>
            <w:r w:rsidR="00060B7A">
              <w:rPr>
                <w:rFonts w:eastAsia="Times New Roman" w:cs="Times New Roman"/>
                <w:sz w:val="26"/>
                <w:szCs w:val="26"/>
              </w:rPr>
              <w:t>định</w:t>
            </w:r>
            <w:proofErr w:type="spellEnd"/>
            <w:r w:rsidR="00060B7A">
              <w:rPr>
                <w:rFonts w:eastAsia="Times New Roman" w:cs="Times New Roman"/>
                <w:sz w:val="26"/>
                <w:szCs w:val="26"/>
              </w:rPr>
              <w:t xml:space="preserve"> </w:t>
            </w:r>
            <w:proofErr w:type="spellStart"/>
            <w:r w:rsidR="00060B7A">
              <w:rPr>
                <w:rFonts w:eastAsia="Times New Roman" w:cs="Times New Roman"/>
                <w:sz w:val="26"/>
                <w:szCs w:val="26"/>
              </w:rPr>
              <w:t>như</w:t>
            </w:r>
            <w:proofErr w:type="spellEnd"/>
            <w:r w:rsidR="00060B7A">
              <w:rPr>
                <w:rFonts w:eastAsia="Times New Roman" w:cs="Times New Roman"/>
                <w:sz w:val="26"/>
                <w:szCs w:val="26"/>
              </w:rPr>
              <w:t xml:space="preserve"> </w:t>
            </w:r>
            <w:proofErr w:type="spellStart"/>
            <w:r w:rsidR="00060B7A">
              <w:rPr>
                <w:rFonts w:eastAsia="Times New Roman" w:cs="Times New Roman"/>
                <w:sz w:val="26"/>
                <w:szCs w:val="26"/>
              </w:rPr>
              <w:t>sau</w:t>
            </w:r>
            <w:proofErr w:type="spellEnd"/>
            <w:r w:rsidR="00060B7A">
              <w:rPr>
                <w:rFonts w:eastAsia="Times New Roman" w:cs="Times New Roman"/>
                <w:sz w:val="26"/>
                <w:szCs w:val="26"/>
              </w:rPr>
              <w:t>:</w:t>
            </w:r>
            <w:r w:rsidR="00B76F43">
              <w:rPr>
                <w:rFonts w:eastAsia="Times New Roman" w:cs="Times New Roman"/>
                <w:sz w:val="26"/>
                <w:szCs w:val="26"/>
              </w:rPr>
              <w:t xml:space="preserve"> "</w:t>
            </w:r>
            <w:proofErr w:type="spellStart"/>
            <w:r w:rsidR="00B76F43">
              <w:rPr>
                <w:rFonts w:eastAsia="Times New Roman" w:cs="Times New Roman"/>
                <w:sz w:val="26"/>
                <w:szCs w:val="26"/>
              </w:rPr>
              <w:t>Bộ</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Công</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Thương</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xem</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xét</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rà</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soát</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và</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quyết</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định</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việc</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áp</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dụng</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thí</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điểm</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loại</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hình</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phương</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tiện</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bán</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xăng</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dầu</w:t>
            </w:r>
            <w:proofErr w:type="spellEnd"/>
            <w:r w:rsidR="00B76F43">
              <w:rPr>
                <w:rFonts w:eastAsia="Times New Roman" w:cs="Times New Roman"/>
                <w:sz w:val="26"/>
                <w:szCs w:val="26"/>
              </w:rPr>
              <w:t xml:space="preserve"> mini </w:t>
            </w:r>
            <w:proofErr w:type="spellStart"/>
            <w:r w:rsidR="00B76F43">
              <w:rPr>
                <w:rFonts w:eastAsia="Times New Roman" w:cs="Times New Roman"/>
                <w:sz w:val="26"/>
                <w:szCs w:val="26"/>
              </w:rPr>
              <w:t>bảo</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đảm</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yêu</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cầu</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về</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đo</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lường</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chất</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lượng</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và</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yêu</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cầu</w:t>
            </w:r>
            <w:proofErr w:type="spellEnd"/>
            <w:r w:rsidR="00B76F43">
              <w:rPr>
                <w:rFonts w:eastAsia="Times New Roman" w:cs="Times New Roman"/>
                <w:sz w:val="26"/>
                <w:szCs w:val="26"/>
              </w:rPr>
              <w:t xml:space="preserve"> an </w:t>
            </w:r>
            <w:proofErr w:type="spellStart"/>
            <w:r w:rsidR="00B76F43">
              <w:rPr>
                <w:rFonts w:eastAsia="Times New Roman" w:cs="Times New Roman"/>
                <w:sz w:val="26"/>
                <w:szCs w:val="26"/>
              </w:rPr>
              <w:t>toàn</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theo</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quy</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định</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của</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pháp</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luật</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đối</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với</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một</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số</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địa</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bàn</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khó</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khăn</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vùng</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xa</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vùng</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không</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đủ</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điều</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kiện</w:t>
            </w:r>
            <w:proofErr w:type="spellEnd"/>
            <w:r w:rsidR="00B76F43">
              <w:rPr>
                <w:rFonts w:eastAsia="Times New Roman" w:cs="Times New Roman"/>
                <w:sz w:val="26"/>
                <w:szCs w:val="26"/>
              </w:rPr>
              <w:t xml:space="preserve"> </w:t>
            </w:r>
            <w:proofErr w:type="spellStart"/>
            <w:r w:rsidR="00B76F43">
              <w:rPr>
                <w:rFonts w:eastAsia="Times New Roman" w:cs="Times New Roman"/>
                <w:sz w:val="26"/>
                <w:szCs w:val="26"/>
              </w:rPr>
              <w:t>hoặc</w:t>
            </w:r>
            <w:proofErr w:type="spellEnd"/>
            <w:r w:rsidR="00B76F43">
              <w:rPr>
                <w:rFonts w:eastAsia="Times New Roman" w:cs="Times New Roman"/>
                <w:sz w:val="26"/>
                <w:szCs w:val="26"/>
              </w:rPr>
              <w:t xml:space="preserve"> </w:t>
            </w:r>
            <w:proofErr w:type="spellStart"/>
            <w:r w:rsidR="000A7C69">
              <w:rPr>
                <w:rFonts w:eastAsia="Times New Roman" w:cs="Times New Roman"/>
                <w:sz w:val="26"/>
                <w:szCs w:val="26"/>
              </w:rPr>
              <w:t>không</w:t>
            </w:r>
            <w:proofErr w:type="spellEnd"/>
            <w:r w:rsidR="000A7C69">
              <w:rPr>
                <w:rFonts w:eastAsia="Times New Roman" w:cs="Times New Roman"/>
                <w:sz w:val="26"/>
                <w:szCs w:val="26"/>
              </w:rPr>
              <w:t xml:space="preserve"> </w:t>
            </w:r>
            <w:proofErr w:type="spellStart"/>
            <w:r w:rsidR="000A7C69">
              <w:rPr>
                <w:rFonts w:eastAsia="Times New Roman" w:cs="Times New Roman"/>
                <w:sz w:val="26"/>
                <w:szCs w:val="26"/>
              </w:rPr>
              <w:t>được</w:t>
            </w:r>
            <w:proofErr w:type="spellEnd"/>
            <w:r w:rsidR="000A7C69">
              <w:rPr>
                <w:rFonts w:eastAsia="Times New Roman" w:cs="Times New Roman"/>
                <w:sz w:val="26"/>
                <w:szCs w:val="26"/>
              </w:rPr>
              <w:t xml:space="preserve"> </w:t>
            </w:r>
            <w:proofErr w:type="spellStart"/>
            <w:r w:rsidR="000A7C69">
              <w:rPr>
                <w:rFonts w:eastAsia="Times New Roman" w:cs="Times New Roman"/>
                <w:sz w:val="26"/>
                <w:szCs w:val="26"/>
              </w:rPr>
              <w:t>doanh</w:t>
            </w:r>
            <w:proofErr w:type="spellEnd"/>
            <w:r w:rsidR="000A7C69">
              <w:rPr>
                <w:rFonts w:eastAsia="Times New Roman" w:cs="Times New Roman"/>
                <w:sz w:val="26"/>
                <w:szCs w:val="26"/>
              </w:rPr>
              <w:t xml:space="preserve"> </w:t>
            </w:r>
            <w:proofErr w:type="spellStart"/>
            <w:r w:rsidR="000A7C69">
              <w:rPr>
                <w:rFonts w:eastAsia="Times New Roman" w:cs="Times New Roman"/>
                <w:sz w:val="26"/>
                <w:szCs w:val="26"/>
              </w:rPr>
              <w:t>nghiệp</w:t>
            </w:r>
            <w:proofErr w:type="spellEnd"/>
            <w:r w:rsidR="000A7C69">
              <w:rPr>
                <w:rFonts w:eastAsia="Times New Roman" w:cs="Times New Roman"/>
                <w:sz w:val="26"/>
                <w:szCs w:val="26"/>
              </w:rPr>
              <w:t xml:space="preserve"> </w:t>
            </w:r>
            <w:proofErr w:type="spellStart"/>
            <w:r w:rsidR="000A7C69">
              <w:rPr>
                <w:rFonts w:eastAsia="Times New Roman" w:cs="Times New Roman"/>
                <w:sz w:val="26"/>
                <w:szCs w:val="26"/>
              </w:rPr>
              <w:t>đầu</w:t>
            </w:r>
            <w:proofErr w:type="spellEnd"/>
            <w:r w:rsidR="000A7C69">
              <w:rPr>
                <w:rFonts w:eastAsia="Times New Roman" w:cs="Times New Roman"/>
                <w:sz w:val="26"/>
                <w:szCs w:val="26"/>
              </w:rPr>
              <w:t xml:space="preserve"> </w:t>
            </w:r>
            <w:proofErr w:type="spellStart"/>
            <w:r w:rsidR="000A7C69">
              <w:rPr>
                <w:rFonts w:eastAsia="Times New Roman" w:cs="Times New Roman"/>
                <w:sz w:val="26"/>
                <w:szCs w:val="26"/>
              </w:rPr>
              <w:t>tư</w:t>
            </w:r>
            <w:proofErr w:type="spellEnd"/>
            <w:r w:rsidR="000A7C69">
              <w:rPr>
                <w:rFonts w:eastAsia="Times New Roman" w:cs="Times New Roman"/>
                <w:sz w:val="26"/>
                <w:szCs w:val="26"/>
              </w:rPr>
              <w:t xml:space="preserve"> </w:t>
            </w:r>
            <w:proofErr w:type="spellStart"/>
            <w:r w:rsidR="000A7C69">
              <w:rPr>
                <w:rFonts w:eastAsia="Times New Roman" w:cs="Times New Roman"/>
                <w:sz w:val="26"/>
                <w:szCs w:val="26"/>
              </w:rPr>
              <w:t>cửa</w:t>
            </w:r>
            <w:proofErr w:type="spellEnd"/>
            <w:r w:rsidR="000A7C69">
              <w:rPr>
                <w:rFonts w:eastAsia="Times New Roman" w:cs="Times New Roman"/>
                <w:sz w:val="26"/>
                <w:szCs w:val="26"/>
              </w:rPr>
              <w:t xml:space="preserve"> </w:t>
            </w:r>
            <w:proofErr w:type="spellStart"/>
            <w:r w:rsidR="000A7C69">
              <w:rPr>
                <w:rFonts w:eastAsia="Times New Roman" w:cs="Times New Roman"/>
                <w:sz w:val="26"/>
                <w:szCs w:val="26"/>
              </w:rPr>
              <w:t>hàng</w:t>
            </w:r>
            <w:proofErr w:type="spellEnd"/>
            <w:r w:rsidR="000A7C69">
              <w:rPr>
                <w:rFonts w:eastAsia="Times New Roman" w:cs="Times New Roman"/>
                <w:sz w:val="26"/>
                <w:szCs w:val="26"/>
              </w:rPr>
              <w:t xml:space="preserve"> </w:t>
            </w:r>
            <w:proofErr w:type="spellStart"/>
            <w:r w:rsidR="000A7C69">
              <w:rPr>
                <w:rFonts w:eastAsia="Times New Roman" w:cs="Times New Roman"/>
                <w:sz w:val="26"/>
                <w:szCs w:val="26"/>
              </w:rPr>
              <w:t>kinh</w:t>
            </w:r>
            <w:proofErr w:type="spellEnd"/>
            <w:r w:rsidR="000A7C69">
              <w:rPr>
                <w:rFonts w:eastAsia="Times New Roman" w:cs="Times New Roman"/>
                <w:sz w:val="26"/>
                <w:szCs w:val="26"/>
              </w:rPr>
              <w:t xml:space="preserve"> </w:t>
            </w:r>
            <w:proofErr w:type="spellStart"/>
            <w:r w:rsidR="000A7C69">
              <w:rPr>
                <w:rFonts w:eastAsia="Times New Roman" w:cs="Times New Roman"/>
                <w:sz w:val="26"/>
                <w:szCs w:val="26"/>
              </w:rPr>
              <w:t>doanh</w:t>
            </w:r>
            <w:proofErr w:type="spellEnd"/>
            <w:r w:rsidR="000A7C69">
              <w:rPr>
                <w:rFonts w:eastAsia="Times New Roman" w:cs="Times New Roman"/>
                <w:sz w:val="26"/>
                <w:szCs w:val="26"/>
              </w:rPr>
              <w:t xml:space="preserve"> </w:t>
            </w:r>
            <w:proofErr w:type="spellStart"/>
            <w:r w:rsidR="000A7C69">
              <w:rPr>
                <w:rFonts w:eastAsia="Times New Roman" w:cs="Times New Roman"/>
                <w:sz w:val="26"/>
                <w:szCs w:val="26"/>
              </w:rPr>
              <w:t>xăng</w:t>
            </w:r>
            <w:proofErr w:type="spellEnd"/>
            <w:r w:rsidR="000A7C69">
              <w:rPr>
                <w:rFonts w:eastAsia="Times New Roman" w:cs="Times New Roman"/>
                <w:sz w:val="26"/>
                <w:szCs w:val="26"/>
              </w:rPr>
              <w:t xml:space="preserve"> </w:t>
            </w:r>
            <w:proofErr w:type="spellStart"/>
            <w:r w:rsidR="000A7C69">
              <w:rPr>
                <w:rFonts w:eastAsia="Times New Roman" w:cs="Times New Roman"/>
                <w:sz w:val="26"/>
                <w:szCs w:val="26"/>
              </w:rPr>
              <w:t>dầu</w:t>
            </w:r>
            <w:proofErr w:type="spellEnd"/>
            <w:r w:rsidR="000A7C69">
              <w:rPr>
                <w:rFonts w:eastAsia="Times New Roman" w:cs="Times New Roman"/>
                <w:sz w:val="26"/>
                <w:szCs w:val="26"/>
              </w:rPr>
              <w:t>"</w:t>
            </w:r>
          </w:p>
          <w:p w14:paraId="505C687A" w14:textId="77777777" w:rsidR="000A7C69" w:rsidRDefault="000A7C69"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Lý</w:t>
            </w:r>
            <w:proofErr w:type="spellEnd"/>
            <w:r>
              <w:rPr>
                <w:rFonts w:eastAsia="Times New Roman" w:cs="Times New Roman"/>
                <w:sz w:val="26"/>
                <w:szCs w:val="26"/>
              </w:rPr>
              <w:t xml:space="preserve"> do: </w:t>
            </w:r>
            <w:proofErr w:type="spellStart"/>
            <w:r>
              <w:rPr>
                <w:rFonts w:eastAsia="Times New Roman" w:cs="Times New Roman"/>
                <w:sz w:val="26"/>
                <w:szCs w:val="26"/>
              </w:rPr>
              <w:t>Phương</w:t>
            </w:r>
            <w:proofErr w:type="spellEnd"/>
            <w:r>
              <w:rPr>
                <w:rFonts w:eastAsia="Times New Roman" w:cs="Times New Roman"/>
                <w:sz w:val="26"/>
                <w:szCs w:val="26"/>
              </w:rPr>
              <w:t xml:space="preserve"> </w:t>
            </w:r>
            <w:proofErr w:type="spellStart"/>
            <w:r>
              <w:rPr>
                <w:rFonts w:eastAsia="Times New Roman" w:cs="Times New Roman"/>
                <w:sz w:val="26"/>
                <w:szCs w:val="26"/>
              </w:rPr>
              <w:t>tiện</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mini (</w:t>
            </w:r>
            <w:proofErr w:type="spellStart"/>
            <w:r>
              <w:rPr>
                <w:rFonts w:eastAsia="Times New Roman" w:cs="Times New Roman"/>
                <w:sz w:val="26"/>
                <w:szCs w:val="26"/>
              </w:rPr>
              <w:t>đồng</w:t>
            </w:r>
            <w:proofErr w:type="spellEnd"/>
            <w:r>
              <w:rPr>
                <w:rFonts w:eastAsia="Times New Roman" w:cs="Times New Roman"/>
                <w:sz w:val="26"/>
                <w:szCs w:val="26"/>
              </w:rPr>
              <w:t xml:space="preserve"> </w:t>
            </w:r>
            <w:proofErr w:type="spellStart"/>
            <w:r>
              <w:rPr>
                <w:rFonts w:eastAsia="Times New Roman" w:cs="Times New Roman"/>
                <w:sz w:val="26"/>
                <w:szCs w:val="26"/>
              </w:rPr>
              <w:t>hồ</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trên</w:t>
            </w:r>
            <w:proofErr w:type="spellEnd"/>
            <w:r>
              <w:rPr>
                <w:rFonts w:eastAsia="Times New Roman" w:cs="Times New Roman"/>
                <w:sz w:val="26"/>
                <w:szCs w:val="26"/>
              </w:rPr>
              <w:t xml:space="preserve"> </w:t>
            </w:r>
            <w:proofErr w:type="spellStart"/>
            <w:r>
              <w:rPr>
                <w:rFonts w:eastAsia="Times New Roman" w:cs="Times New Roman"/>
                <w:sz w:val="26"/>
                <w:szCs w:val="26"/>
              </w:rPr>
              <w:t>thị</w:t>
            </w:r>
            <w:proofErr w:type="spellEnd"/>
            <w:r>
              <w:rPr>
                <w:rFonts w:eastAsia="Times New Roman" w:cs="Times New Roman"/>
                <w:sz w:val="26"/>
                <w:szCs w:val="26"/>
              </w:rPr>
              <w:t xml:space="preserve"> </w:t>
            </w:r>
            <w:proofErr w:type="spellStart"/>
            <w:r>
              <w:rPr>
                <w:rFonts w:eastAsia="Times New Roman" w:cs="Times New Roman"/>
                <w:sz w:val="26"/>
                <w:szCs w:val="26"/>
              </w:rPr>
              <w:t>trường</w:t>
            </w:r>
            <w:proofErr w:type="spellEnd"/>
            <w:r>
              <w:rPr>
                <w:rFonts w:eastAsia="Times New Roman" w:cs="Times New Roman"/>
                <w:sz w:val="26"/>
                <w:szCs w:val="26"/>
              </w:rPr>
              <w:t xml:space="preserve"> </w:t>
            </w:r>
            <w:proofErr w:type="spellStart"/>
            <w:r>
              <w:rPr>
                <w:rFonts w:eastAsia="Times New Roman" w:cs="Times New Roman"/>
                <w:sz w:val="26"/>
                <w:szCs w:val="26"/>
              </w:rPr>
              <w:t>nếu</w:t>
            </w:r>
            <w:proofErr w:type="spellEnd"/>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kiểm</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đáp</w:t>
            </w:r>
            <w:proofErr w:type="spellEnd"/>
            <w:r>
              <w:rPr>
                <w:rFonts w:eastAsia="Times New Roman" w:cs="Times New Roman"/>
                <w:sz w:val="26"/>
                <w:szCs w:val="26"/>
              </w:rPr>
              <w:t xml:space="preserve"> </w:t>
            </w:r>
            <w:proofErr w:type="spellStart"/>
            <w:r>
              <w:rPr>
                <w:rFonts w:eastAsia="Times New Roman" w:cs="Times New Roman"/>
                <w:sz w:val="26"/>
                <w:szCs w:val="26"/>
              </w:rPr>
              <w:t>ứng</w:t>
            </w:r>
            <w:proofErr w:type="spellEnd"/>
            <w:r>
              <w:rPr>
                <w:rFonts w:eastAsia="Times New Roman" w:cs="Times New Roman"/>
                <w:sz w:val="26"/>
                <w:szCs w:val="26"/>
              </w:rPr>
              <w:t xml:space="preserve"> </w:t>
            </w:r>
            <w:proofErr w:type="spellStart"/>
            <w:r>
              <w:rPr>
                <w:rFonts w:eastAsia="Times New Roman" w:cs="Times New Roman"/>
                <w:sz w:val="26"/>
                <w:szCs w:val="26"/>
              </w:rPr>
              <w:t>yêu</w:t>
            </w:r>
            <w:proofErr w:type="spellEnd"/>
            <w:r>
              <w:rPr>
                <w:rFonts w:eastAsia="Times New Roman" w:cs="Times New Roman"/>
                <w:sz w:val="26"/>
                <w:szCs w:val="26"/>
              </w:rPr>
              <w:t xml:space="preserve"> </w:t>
            </w:r>
            <w:proofErr w:type="spellStart"/>
            <w:r>
              <w:rPr>
                <w:rFonts w:eastAsia="Times New Roman" w:cs="Times New Roman"/>
                <w:sz w:val="26"/>
                <w:szCs w:val="26"/>
              </w:rPr>
              <w:t>cầu</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pháp</w:t>
            </w:r>
            <w:proofErr w:type="spellEnd"/>
            <w:r>
              <w:rPr>
                <w:rFonts w:eastAsia="Times New Roman" w:cs="Times New Roman"/>
                <w:sz w:val="26"/>
                <w:szCs w:val="26"/>
              </w:rPr>
              <w:t xml:space="preserve"> </w:t>
            </w:r>
            <w:proofErr w:type="spellStart"/>
            <w:r>
              <w:rPr>
                <w:rFonts w:eastAsia="Times New Roman" w:cs="Times New Roman"/>
                <w:sz w:val="26"/>
                <w:szCs w:val="26"/>
              </w:rPr>
              <w:t>luật</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đo</w:t>
            </w:r>
            <w:proofErr w:type="spellEnd"/>
            <w:r>
              <w:rPr>
                <w:rFonts w:eastAsia="Times New Roman" w:cs="Times New Roman"/>
                <w:sz w:val="26"/>
                <w:szCs w:val="26"/>
              </w:rPr>
              <w:t xml:space="preserve"> </w:t>
            </w:r>
            <w:proofErr w:type="spellStart"/>
            <w:r>
              <w:rPr>
                <w:rFonts w:eastAsia="Times New Roman" w:cs="Times New Roman"/>
                <w:sz w:val="26"/>
                <w:szCs w:val="26"/>
              </w:rPr>
              <w:t>lường</w:t>
            </w:r>
            <w:proofErr w:type="spellEnd"/>
            <w:r>
              <w:rPr>
                <w:rFonts w:eastAsia="Times New Roman" w:cs="Times New Roman"/>
                <w:sz w:val="26"/>
                <w:szCs w:val="26"/>
              </w:rPr>
              <w:t xml:space="preserve"> </w:t>
            </w:r>
            <w:proofErr w:type="spellStart"/>
            <w:r>
              <w:rPr>
                <w:rFonts w:eastAsia="Times New Roman" w:cs="Times New Roman"/>
                <w:sz w:val="26"/>
                <w:szCs w:val="26"/>
              </w:rPr>
              <w:t>đồng</w:t>
            </w:r>
            <w:proofErr w:type="spellEnd"/>
            <w:r>
              <w:rPr>
                <w:rFonts w:eastAsia="Times New Roman" w:cs="Times New Roman"/>
                <w:sz w:val="26"/>
                <w:szCs w:val="26"/>
              </w:rPr>
              <w:t xml:space="preserve"> </w:t>
            </w:r>
            <w:proofErr w:type="spellStart"/>
            <w:r>
              <w:rPr>
                <w:rFonts w:eastAsia="Times New Roman" w:cs="Times New Roman"/>
                <w:sz w:val="26"/>
                <w:szCs w:val="26"/>
              </w:rPr>
              <w:t>thời</w:t>
            </w:r>
            <w:proofErr w:type="spellEnd"/>
            <w:r>
              <w:rPr>
                <w:rFonts w:eastAsia="Times New Roman" w:cs="Times New Roman"/>
                <w:sz w:val="26"/>
                <w:szCs w:val="26"/>
              </w:rPr>
              <w:t xml:space="preserve"> </w:t>
            </w:r>
            <w:proofErr w:type="spellStart"/>
            <w:r>
              <w:rPr>
                <w:rFonts w:eastAsia="Times New Roman" w:cs="Times New Roman"/>
                <w:sz w:val="26"/>
                <w:szCs w:val="26"/>
              </w:rPr>
              <w:t>bảo</w:t>
            </w:r>
            <w:proofErr w:type="spellEnd"/>
            <w:r>
              <w:rPr>
                <w:rFonts w:eastAsia="Times New Roman" w:cs="Times New Roman"/>
                <w:sz w:val="26"/>
                <w:szCs w:val="26"/>
              </w:rPr>
              <w:t xml:space="preserve"> </w:t>
            </w:r>
            <w:proofErr w:type="spellStart"/>
            <w:r>
              <w:rPr>
                <w:rFonts w:eastAsia="Times New Roman" w:cs="Times New Roman"/>
                <w:sz w:val="26"/>
                <w:szCs w:val="26"/>
              </w:rPr>
              <w:t>đảm</w:t>
            </w:r>
            <w:proofErr w:type="spellEnd"/>
            <w:r>
              <w:rPr>
                <w:rFonts w:eastAsia="Times New Roman" w:cs="Times New Roman"/>
                <w:sz w:val="26"/>
                <w:szCs w:val="26"/>
              </w:rPr>
              <w:t xml:space="preserve"> </w:t>
            </w:r>
            <w:proofErr w:type="spellStart"/>
            <w:r>
              <w:rPr>
                <w:rFonts w:eastAsia="Times New Roman" w:cs="Times New Roman"/>
                <w:sz w:val="26"/>
                <w:szCs w:val="26"/>
              </w:rPr>
              <w:t>yêu</w:t>
            </w:r>
            <w:proofErr w:type="spellEnd"/>
            <w:r>
              <w:rPr>
                <w:rFonts w:eastAsia="Times New Roman" w:cs="Times New Roman"/>
                <w:sz w:val="26"/>
                <w:szCs w:val="26"/>
              </w:rPr>
              <w:t xml:space="preserve"> </w:t>
            </w:r>
            <w:proofErr w:type="spellStart"/>
            <w:r>
              <w:rPr>
                <w:rFonts w:eastAsia="Times New Roman" w:cs="Times New Roman"/>
                <w:sz w:val="26"/>
                <w:szCs w:val="26"/>
              </w:rPr>
              <w:t>cầu</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an </w:t>
            </w:r>
            <w:proofErr w:type="spellStart"/>
            <w:r>
              <w:rPr>
                <w:rFonts w:eastAsia="Times New Roman" w:cs="Times New Roman"/>
                <w:sz w:val="26"/>
                <w:szCs w:val="26"/>
              </w:rPr>
              <w:t>toàn</w:t>
            </w:r>
            <w:proofErr w:type="spellEnd"/>
            <w:r>
              <w:rPr>
                <w:rFonts w:eastAsia="Times New Roman" w:cs="Times New Roman"/>
                <w:sz w:val="26"/>
                <w:szCs w:val="26"/>
              </w:rPr>
              <w:t xml:space="preserve">, </w:t>
            </w:r>
            <w:proofErr w:type="spellStart"/>
            <w:r>
              <w:rPr>
                <w:rFonts w:eastAsia="Times New Roman" w:cs="Times New Roman"/>
                <w:sz w:val="26"/>
                <w:szCs w:val="26"/>
              </w:rPr>
              <w:t>phòng</w:t>
            </w:r>
            <w:proofErr w:type="spellEnd"/>
            <w:r>
              <w:rPr>
                <w:rFonts w:eastAsia="Times New Roman" w:cs="Times New Roman"/>
                <w:sz w:val="26"/>
                <w:szCs w:val="26"/>
              </w:rPr>
              <w:t xml:space="preserve"> </w:t>
            </w:r>
            <w:proofErr w:type="spellStart"/>
            <w:r>
              <w:rPr>
                <w:rFonts w:eastAsia="Times New Roman" w:cs="Times New Roman"/>
                <w:sz w:val="26"/>
                <w:szCs w:val="26"/>
              </w:rPr>
              <w:t>chống</w:t>
            </w:r>
            <w:proofErr w:type="spellEnd"/>
            <w:r>
              <w:rPr>
                <w:rFonts w:eastAsia="Times New Roman" w:cs="Times New Roman"/>
                <w:sz w:val="26"/>
                <w:szCs w:val="26"/>
              </w:rPr>
              <w:t xml:space="preserve"> </w:t>
            </w:r>
            <w:proofErr w:type="spellStart"/>
            <w:r>
              <w:rPr>
                <w:rFonts w:eastAsia="Times New Roman" w:cs="Times New Roman"/>
                <w:sz w:val="26"/>
                <w:szCs w:val="26"/>
              </w:rPr>
              <w:t>cháy</w:t>
            </w:r>
            <w:proofErr w:type="spellEnd"/>
            <w:r>
              <w:rPr>
                <w:rFonts w:eastAsia="Times New Roman" w:cs="Times New Roman"/>
                <w:sz w:val="26"/>
                <w:szCs w:val="26"/>
              </w:rPr>
              <w:t xml:space="preserve"> </w:t>
            </w:r>
            <w:proofErr w:type="spellStart"/>
            <w:r>
              <w:rPr>
                <w:rFonts w:eastAsia="Times New Roman" w:cs="Times New Roman"/>
                <w:sz w:val="26"/>
                <w:szCs w:val="26"/>
              </w:rPr>
              <w:t>nổ</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pháp</w:t>
            </w:r>
            <w:proofErr w:type="spellEnd"/>
            <w:r>
              <w:rPr>
                <w:rFonts w:eastAsia="Times New Roman" w:cs="Times New Roman"/>
                <w:sz w:val="26"/>
                <w:szCs w:val="26"/>
              </w:rPr>
              <w:t xml:space="preserve"> </w:t>
            </w:r>
            <w:proofErr w:type="spellStart"/>
            <w:r>
              <w:rPr>
                <w:rFonts w:eastAsia="Times New Roman" w:cs="Times New Roman"/>
                <w:sz w:val="26"/>
                <w:szCs w:val="26"/>
              </w:rPr>
              <w:lastRenderedPageBreak/>
              <w:t>luật</w:t>
            </w:r>
            <w:proofErr w:type="spellEnd"/>
            <w:r>
              <w:rPr>
                <w:rFonts w:eastAsia="Times New Roman" w:cs="Times New Roman"/>
                <w:sz w:val="26"/>
                <w:szCs w:val="26"/>
              </w:rPr>
              <w:t xml:space="preserve"> </w:t>
            </w:r>
            <w:proofErr w:type="spellStart"/>
            <w:r>
              <w:rPr>
                <w:rFonts w:eastAsia="Times New Roman" w:cs="Times New Roman"/>
                <w:sz w:val="26"/>
                <w:szCs w:val="26"/>
              </w:rPr>
              <w:t>thì</w:t>
            </w:r>
            <w:proofErr w:type="spellEnd"/>
            <w:r>
              <w:rPr>
                <w:rFonts w:eastAsia="Times New Roman" w:cs="Times New Roman"/>
                <w:sz w:val="26"/>
                <w:szCs w:val="26"/>
              </w:rPr>
              <w:t xml:space="preserve"> </w:t>
            </w:r>
            <w:proofErr w:type="spellStart"/>
            <w:r>
              <w:rPr>
                <w:rFonts w:eastAsia="Times New Roman" w:cs="Times New Roman"/>
                <w:sz w:val="26"/>
                <w:szCs w:val="26"/>
              </w:rPr>
              <w:t>phù</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thí</w:t>
            </w:r>
            <w:proofErr w:type="spellEnd"/>
            <w:r>
              <w:rPr>
                <w:rFonts w:eastAsia="Times New Roman" w:cs="Times New Roman"/>
                <w:sz w:val="26"/>
                <w:szCs w:val="26"/>
              </w:rPr>
              <w:t xml:space="preserve"> </w:t>
            </w:r>
            <w:proofErr w:type="spellStart"/>
            <w:r>
              <w:rPr>
                <w:rFonts w:eastAsia="Times New Roman" w:cs="Times New Roman"/>
                <w:sz w:val="26"/>
                <w:szCs w:val="26"/>
              </w:rPr>
              <w:t>điểm</w:t>
            </w:r>
            <w:proofErr w:type="spellEnd"/>
            <w:r>
              <w:rPr>
                <w:rFonts w:eastAsia="Times New Roman" w:cs="Times New Roman"/>
                <w:sz w:val="26"/>
                <w:szCs w:val="26"/>
              </w:rPr>
              <w:t xml:space="preserve"> </w:t>
            </w:r>
            <w:proofErr w:type="spellStart"/>
            <w:r>
              <w:rPr>
                <w:rFonts w:eastAsia="Times New Roman" w:cs="Times New Roman"/>
                <w:sz w:val="26"/>
                <w:szCs w:val="26"/>
              </w:rPr>
              <w:t>áp</w:t>
            </w:r>
            <w:proofErr w:type="spellEnd"/>
            <w:r>
              <w:rPr>
                <w:rFonts w:eastAsia="Times New Roman" w:cs="Times New Roman"/>
                <w:sz w:val="26"/>
                <w:szCs w:val="26"/>
              </w:rPr>
              <w:t xml:space="preserve"> </w:t>
            </w:r>
            <w:proofErr w:type="spellStart"/>
            <w:r>
              <w:rPr>
                <w:rFonts w:eastAsia="Times New Roman" w:cs="Times New Roman"/>
                <w:sz w:val="26"/>
                <w:szCs w:val="26"/>
              </w:rPr>
              <w:t>dụng</w:t>
            </w:r>
            <w:proofErr w:type="spellEnd"/>
            <w:r>
              <w:rPr>
                <w:rFonts w:eastAsia="Times New Roman" w:cs="Times New Roman"/>
                <w:sz w:val="26"/>
                <w:szCs w:val="26"/>
              </w:rPr>
              <w:t xml:space="preserve"> </w:t>
            </w:r>
            <w:proofErr w:type="spellStart"/>
            <w:r>
              <w:rPr>
                <w:rFonts w:eastAsia="Times New Roman" w:cs="Times New Roman"/>
                <w:sz w:val="26"/>
                <w:szCs w:val="26"/>
              </w:rPr>
              <w:t>như</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này</w:t>
            </w:r>
            <w:proofErr w:type="spellEnd"/>
            <w:r>
              <w:rPr>
                <w:rFonts w:eastAsia="Times New Roman" w:cs="Times New Roman"/>
                <w:sz w:val="26"/>
                <w:szCs w:val="26"/>
              </w:rPr>
              <w:t>.</w:t>
            </w:r>
          </w:p>
        </w:tc>
        <w:tc>
          <w:tcPr>
            <w:tcW w:w="294" w:type="pct"/>
          </w:tcPr>
          <w:p w14:paraId="0420FED8" w14:textId="77777777" w:rsidR="00060B7A" w:rsidRPr="006659C0" w:rsidRDefault="00060B7A" w:rsidP="00C14A11">
            <w:pPr>
              <w:spacing w:before="120" w:after="120" w:line="240" w:lineRule="auto"/>
              <w:contextualSpacing/>
              <w:jc w:val="center"/>
              <w:rPr>
                <w:rFonts w:eastAsia="Times New Roman" w:cs="Times New Roman"/>
                <w:b/>
                <w:sz w:val="26"/>
                <w:szCs w:val="26"/>
              </w:rPr>
            </w:pPr>
          </w:p>
          <w:p w14:paraId="00DD54E0" w14:textId="77777777" w:rsidR="00A779F7" w:rsidRPr="006659C0" w:rsidRDefault="00A779F7" w:rsidP="00C14A11">
            <w:pPr>
              <w:spacing w:before="120" w:after="120" w:line="240" w:lineRule="auto"/>
              <w:contextualSpacing/>
              <w:jc w:val="center"/>
              <w:rPr>
                <w:rFonts w:eastAsia="Times New Roman" w:cs="Times New Roman"/>
                <w:b/>
                <w:sz w:val="26"/>
                <w:szCs w:val="26"/>
              </w:rPr>
            </w:pPr>
          </w:p>
          <w:p w14:paraId="460DD5E3" w14:textId="77777777" w:rsidR="00A779F7" w:rsidRPr="006659C0" w:rsidRDefault="00A779F7" w:rsidP="00C14A11">
            <w:pPr>
              <w:spacing w:before="120" w:after="120" w:line="240" w:lineRule="auto"/>
              <w:contextualSpacing/>
              <w:jc w:val="center"/>
              <w:rPr>
                <w:rFonts w:eastAsia="Times New Roman" w:cs="Times New Roman"/>
                <w:b/>
                <w:sz w:val="26"/>
                <w:szCs w:val="26"/>
              </w:rPr>
            </w:pPr>
          </w:p>
          <w:p w14:paraId="1BD34E5E" w14:textId="77777777" w:rsidR="00A779F7" w:rsidRPr="006659C0" w:rsidRDefault="00A779F7" w:rsidP="00C14A11">
            <w:pPr>
              <w:spacing w:before="120" w:after="120" w:line="240" w:lineRule="auto"/>
              <w:contextualSpacing/>
              <w:jc w:val="center"/>
              <w:rPr>
                <w:rFonts w:eastAsia="Times New Roman" w:cs="Times New Roman"/>
                <w:b/>
                <w:sz w:val="26"/>
                <w:szCs w:val="26"/>
              </w:rPr>
            </w:pPr>
          </w:p>
          <w:p w14:paraId="1472367B" w14:textId="77777777" w:rsidR="00A779F7" w:rsidRPr="006659C0" w:rsidRDefault="00A779F7" w:rsidP="00C14A11">
            <w:pPr>
              <w:spacing w:before="120" w:after="120" w:line="240" w:lineRule="auto"/>
              <w:contextualSpacing/>
              <w:jc w:val="center"/>
              <w:rPr>
                <w:rFonts w:eastAsia="Times New Roman" w:cs="Times New Roman"/>
                <w:b/>
                <w:sz w:val="26"/>
                <w:szCs w:val="26"/>
              </w:rPr>
            </w:pPr>
          </w:p>
          <w:p w14:paraId="7CA0C759" w14:textId="77777777" w:rsidR="00A779F7" w:rsidRPr="006659C0" w:rsidRDefault="00A779F7"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p w14:paraId="3F0CAA27" w14:textId="77777777" w:rsidR="00A779F7" w:rsidRPr="006659C0" w:rsidRDefault="00A779F7" w:rsidP="00C14A11">
            <w:pPr>
              <w:spacing w:before="120" w:after="120" w:line="240" w:lineRule="auto"/>
              <w:contextualSpacing/>
              <w:jc w:val="center"/>
              <w:rPr>
                <w:rFonts w:eastAsia="Times New Roman" w:cs="Times New Roman"/>
                <w:b/>
                <w:sz w:val="26"/>
                <w:szCs w:val="26"/>
              </w:rPr>
            </w:pPr>
          </w:p>
          <w:p w14:paraId="63E867B8" w14:textId="77777777" w:rsidR="00A779F7" w:rsidRPr="006659C0" w:rsidRDefault="00A779F7" w:rsidP="00C14A11">
            <w:pPr>
              <w:spacing w:before="120" w:after="120" w:line="240" w:lineRule="auto"/>
              <w:contextualSpacing/>
              <w:jc w:val="center"/>
              <w:rPr>
                <w:rFonts w:eastAsia="Times New Roman" w:cs="Times New Roman"/>
                <w:b/>
                <w:sz w:val="26"/>
                <w:szCs w:val="26"/>
              </w:rPr>
            </w:pPr>
          </w:p>
          <w:p w14:paraId="65DFD79B" w14:textId="77777777" w:rsidR="00A779F7" w:rsidRPr="006659C0" w:rsidRDefault="00A779F7" w:rsidP="00C14A11">
            <w:pPr>
              <w:spacing w:before="120" w:after="120" w:line="240" w:lineRule="auto"/>
              <w:contextualSpacing/>
              <w:jc w:val="center"/>
              <w:rPr>
                <w:rFonts w:eastAsia="Times New Roman" w:cs="Times New Roman"/>
                <w:b/>
                <w:sz w:val="26"/>
                <w:szCs w:val="26"/>
              </w:rPr>
            </w:pPr>
          </w:p>
        </w:tc>
        <w:tc>
          <w:tcPr>
            <w:tcW w:w="320" w:type="pct"/>
          </w:tcPr>
          <w:p w14:paraId="575F4660" w14:textId="77777777" w:rsidR="00060B7A" w:rsidRPr="006659C0" w:rsidRDefault="00060B7A" w:rsidP="00C14A11">
            <w:pPr>
              <w:spacing w:before="120" w:after="120" w:line="240" w:lineRule="auto"/>
              <w:contextualSpacing/>
              <w:jc w:val="center"/>
              <w:rPr>
                <w:rFonts w:eastAsia="Times New Roman" w:cs="Times New Roman"/>
                <w:b/>
                <w:sz w:val="26"/>
                <w:szCs w:val="26"/>
              </w:rPr>
            </w:pPr>
          </w:p>
          <w:p w14:paraId="7D1BAE62" w14:textId="77777777" w:rsidR="00A779F7" w:rsidRPr="006659C0" w:rsidRDefault="00A779F7" w:rsidP="00C14A11">
            <w:pPr>
              <w:spacing w:before="120" w:after="120" w:line="240" w:lineRule="auto"/>
              <w:contextualSpacing/>
              <w:jc w:val="center"/>
              <w:rPr>
                <w:rFonts w:eastAsia="Times New Roman" w:cs="Times New Roman"/>
                <w:b/>
                <w:sz w:val="26"/>
                <w:szCs w:val="26"/>
              </w:rPr>
            </w:pPr>
          </w:p>
          <w:p w14:paraId="29FDD9D1" w14:textId="77777777" w:rsidR="00A779F7" w:rsidRPr="006659C0" w:rsidRDefault="00A779F7" w:rsidP="00C14A11">
            <w:pPr>
              <w:spacing w:before="120" w:after="120" w:line="240" w:lineRule="auto"/>
              <w:contextualSpacing/>
              <w:jc w:val="center"/>
              <w:rPr>
                <w:rFonts w:eastAsia="Times New Roman" w:cs="Times New Roman"/>
                <w:b/>
                <w:sz w:val="26"/>
                <w:szCs w:val="26"/>
              </w:rPr>
            </w:pPr>
          </w:p>
          <w:p w14:paraId="0A99F647" w14:textId="77777777" w:rsidR="00A779F7" w:rsidRPr="006659C0" w:rsidRDefault="00A779F7" w:rsidP="00C14A11">
            <w:pPr>
              <w:spacing w:before="120" w:after="120" w:line="240" w:lineRule="auto"/>
              <w:contextualSpacing/>
              <w:jc w:val="center"/>
              <w:rPr>
                <w:rFonts w:eastAsia="Times New Roman" w:cs="Times New Roman"/>
                <w:b/>
                <w:sz w:val="26"/>
                <w:szCs w:val="26"/>
              </w:rPr>
            </w:pPr>
          </w:p>
          <w:p w14:paraId="4F89C2FB" w14:textId="77777777" w:rsidR="00A779F7" w:rsidRPr="006659C0" w:rsidRDefault="00A779F7" w:rsidP="00C14A11">
            <w:pPr>
              <w:spacing w:before="120" w:after="120" w:line="240" w:lineRule="auto"/>
              <w:contextualSpacing/>
              <w:jc w:val="center"/>
              <w:rPr>
                <w:rFonts w:eastAsia="Times New Roman" w:cs="Times New Roman"/>
                <w:b/>
                <w:sz w:val="26"/>
                <w:szCs w:val="26"/>
              </w:rPr>
            </w:pPr>
          </w:p>
          <w:p w14:paraId="7309F212" w14:textId="77777777" w:rsidR="00A779F7" w:rsidRPr="006659C0" w:rsidRDefault="00A779F7" w:rsidP="00C14A11">
            <w:pPr>
              <w:spacing w:before="120" w:after="120" w:line="240" w:lineRule="auto"/>
              <w:contextualSpacing/>
              <w:jc w:val="center"/>
              <w:rPr>
                <w:rFonts w:eastAsia="Times New Roman" w:cs="Times New Roman"/>
                <w:b/>
                <w:sz w:val="26"/>
                <w:szCs w:val="26"/>
              </w:rPr>
            </w:pPr>
          </w:p>
          <w:p w14:paraId="5F98830A" w14:textId="77777777" w:rsidR="00A779F7" w:rsidRPr="006659C0" w:rsidRDefault="00A779F7" w:rsidP="00C14A11">
            <w:pPr>
              <w:spacing w:before="120" w:after="120" w:line="240" w:lineRule="auto"/>
              <w:contextualSpacing/>
              <w:jc w:val="center"/>
              <w:rPr>
                <w:rFonts w:eastAsia="Times New Roman" w:cs="Times New Roman"/>
                <w:b/>
                <w:sz w:val="26"/>
                <w:szCs w:val="26"/>
              </w:rPr>
            </w:pPr>
          </w:p>
        </w:tc>
        <w:tc>
          <w:tcPr>
            <w:tcW w:w="1433" w:type="pct"/>
          </w:tcPr>
          <w:p w14:paraId="78E8030D" w14:textId="77777777" w:rsidR="00060B7A" w:rsidRPr="007C26F0" w:rsidRDefault="00060B7A" w:rsidP="00C14A11">
            <w:pPr>
              <w:spacing w:before="120" w:after="120" w:line="240" w:lineRule="auto"/>
              <w:contextualSpacing/>
              <w:jc w:val="center"/>
              <w:rPr>
                <w:rFonts w:eastAsia="Times New Roman" w:cs="Times New Roman"/>
                <w:sz w:val="26"/>
                <w:szCs w:val="26"/>
              </w:rPr>
            </w:pPr>
          </w:p>
        </w:tc>
        <w:tc>
          <w:tcPr>
            <w:tcW w:w="509" w:type="pct"/>
          </w:tcPr>
          <w:p w14:paraId="77CA038E" w14:textId="77777777" w:rsidR="00060B7A" w:rsidRPr="007C26F0" w:rsidRDefault="00060B7A" w:rsidP="00C14A11">
            <w:pPr>
              <w:spacing w:before="120" w:after="120" w:line="240" w:lineRule="auto"/>
              <w:contextualSpacing/>
              <w:jc w:val="center"/>
              <w:rPr>
                <w:rFonts w:eastAsia="Times New Roman" w:cs="Times New Roman"/>
                <w:sz w:val="26"/>
                <w:szCs w:val="26"/>
              </w:rPr>
            </w:pPr>
          </w:p>
        </w:tc>
      </w:tr>
      <w:tr w:rsidR="005705DD" w:rsidRPr="007C26F0" w14:paraId="6A33FF51" w14:textId="77777777" w:rsidTr="003B5632">
        <w:trPr>
          <w:trHeight w:val="433"/>
        </w:trPr>
        <w:tc>
          <w:tcPr>
            <w:tcW w:w="319" w:type="pct"/>
          </w:tcPr>
          <w:p w14:paraId="7841E810" w14:textId="77777777" w:rsidR="00060B7A" w:rsidRDefault="00060B7A" w:rsidP="00C14A11">
            <w:pPr>
              <w:spacing w:before="120" w:after="120" w:line="240" w:lineRule="auto"/>
              <w:contextualSpacing/>
              <w:jc w:val="center"/>
              <w:rPr>
                <w:rFonts w:eastAsia="Times New Roman" w:cs="Times New Roman"/>
                <w:sz w:val="26"/>
                <w:szCs w:val="26"/>
              </w:rPr>
            </w:pPr>
          </w:p>
          <w:p w14:paraId="1370A7A6" w14:textId="77777777" w:rsidR="00C20841" w:rsidRDefault="00C20841" w:rsidP="00C14A11">
            <w:pPr>
              <w:spacing w:before="120" w:after="120" w:line="240" w:lineRule="auto"/>
              <w:contextualSpacing/>
              <w:jc w:val="center"/>
              <w:rPr>
                <w:rFonts w:eastAsia="Times New Roman" w:cs="Times New Roman"/>
                <w:sz w:val="26"/>
                <w:szCs w:val="26"/>
              </w:rPr>
            </w:pPr>
          </w:p>
        </w:tc>
        <w:tc>
          <w:tcPr>
            <w:tcW w:w="2125" w:type="pct"/>
            <w:vAlign w:val="center"/>
          </w:tcPr>
          <w:p w14:paraId="63DC4C44" w14:textId="77777777" w:rsidR="00060B7A" w:rsidRDefault="004F3C62" w:rsidP="004D75AA">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d, </w:t>
            </w:r>
            <w:proofErr w:type="spellStart"/>
            <w:r w:rsidR="000A7C69">
              <w:rPr>
                <w:rFonts w:eastAsia="Times New Roman" w:cs="Times New Roman"/>
                <w:sz w:val="26"/>
                <w:szCs w:val="26"/>
              </w:rPr>
              <w:t>Tại</w:t>
            </w:r>
            <w:proofErr w:type="spellEnd"/>
            <w:r w:rsidR="000A7C69">
              <w:rPr>
                <w:rFonts w:eastAsia="Times New Roman" w:cs="Times New Roman"/>
                <w:sz w:val="26"/>
                <w:szCs w:val="26"/>
              </w:rPr>
              <w:t xml:space="preserve"> </w:t>
            </w:r>
            <w:proofErr w:type="spellStart"/>
            <w:r w:rsidR="000A7C69">
              <w:rPr>
                <w:rFonts w:eastAsia="Times New Roman" w:cs="Times New Roman"/>
                <w:sz w:val="26"/>
                <w:szCs w:val="26"/>
              </w:rPr>
              <w:t>Điều</w:t>
            </w:r>
            <w:proofErr w:type="spellEnd"/>
            <w:r w:rsidR="000A7C69">
              <w:rPr>
                <w:rFonts w:eastAsia="Times New Roman" w:cs="Times New Roman"/>
                <w:sz w:val="26"/>
                <w:szCs w:val="26"/>
              </w:rPr>
              <w:t xml:space="preserve"> 32 </w:t>
            </w:r>
            <w:proofErr w:type="spellStart"/>
            <w:r w:rsidR="000A7C69">
              <w:rPr>
                <w:rFonts w:eastAsia="Times New Roman" w:cs="Times New Roman"/>
                <w:sz w:val="26"/>
                <w:szCs w:val="26"/>
              </w:rPr>
              <w:t>Chương</w:t>
            </w:r>
            <w:proofErr w:type="spellEnd"/>
            <w:r w:rsidR="000A7C69">
              <w:rPr>
                <w:rFonts w:eastAsia="Times New Roman" w:cs="Times New Roman"/>
                <w:sz w:val="26"/>
                <w:szCs w:val="26"/>
              </w:rPr>
              <w:t xml:space="preserve"> III (</w:t>
            </w:r>
            <w:proofErr w:type="spellStart"/>
            <w:r w:rsidR="000A7C69">
              <w:rPr>
                <w:rFonts w:eastAsia="Times New Roman" w:cs="Times New Roman"/>
                <w:sz w:val="26"/>
                <w:szCs w:val="26"/>
              </w:rPr>
              <w:t>khoản</w:t>
            </w:r>
            <w:proofErr w:type="spellEnd"/>
            <w:r w:rsidR="000A7C69">
              <w:rPr>
                <w:rFonts w:eastAsia="Times New Roman" w:cs="Times New Roman"/>
                <w:sz w:val="26"/>
                <w:szCs w:val="26"/>
              </w:rPr>
              <w:t xml:space="preserve"> 14 </w:t>
            </w:r>
            <w:proofErr w:type="spellStart"/>
            <w:r w:rsidR="000A7C69">
              <w:rPr>
                <w:rFonts w:eastAsia="Times New Roman" w:cs="Times New Roman"/>
                <w:sz w:val="26"/>
                <w:szCs w:val="26"/>
              </w:rPr>
              <w:t>Điều</w:t>
            </w:r>
            <w:proofErr w:type="spellEnd"/>
            <w:r w:rsidR="000A7C69">
              <w:rPr>
                <w:rFonts w:eastAsia="Times New Roman" w:cs="Times New Roman"/>
                <w:sz w:val="26"/>
                <w:szCs w:val="26"/>
              </w:rPr>
              <w:t xml:space="preserve"> 1 </w:t>
            </w:r>
            <w:proofErr w:type="spellStart"/>
            <w:r w:rsidR="000A7C69">
              <w:rPr>
                <w:rFonts w:eastAsia="Times New Roman" w:cs="Times New Roman"/>
                <w:sz w:val="26"/>
                <w:szCs w:val="26"/>
              </w:rPr>
              <w:t>dự</w:t>
            </w:r>
            <w:proofErr w:type="spellEnd"/>
            <w:r w:rsidR="000A7C69">
              <w:rPr>
                <w:rFonts w:eastAsia="Times New Roman" w:cs="Times New Roman"/>
                <w:sz w:val="26"/>
                <w:szCs w:val="26"/>
              </w:rPr>
              <w:t xml:space="preserve"> </w:t>
            </w:r>
            <w:proofErr w:type="spellStart"/>
            <w:r w:rsidR="000A7C69">
              <w:rPr>
                <w:rFonts w:eastAsia="Times New Roman" w:cs="Times New Roman"/>
                <w:sz w:val="26"/>
                <w:szCs w:val="26"/>
              </w:rPr>
              <w:t>thảo</w:t>
            </w:r>
            <w:proofErr w:type="spellEnd"/>
            <w:r w:rsidR="000A7C69">
              <w:rPr>
                <w:rFonts w:eastAsia="Times New Roman" w:cs="Times New Roman"/>
                <w:sz w:val="26"/>
                <w:szCs w:val="26"/>
              </w:rPr>
              <w:t xml:space="preserve"> </w:t>
            </w:r>
            <w:proofErr w:type="spellStart"/>
            <w:r w:rsidR="000A7C69">
              <w:rPr>
                <w:rFonts w:eastAsia="Times New Roman" w:cs="Times New Roman"/>
                <w:sz w:val="26"/>
                <w:szCs w:val="26"/>
              </w:rPr>
              <w:t>Nghị</w:t>
            </w:r>
            <w:proofErr w:type="spellEnd"/>
            <w:r w:rsidR="000A7C69">
              <w:rPr>
                <w:rFonts w:eastAsia="Times New Roman" w:cs="Times New Roman"/>
                <w:sz w:val="26"/>
                <w:szCs w:val="26"/>
              </w:rPr>
              <w:t xml:space="preserve"> </w:t>
            </w:r>
            <w:proofErr w:type="spellStart"/>
            <w:r w:rsidR="000A7C69">
              <w:rPr>
                <w:rFonts w:eastAsia="Times New Roman" w:cs="Times New Roman"/>
                <w:sz w:val="26"/>
                <w:szCs w:val="26"/>
              </w:rPr>
              <w:t>định</w:t>
            </w:r>
            <w:proofErr w:type="spellEnd"/>
            <w:r w:rsidR="000A7C69">
              <w:rPr>
                <w:rFonts w:eastAsia="Times New Roman" w:cs="Times New Roman"/>
                <w:sz w:val="26"/>
                <w:szCs w:val="26"/>
              </w:rPr>
              <w:t xml:space="preserve">): </w:t>
            </w:r>
          </w:p>
        </w:tc>
        <w:tc>
          <w:tcPr>
            <w:tcW w:w="294" w:type="pct"/>
          </w:tcPr>
          <w:p w14:paraId="1566B90D" w14:textId="77777777" w:rsidR="00060B7A" w:rsidRPr="007C26F0" w:rsidRDefault="00060B7A" w:rsidP="00C14A11">
            <w:pPr>
              <w:spacing w:before="120" w:after="120" w:line="240" w:lineRule="auto"/>
              <w:contextualSpacing/>
              <w:jc w:val="center"/>
              <w:rPr>
                <w:rFonts w:eastAsia="Times New Roman" w:cs="Times New Roman"/>
                <w:sz w:val="26"/>
                <w:szCs w:val="26"/>
              </w:rPr>
            </w:pPr>
          </w:p>
        </w:tc>
        <w:tc>
          <w:tcPr>
            <w:tcW w:w="320" w:type="pct"/>
          </w:tcPr>
          <w:p w14:paraId="20D5F43A" w14:textId="77777777" w:rsidR="00060B7A" w:rsidRPr="007C26F0" w:rsidRDefault="00060B7A" w:rsidP="00C14A11">
            <w:pPr>
              <w:spacing w:before="120" w:after="120" w:line="240" w:lineRule="auto"/>
              <w:contextualSpacing/>
              <w:jc w:val="center"/>
              <w:rPr>
                <w:rFonts w:eastAsia="Times New Roman" w:cs="Times New Roman"/>
                <w:sz w:val="26"/>
                <w:szCs w:val="26"/>
              </w:rPr>
            </w:pPr>
          </w:p>
        </w:tc>
        <w:tc>
          <w:tcPr>
            <w:tcW w:w="1433" w:type="pct"/>
          </w:tcPr>
          <w:p w14:paraId="4B071A01" w14:textId="77777777" w:rsidR="00060B7A" w:rsidRPr="007C26F0" w:rsidRDefault="00060B7A" w:rsidP="00C14A11">
            <w:pPr>
              <w:spacing w:before="120" w:after="120" w:line="240" w:lineRule="auto"/>
              <w:contextualSpacing/>
              <w:jc w:val="center"/>
              <w:rPr>
                <w:rFonts w:eastAsia="Times New Roman" w:cs="Times New Roman"/>
                <w:sz w:val="26"/>
                <w:szCs w:val="26"/>
              </w:rPr>
            </w:pPr>
          </w:p>
        </w:tc>
        <w:tc>
          <w:tcPr>
            <w:tcW w:w="509" w:type="pct"/>
          </w:tcPr>
          <w:p w14:paraId="6A7D7665" w14:textId="77777777" w:rsidR="00060B7A" w:rsidRPr="007C26F0" w:rsidRDefault="00060B7A" w:rsidP="00C14A11">
            <w:pPr>
              <w:spacing w:before="120" w:after="120" w:line="240" w:lineRule="auto"/>
              <w:contextualSpacing/>
              <w:jc w:val="center"/>
              <w:rPr>
                <w:rFonts w:eastAsia="Times New Roman" w:cs="Times New Roman"/>
                <w:sz w:val="26"/>
                <w:szCs w:val="26"/>
              </w:rPr>
            </w:pPr>
          </w:p>
        </w:tc>
      </w:tr>
      <w:tr w:rsidR="005705DD" w:rsidRPr="007C26F0" w14:paraId="37508D0E" w14:textId="77777777" w:rsidTr="003B5632">
        <w:tc>
          <w:tcPr>
            <w:tcW w:w="319" w:type="pct"/>
          </w:tcPr>
          <w:p w14:paraId="67D6C594" w14:textId="77777777" w:rsidR="00060B7A" w:rsidRDefault="00060B7A" w:rsidP="00C14A11">
            <w:pPr>
              <w:spacing w:before="120" w:after="120" w:line="240" w:lineRule="auto"/>
              <w:contextualSpacing/>
              <w:jc w:val="center"/>
              <w:rPr>
                <w:rFonts w:eastAsia="Times New Roman" w:cs="Times New Roman"/>
                <w:sz w:val="26"/>
                <w:szCs w:val="26"/>
              </w:rPr>
            </w:pPr>
          </w:p>
          <w:p w14:paraId="3566A1F9" w14:textId="77777777" w:rsidR="001C1063" w:rsidRDefault="001C1063" w:rsidP="00C14A11">
            <w:pPr>
              <w:spacing w:before="120" w:after="120" w:line="240" w:lineRule="auto"/>
              <w:contextualSpacing/>
              <w:jc w:val="center"/>
              <w:rPr>
                <w:rFonts w:eastAsia="Times New Roman" w:cs="Times New Roman"/>
                <w:sz w:val="26"/>
                <w:szCs w:val="26"/>
              </w:rPr>
            </w:pPr>
          </w:p>
          <w:p w14:paraId="3D6093D1" w14:textId="77777777" w:rsidR="00C20841" w:rsidRDefault="00C20841" w:rsidP="00C14A11">
            <w:pPr>
              <w:spacing w:before="120" w:after="120" w:line="240" w:lineRule="auto"/>
              <w:contextualSpacing/>
              <w:jc w:val="center"/>
              <w:rPr>
                <w:rFonts w:eastAsia="Times New Roman" w:cs="Times New Roman"/>
                <w:sz w:val="26"/>
                <w:szCs w:val="26"/>
              </w:rPr>
            </w:pPr>
          </w:p>
          <w:p w14:paraId="3D1381E8" w14:textId="77777777" w:rsidR="00C20841" w:rsidRDefault="00C20841" w:rsidP="00C14A11">
            <w:pPr>
              <w:spacing w:before="120" w:after="120" w:line="240" w:lineRule="auto"/>
              <w:contextualSpacing/>
              <w:jc w:val="center"/>
              <w:rPr>
                <w:rFonts w:eastAsia="Times New Roman" w:cs="Times New Roman"/>
                <w:sz w:val="26"/>
                <w:szCs w:val="26"/>
              </w:rPr>
            </w:pPr>
          </w:p>
          <w:p w14:paraId="306B77F9" w14:textId="77777777" w:rsidR="00C20841" w:rsidRDefault="00C20841" w:rsidP="00C14A11">
            <w:pPr>
              <w:spacing w:before="120" w:after="120" w:line="240" w:lineRule="auto"/>
              <w:contextualSpacing/>
              <w:jc w:val="center"/>
              <w:rPr>
                <w:rFonts w:eastAsia="Times New Roman" w:cs="Times New Roman"/>
                <w:sz w:val="26"/>
                <w:szCs w:val="26"/>
              </w:rPr>
            </w:pPr>
          </w:p>
          <w:p w14:paraId="25E66B5E" w14:textId="77777777" w:rsidR="00C20841" w:rsidRDefault="00C20841" w:rsidP="00C14A11">
            <w:pPr>
              <w:spacing w:before="120" w:after="120" w:line="240" w:lineRule="auto"/>
              <w:contextualSpacing/>
              <w:jc w:val="center"/>
              <w:rPr>
                <w:rFonts w:eastAsia="Times New Roman" w:cs="Times New Roman"/>
                <w:sz w:val="26"/>
                <w:szCs w:val="26"/>
              </w:rPr>
            </w:pPr>
          </w:p>
          <w:p w14:paraId="13B1BBCF" w14:textId="77777777" w:rsidR="00C20841" w:rsidRDefault="00C20841" w:rsidP="00C14A11">
            <w:pPr>
              <w:spacing w:before="120" w:after="120" w:line="240" w:lineRule="auto"/>
              <w:contextualSpacing/>
              <w:jc w:val="center"/>
              <w:rPr>
                <w:rFonts w:eastAsia="Times New Roman" w:cs="Times New Roman"/>
                <w:sz w:val="26"/>
                <w:szCs w:val="26"/>
              </w:rPr>
            </w:pPr>
          </w:p>
          <w:p w14:paraId="247EB2B1" w14:textId="77777777" w:rsidR="00C20841" w:rsidRDefault="00C20841"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5</w:t>
            </w:r>
          </w:p>
        </w:tc>
        <w:tc>
          <w:tcPr>
            <w:tcW w:w="2125" w:type="pct"/>
            <w:vAlign w:val="center"/>
          </w:tcPr>
          <w:p w14:paraId="2B99F683" w14:textId="77777777" w:rsidR="00060B7A" w:rsidRDefault="00831C2D" w:rsidP="004D75AA">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2,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lại</w:t>
            </w:r>
            <w:proofErr w:type="spellEnd"/>
            <w:r>
              <w:rPr>
                <w:rFonts w:eastAsia="Times New Roman" w:cs="Times New Roman"/>
                <w:sz w:val="26"/>
                <w:szCs w:val="26"/>
              </w:rPr>
              <w:t xml:space="preserve"> </w:t>
            </w:r>
            <w:proofErr w:type="spellStart"/>
            <w:r>
              <w:rPr>
                <w:rFonts w:eastAsia="Times New Roman" w:cs="Times New Roman"/>
                <w:sz w:val="26"/>
                <w:szCs w:val="26"/>
              </w:rPr>
              <w:t>như</w:t>
            </w:r>
            <w:proofErr w:type="spellEnd"/>
            <w:r>
              <w:rPr>
                <w:rFonts w:eastAsia="Times New Roman" w:cs="Times New Roman"/>
                <w:sz w:val="26"/>
                <w:szCs w:val="26"/>
              </w:rPr>
              <w:t xml:space="preserve"> </w:t>
            </w:r>
            <w:proofErr w:type="spellStart"/>
            <w:r>
              <w:rPr>
                <w:rFonts w:eastAsia="Times New Roman" w:cs="Times New Roman"/>
                <w:sz w:val="26"/>
                <w:szCs w:val="26"/>
              </w:rPr>
              <w:t>sau</w:t>
            </w:r>
            <w:proofErr w:type="spellEnd"/>
            <w:r>
              <w:rPr>
                <w:rFonts w:eastAsia="Times New Roman" w:cs="Times New Roman"/>
                <w:sz w:val="26"/>
                <w:szCs w:val="26"/>
              </w:rPr>
              <w:t xml:space="preserve">: </w:t>
            </w:r>
            <w:r w:rsidR="00CB5E3C">
              <w:rPr>
                <w:rFonts w:eastAsia="Times New Roman" w:cs="Times New Roman"/>
                <w:sz w:val="26"/>
                <w:szCs w:val="26"/>
              </w:rPr>
              <w:t xml:space="preserve">"2. </w:t>
            </w:r>
            <w:proofErr w:type="spellStart"/>
            <w:r w:rsidR="00CB5E3C">
              <w:rPr>
                <w:rFonts w:eastAsia="Times New Roman" w:cs="Times New Roman"/>
                <w:sz w:val="26"/>
                <w:szCs w:val="26"/>
              </w:rPr>
              <w:t>Thương</w:t>
            </w:r>
            <w:proofErr w:type="spellEnd"/>
            <w:r w:rsidR="00CB5E3C">
              <w:rPr>
                <w:rFonts w:eastAsia="Times New Roman" w:cs="Times New Roman"/>
                <w:sz w:val="26"/>
                <w:szCs w:val="26"/>
              </w:rPr>
              <w:t xml:space="preserve"> </w:t>
            </w:r>
            <w:proofErr w:type="spellStart"/>
            <w:r w:rsidR="00CB5E3C">
              <w:rPr>
                <w:rFonts w:eastAsia="Times New Roman" w:cs="Times New Roman"/>
                <w:sz w:val="26"/>
                <w:szCs w:val="26"/>
              </w:rPr>
              <w:t>nhân</w:t>
            </w:r>
            <w:proofErr w:type="spellEnd"/>
            <w:r w:rsidR="00CB5E3C">
              <w:rPr>
                <w:rFonts w:eastAsia="Times New Roman" w:cs="Times New Roman"/>
                <w:sz w:val="26"/>
                <w:szCs w:val="26"/>
              </w:rPr>
              <w:t xml:space="preserve"> </w:t>
            </w:r>
            <w:proofErr w:type="spellStart"/>
            <w:r w:rsidR="00CB5E3C">
              <w:rPr>
                <w:rFonts w:eastAsia="Times New Roman" w:cs="Times New Roman"/>
                <w:sz w:val="26"/>
                <w:szCs w:val="26"/>
              </w:rPr>
              <w:t>kinh</w:t>
            </w:r>
            <w:proofErr w:type="spellEnd"/>
            <w:r w:rsidR="00CB5E3C">
              <w:rPr>
                <w:rFonts w:eastAsia="Times New Roman" w:cs="Times New Roman"/>
                <w:sz w:val="26"/>
                <w:szCs w:val="26"/>
              </w:rPr>
              <w:t xml:space="preserve"> </w:t>
            </w:r>
            <w:proofErr w:type="spellStart"/>
            <w:r w:rsidR="00CB5E3C">
              <w:rPr>
                <w:rFonts w:eastAsia="Times New Roman" w:cs="Times New Roman"/>
                <w:sz w:val="26"/>
                <w:szCs w:val="26"/>
              </w:rPr>
              <w:t>doanh</w:t>
            </w:r>
            <w:proofErr w:type="spellEnd"/>
            <w:r w:rsidR="00CB5E3C">
              <w:rPr>
                <w:rFonts w:eastAsia="Times New Roman" w:cs="Times New Roman"/>
                <w:sz w:val="26"/>
                <w:szCs w:val="26"/>
              </w:rPr>
              <w:t xml:space="preserve"> </w:t>
            </w:r>
            <w:proofErr w:type="spellStart"/>
            <w:r w:rsidR="00CB5E3C">
              <w:rPr>
                <w:rFonts w:eastAsia="Times New Roman" w:cs="Times New Roman"/>
                <w:sz w:val="26"/>
                <w:szCs w:val="26"/>
              </w:rPr>
              <w:t>xăng</w:t>
            </w:r>
            <w:proofErr w:type="spellEnd"/>
            <w:r w:rsidR="00CB5E3C">
              <w:rPr>
                <w:rFonts w:eastAsia="Times New Roman" w:cs="Times New Roman"/>
                <w:sz w:val="26"/>
                <w:szCs w:val="26"/>
              </w:rPr>
              <w:t xml:space="preserve"> </w:t>
            </w:r>
            <w:proofErr w:type="spellStart"/>
            <w:r w:rsidR="00CB5E3C">
              <w:rPr>
                <w:rFonts w:eastAsia="Times New Roman" w:cs="Times New Roman"/>
                <w:sz w:val="26"/>
                <w:szCs w:val="26"/>
              </w:rPr>
              <w:t>dầu</w:t>
            </w:r>
            <w:proofErr w:type="spellEnd"/>
            <w:r w:rsidR="00CB5E3C">
              <w:rPr>
                <w:rFonts w:eastAsia="Times New Roman" w:cs="Times New Roman"/>
                <w:sz w:val="26"/>
                <w:szCs w:val="26"/>
              </w:rPr>
              <w:t xml:space="preserve"> </w:t>
            </w:r>
            <w:proofErr w:type="spellStart"/>
            <w:r w:rsidR="00CB5E3C">
              <w:rPr>
                <w:rFonts w:eastAsia="Times New Roman" w:cs="Times New Roman"/>
                <w:sz w:val="26"/>
                <w:szCs w:val="26"/>
              </w:rPr>
              <w:t>phải</w:t>
            </w:r>
            <w:proofErr w:type="spellEnd"/>
            <w:r w:rsidR="00CB5E3C">
              <w:rPr>
                <w:rFonts w:eastAsia="Times New Roman" w:cs="Times New Roman"/>
                <w:sz w:val="26"/>
                <w:szCs w:val="26"/>
              </w:rPr>
              <w:t xml:space="preserve"> </w:t>
            </w:r>
            <w:proofErr w:type="spellStart"/>
            <w:r w:rsidR="00CB5E3C">
              <w:rPr>
                <w:rFonts w:eastAsia="Times New Roman" w:cs="Times New Roman"/>
                <w:sz w:val="26"/>
                <w:szCs w:val="26"/>
              </w:rPr>
              <w:t>thực</w:t>
            </w:r>
            <w:proofErr w:type="spellEnd"/>
            <w:r w:rsidR="00CB5E3C">
              <w:rPr>
                <w:rFonts w:eastAsia="Times New Roman" w:cs="Times New Roman"/>
                <w:sz w:val="26"/>
                <w:szCs w:val="26"/>
              </w:rPr>
              <w:t xml:space="preserve"> </w:t>
            </w:r>
            <w:proofErr w:type="spellStart"/>
            <w:r w:rsidR="00CB5E3C">
              <w:rPr>
                <w:rFonts w:eastAsia="Times New Roman" w:cs="Times New Roman"/>
                <w:sz w:val="26"/>
                <w:szCs w:val="26"/>
              </w:rPr>
              <w:t>hiện</w:t>
            </w:r>
            <w:proofErr w:type="spellEnd"/>
            <w:r w:rsidR="00CB5E3C">
              <w:rPr>
                <w:rFonts w:eastAsia="Times New Roman" w:cs="Times New Roman"/>
                <w:sz w:val="26"/>
                <w:szCs w:val="26"/>
              </w:rPr>
              <w:t xml:space="preserve"> </w:t>
            </w:r>
            <w:proofErr w:type="spellStart"/>
            <w:r w:rsidR="00CB5E3C">
              <w:rPr>
                <w:rFonts w:eastAsia="Times New Roman" w:cs="Times New Roman"/>
                <w:sz w:val="26"/>
                <w:szCs w:val="26"/>
              </w:rPr>
              <w:t>các</w:t>
            </w:r>
            <w:proofErr w:type="spellEnd"/>
            <w:r w:rsidR="00CB5E3C">
              <w:rPr>
                <w:rFonts w:eastAsia="Times New Roman" w:cs="Times New Roman"/>
                <w:sz w:val="26"/>
                <w:szCs w:val="26"/>
              </w:rPr>
              <w:t xml:space="preserve"> </w:t>
            </w:r>
            <w:proofErr w:type="spellStart"/>
            <w:r w:rsidR="00CB5E3C">
              <w:rPr>
                <w:rFonts w:eastAsia="Times New Roman" w:cs="Times New Roman"/>
                <w:sz w:val="26"/>
                <w:szCs w:val="26"/>
              </w:rPr>
              <w:t>yêu</w:t>
            </w:r>
            <w:proofErr w:type="spellEnd"/>
            <w:r w:rsidR="00CB5E3C">
              <w:rPr>
                <w:rFonts w:eastAsia="Times New Roman" w:cs="Times New Roman"/>
                <w:sz w:val="26"/>
                <w:szCs w:val="26"/>
              </w:rPr>
              <w:t xml:space="preserve"> </w:t>
            </w:r>
            <w:proofErr w:type="spellStart"/>
            <w:r w:rsidR="00CB5E3C">
              <w:rPr>
                <w:rFonts w:eastAsia="Times New Roman" w:cs="Times New Roman"/>
                <w:sz w:val="26"/>
                <w:szCs w:val="26"/>
              </w:rPr>
              <w:t>cầu</w:t>
            </w:r>
            <w:proofErr w:type="spellEnd"/>
            <w:r w:rsidR="00CB5E3C">
              <w:rPr>
                <w:rFonts w:eastAsia="Times New Roman" w:cs="Times New Roman"/>
                <w:sz w:val="26"/>
                <w:szCs w:val="26"/>
              </w:rPr>
              <w:t xml:space="preserve"> </w:t>
            </w:r>
            <w:proofErr w:type="spellStart"/>
            <w:r w:rsidR="00CB5E3C">
              <w:rPr>
                <w:rFonts w:eastAsia="Times New Roman" w:cs="Times New Roman"/>
                <w:sz w:val="26"/>
                <w:szCs w:val="26"/>
              </w:rPr>
              <w:t>về</w:t>
            </w:r>
            <w:proofErr w:type="spellEnd"/>
            <w:r w:rsidR="00CB5E3C">
              <w:rPr>
                <w:rFonts w:eastAsia="Times New Roman" w:cs="Times New Roman"/>
                <w:sz w:val="26"/>
                <w:szCs w:val="26"/>
              </w:rPr>
              <w:t xml:space="preserve"> </w:t>
            </w:r>
            <w:proofErr w:type="spellStart"/>
            <w:r w:rsidR="00CB5E3C">
              <w:rPr>
                <w:rFonts w:eastAsia="Times New Roman" w:cs="Times New Roman"/>
                <w:sz w:val="26"/>
                <w:szCs w:val="26"/>
              </w:rPr>
              <w:t>quản</w:t>
            </w:r>
            <w:proofErr w:type="spellEnd"/>
            <w:r w:rsidR="00CB5E3C">
              <w:rPr>
                <w:rFonts w:eastAsia="Times New Roman" w:cs="Times New Roman"/>
                <w:sz w:val="26"/>
                <w:szCs w:val="26"/>
              </w:rPr>
              <w:t xml:space="preserve"> </w:t>
            </w:r>
            <w:proofErr w:type="spellStart"/>
            <w:r w:rsidR="00CB5E3C">
              <w:rPr>
                <w:rFonts w:eastAsia="Times New Roman" w:cs="Times New Roman"/>
                <w:sz w:val="26"/>
                <w:szCs w:val="26"/>
              </w:rPr>
              <w:t>lý</w:t>
            </w:r>
            <w:proofErr w:type="spellEnd"/>
            <w:r w:rsidR="00CB5E3C">
              <w:rPr>
                <w:rFonts w:eastAsia="Times New Roman" w:cs="Times New Roman"/>
                <w:sz w:val="26"/>
                <w:szCs w:val="26"/>
              </w:rPr>
              <w:t xml:space="preserve"> </w:t>
            </w:r>
            <w:proofErr w:type="spellStart"/>
            <w:r w:rsidR="00F950A9">
              <w:rPr>
                <w:rFonts w:eastAsia="Times New Roman" w:cs="Times New Roman"/>
                <w:sz w:val="26"/>
                <w:szCs w:val="26"/>
              </w:rPr>
              <w:t>đo</w:t>
            </w:r>
            <w:proofErr w:type="spellEnd"/>
            <w:r w:rsidR="00F950A9">
              <w:rPr>
                <w:rFonts w:eastAsia="Times New Roman" w:cs="Times New Roman"/>
                <w:sz w:val="26"/>
                <w:szCs w:val="26"/>
              </w:rPr>
              <w:t xml:space="preserve"> </w:t>
            </w:r>
            <w:proofErr w:type="spellStart"/>
            <w:r w:rsidR="00F950A9">
              <w:rPr>
                <w:rFonts w:eastAsia="Times New Roman" w:cs="Times New Roman"/>
                <w:sz w:val="26"/>
                <w:szCs w:val="26"/>
              </w:rPr>
              <w:t>lường</w:t>
            </w:r>
            <w:proofErr w:type="spellEnd"/>
            <w:r w:rsidR="00F950A9">
              <w:rPr>
                <w:rFonts w:eastAsia="Times New Roman" w:cs="Times New Roman"/>
                <w:sz w:val="26"/>
                <w:szCs w:val="26"/>
              </w:rPr>
              <w:t xml:space="preserve">, </w:t>
            </w:r>
            <w:proofErr w:type="spellStart"/>
            <w:r w:rsidR="00F950A9">
              <w:rPr>
                <w:rFonts w:eastAsia="Times New Roman" w:cs="Times New Roman"/>
                <w:sz w:val="26"/>
                <w:szCs w:val="26"/>
              </w:rPr>
              <w:t>chất</w:t>
            </w:r>
            <w:proofErr w:type="spellEnd"/>
            <w:r w:rsidR="00F950A9">
              <w:rPr>
                <w:rFonts w:eastAsia="Times New Roman" w:cs="Times New Roman"/>
                <w:sz w:val="26"/>
                <w:szCs w:val="26"/>
              </w:rPr>
              <w:t xml:space="preserve"> </w:t>
            </w:r>
            <w:proofErr w:type="spellStart"/>
            <w:r w:rsidR="00F950A9">
              <w:rPr>
                <w:rFonts w:eastAsia="Times New Roman" w:cs="Times New Roman"/>
                <w:sz w:val="26"/>
                <w:szCs w:val="26"/>
              </w:rPr>
              <w:t>lượng</w:t>
            </w:r>
            <w:proofErr w:type="spellEnd"/>
            <w:r w:rsidR="00F950A9">
              <w:rPr>
                <w:rFonts w:eastAsia="Times New Roman" w:cs="Times New Roman"/>
                <w:sz w:val="26"/>
                <w:szCs w:val="26"/>
              </w:rPr>
              <w:t xml:space="preserve"> </w:t>
            </w:r>
            <w:proofErr w:type="spellStart"/>
            <w:r w:rsidR="00F950A9">
              <w:rPr>
                <w:rFonts w:eastAsia="Times New Roman" w:cs="Times New Roman"/>
                <w:sz w:val="26"/>
                <w:szCs w:val="26"/>
              </w:rPr>
              <w:t>xăng</w:t>
            </w:r>
            <w:proofErr w:type="spellEnd"/>
            <w:r w:rsidR="00F950A9">
              <w:rPr>
                <w:rFonts w:eastAsia="Times New Roman" w:cs="Times New Roman"/>
                <w:sz w:val="26"/>
                <w:szCs w:val="26"/>
              </w:rPr>
              <w:t xml:space="preserve"> </w:t>
            </w:r>
            <w:proofErr w:type="spellStart"/>
            <w:r w:rsidR="00F950A9">
              <w:rPr>
                <w:rFonts w:eastAsia="Times New Roman" w:cs="Times New Roman"/>
                <w:sz w:val="26"/>
                <w:szCs w:val="26"/>
              </w:rPr>
              <w:t>dầu</w:t>
            </w:r>
            <w:proofErr w:type="spellEnd"/>
            <w:r w:rsidR="00F950A9">
              <w:rPr>
                <w:rFonts w:eastAsia="Times New Roman" w:cs="Times New Roman"/>
                <w:sz w:val="26"/>
                <w:szCs w:val="26"/>
              </w:rPr>
              <w:t xml:space="preserve"> </w:t>
            </w:r>
            <w:proofErr w:type="spellStart"/>
            <w:r w:rsidR="00F950A9">
              <w:rPr>
                <w:rFonts w:eastAsia="Times New Roman" w:cs="Times New Roman"/>
                <w:sz w:val="26"/>
                <w:szCs w:val="26"/>
              </w:rPr>
              <w:t>theo</w:t>
            </w:r>
            <w:proofErr w:type="spellEnd"/>
            <w:r w:rsidR="00F950A9">
              <w:rPr>
                <w:rFonts w:eastAsia="Times New Roman" w:cs="Times New Roman"/>
                <w:sz w:val="26"/>
                <w:szCs w:val="26"/>
              </w:rPr>
              <w:t xml:space="preserve"> </w:t>
            </w:r>
            <w:proofErr w:type="spellStart"/>
            <w:r w:rsidR="00F950A9">
              <w:rPr>
                <w:rFonts w:eastAsia="Times New Roman" w:cs="Times New Roman"/>
                <w:sz w:val="26"/>
                <w:szCs w:val="26"/>
              </w:rPr>
              <w:t>quy</w:t>
            </w:r>
            <w:proofErr w:type="spellEnd"/>
            <w:r w:rsidR="00F950A9">
              <w:rPr>
                <w:rFonts w:eastAsia="Times New Roman" w:cs="Times New Roman"/>
                <w:sz w:val="26"/>
                <w:szCs w:val="26"/>
              </w:rPr>
              <w:t xml:space="preserve"> </w:t>
            </w:r>
            <w:proofErr w:type="spellStart"/>
            <w:r w:rsidR="00F950A9">
              <w:rPr>
                <w:rFonts w:eastAsia="Times New Roman" w:cs="Times New Roman"/>
                <w:sz w:val="26"/>
                <w:szCs w:val="26"/>
              </w:rPr>
              <w:t>định</w:t>
            </w:r>
            <w:proofErr w:type="spellEnd"/>
            <w:r w:rsidR="00F950A9">
              <w:rPr>
                <w:rFonts w:eastAsia="Times New Roman" w:cs="Times New Roman"/>
                <w:sz w:val="26"/>
                <w:szCs w:val="26"/>
              </w:rPr>
              <w:t xml:space="preserve"> </w:t>
            </w:r>
            <w:proofErr w:type="spellStart"/>
            <w:r w:rsidR="00F950A9">
              <w:rPr>
                <w:rFonts w:eastAsia="Times New Roman" w:cs="Times New Roman"/>
                <w:sz w:val="26"/>
                <w:szCs w:val="26"/>
              </w:rPr>
              <w:t>của</w:t>
            </w:r>
            <w:proofErr w:type="spellEnd"/>
            <w:r w:rsidR="00F950A9">
              <w:rPr>
                <w:rFonts w:eastAsia="Times New Roman" w:cs="Times New Roman"/>
                <w:sz w:val="26"/>
                <w:szCs w:val="26"/>
              </w:rPr>
              <w:t xml:space="preserve"> </w:t>
            </w:r>
            <w:proofErr w:type="spellStart"/>
            <w:r w:rsidR="00F950A9">
              <w:rPr>
                <w:rFonts w:eastAsia="Times New Roman" w:cs="Times New Roman"/>
                <w:sz w:val="26"/>
                <w:szCs w:val="26"/>
              </w:rPr>
              <w:t>pháp</w:t>
            </w:r>
            <w:proofErr w:type="spellEnd"/>
            <w:r w:rsidR="00F950A9">
              <w:rPr>
                <w:rFonts w:eastAsia="Times New Roman" w:cs="Times New Roman"/>
                <w:sz w:val="26"/>
                <w:szCs w:val="26"/>
              </w:rPr>
              <w:t xml:space="preserve"> </w:t>
            </w:r>
            <w:proofErr w:type="spellStart"/>
            <w:r w:rsidR="00F950A9">
              <w:rPr>
                <w:rFonts w:eastAsia="Times New Roman" w:cs="Times New Roman"/>
                <w:sz w:val="26"/>
                <w:szCs w:val="26"/>
              </w:rPr>
              <w:t>luật</w:t>
            </w:r>
            <w:proofErr w:type="spellEnd"/>
            <w:r w:rsidR="00F950A9">
              <w:rPr>
                <w:rFonts w:eastAsia="Times New Roman" w:cs="Times New Roman"/>
                <w:sz w:val="26"/>
                <w:szCs w:val="26"/>
              </w:rPr>
              <w:t xml:space="preserve"> </w:t>
            </w:r>
            <w:proofErr w:type="spellStart"/>
            <w:r w:rsidR="00F950A9">
              <w:rPr>
                <w:rFonts w:eastAsia="Times New Roman" w:cs="Times New Roman"/>
                <w:sz w:val="26"/>
                <w:szCs w:val="26"/>
              </w:rPr>
              <w:t>hiện</w:t>
            </w:r>
            <w:proofErr w:type="spellEnd"/>
            <w:r w:rsidR="00F950A9">
              <w:rPr>
                <w:rFonts w:eastAsia="Times New Roman" w:cs="Times New Roman"/>
                <w:sz w:val="26"/>
                <w:szCs w:val="26"/>
              </w:rPr>
              <w:t xml:space="preserve"> </w:t>
            </w:r>
            <w:proofErr w:type="spellStart"/>
            <w:r w:rsidR="00F950A9">
              <w:rPr>
                <w:rFonts w:eastAsia="Times New Roman" w:cs="Times New Roman"/>
                <w:sz w:val="26"/>
                <w:szCs w:val="26"/>
              </w:rPr>
              <w:t>hành</w:t>
            </w:r>
            <w:proofErr w:type="spellEnd"/>
            <w:r w:rsidR="00F950A9">
              <w:rPr>
                <w:rFonts w:eastAsia="Times New Roman" w:cs="Times New Roman"/>
                <w:sz w:val="26"/>
                <w:szCs w:val="26"/>
              </w:rPr>
              <w:t xml:space="preserve"> </w:t>
            </w:r>
            <w:proofErr w:type="spellStart"/>
            <w:r w:rsidR="00F950A9">
              <w:rPr>
                <w:rFonts w:eastAsia="Times New Roman" w:cs="Times New Roman"/>
                <w:sz w:val="26"/>
                <w:szCs w:val="26"/>
              </w:rPr>
              <w:t>trong</w:t>
            </w:r>
            <w:proofErr w:type="spellEnd"/>
            <w:r w:rsidR="00F950A9">
              <w:rPr>
                <w:rFonts w:eastAsia="Times New Roman" w:cs="Times New Roman"/>
                <w:sz w:val="26"/>
                <w:szCs w:val="26"/>
              </w:rPr>
              <w:t xml:space="preserve"> </w:t>
            </w:r>
            <w:proofErr w:type="spellStart"/>
            <w:r w:rsidR="00F950A9">
              <w:rPr>
                <w:rFonts w:eastAsia="Times New Roman" w:cs="Times New Roman"/>
                <w:sz w:val="26"/>
                <w:szCs w:val="26"/>
              </w:rPr>
              <w:t>quá</w:t>
            </w:r>
            <w:proofErr w:type="spellEnd"/>
            <w:r w:rsidR="00F950A9">
              <w:rPr>
                <w:rFonts w:eastAsia="Times New Roman" w:cs="Times New Roman"/>
                <w:sz w:val="26"/>
                <w:szCs w:val="26"/>
              </w:rPr>
              <w:t xml:space="preserve"> </w:t>
            </w:r>
            <w:proofErr w:type="spellStart"/>
            <w:r w:rsidR="00F950A9">
              <w:rPr>
                <w:rFonts w:eastAsia="Times New Roman" w:cs="Times New Roman"/>
                <w:sz w:val="26"/>
                <w:szCs w:val="26"/>
              </w:rPr>
              <w:t>trình</w:t>
            </w:r>
            <w:proofErr w:type="spellEnd"/>
            <w:r w:rsidR="00F950A9">
              <w:rPr>
                <w:rFonts w:eastAsia="Times New Roman" w:cs="Times New Roman"/>
                <w:sz w:val="26"/>
                <w:szCs w:val="26"/>
              </w:rPr>
              <w:t xml:space="preserve"> </w:t>
            </w:r>
            <w:proofErr w:type="spellStart"/>
            <w:r w:rsidR="00F950A9">
              <w:rPr>
                <w:rFonts w:eastAsia="Times New Roman" w:cs="Times New Roman"/>
                <w:sz w:val="26"/>
                <w:szCs w:val="26"/>
              </w:rPr>
              <w:t>nhập</w:t>
            </w:r>
            <w:proofErr w:type="spellEnd"/>
            <w:r w:rsidR="00F950A9">
              <w:rPr>
                <w:rFonts w:eastAsia="Times New Roman" w:cs="Times New Roman"/>
                <w:sz w:val="26"/>
                <w:szCs w:val="26"/>
              </w:rPr>
              <w:t xml:space="preserve"> </w:t>
            </w:r>
            <w:proofErr w:type="spellStart"/>
            <w:r w:rsidR="00F950A9">
              <w:rPr>
                <w:rFonts w:eastAsia="Times New Roman" w:cs="Times New Roman"/>
                <w:sz w:val="26"/>
                <w:szCs w:val="26"/>
              </w:rPr>
              <w:t>khẩu</w:t>
            </w:r>
            <w:proofErr w:type="spellEnd"/>
            <w:r w:rsidR="00F950A9">
              <w:rPr>
                <w:rFonts w:eastAsia="Times New Roman" w:cs="Times New Roman"/>
                <w:sz w:val="26"/>
                <w:szCs w:val="26"/>
              </w:rPr>
              <w:t xml:space="preserve">, </w:t>
            </w:r>
            <w:proofErr w:type="spellStart"/>
            <w:r w:rsidR="00F950A9">
              <w:rPr>
                <w:rFonts w:eastAsia="Times New Roman" w:cs="Times New Roman"/>
                <w:sz w:val="26"/>
                <w:szCs w:val="26"/>
              </w:rPr>
              <w:t>sản</w:t>
            </w:r>
            <w:proofErr w:type="spellEnd"/>
            <w:r w:rsidR="00F950A9">
              <w:rPr>
                <w:rFonts w:eastAsia="Times New Roman" w:cs="Times New Roman"/>
                <w:sz w:val="26"/>
                <w:szCs w:val="26"/>
              </w:rPr>
              <w:t xml:space="preserve"> </w:t>
            </w:r>
            <w:proofErr w:type="spellStart"/>
            <w:r w:rsidR="00F950A9">
              <w:rPr>
                <w:rFonts w:eastAsia="Times New Roman" w:cs="Times New Roman"/>
                <w:sz w:val="26"/>
                <w:szCs w:val="26"/>
              </w:rPr>
              <w:t>xuất</w:t>
            </w:r>
            <w:proofErr w:type="spellEnd"/>
            <w:r w:rsidR="00F950A9">
              <w:rPr>
                <w:rFonts w:eastAsia="Times New Roman" w:cs="Times New Roman"/>
                <w:sz w:val="26"/>
                <w:szCs w:val="26"/>
              </w:rPr>
              <w:t xml:space="preserve">, </w:t>
            </w:r>
            <w:proofErr w:type="spellStart"/>
            <w:r w:rsidR="00F950A9">
              <w:rPr>
                <w:rFonts w:eastAsia="Times New Roman" w:cs="Times New Roman"/>
                <w:sz w:val="26"/>
                <w:szCs w:val="26"/>
              </w:rPr>
              <w:t>pha</w:t>
            </w:r>
            <w:proofErr w:type="spellEnd"/>
            <w:r w:rsidR="00F950A9">
              <w:rPr>
                <w:rFonts w:eastAsia="Times New Roman" w:cs="Times New Roman"/>
                <w:sz w:val="26"/>
                <w:szCs w:val="26"/>
              </w:rPr>
              <w:t xml:space="preserve"> </w:t>
            </w:r>
            <w:proofErr w:type="spellStart"/>
            <w:r w:rsidR="00F950A9">
              <w:rPr>
                <w:rFonts w:eastAsia="Times New Roman" w:cs="Times New Roman"/>
                <w:sz w:val="26"/>
                <w:szCs w:val="26"/>
              </w:rPr>
              <w:t>chế</w:t>
            </w:r>
            <w:proofErr w:type="spellEnd"/>
            <w:r w:rsidR="00F950A9">
              <w:rPr>
                <w:rFonts w:eastAsia="Times New Roman" w:cs="Times New Roman"/>
                <w:sz w:val="26"/>
                <w:szCs w:val="26"/>
              </w:rPr>
              <w:t xml:space="preserve">, </w:t>
            </w:r>
            <w:proofErr w:type="spellStart"/>
            <w:r w:rsidR="00F950A9">
              <w:rPr>
                <w:rFonts w:eastAsia="Times New Roman" w:cs="Times New Roman"/>
                <w:sz w:val="26"/>
                <w:szCs w:val="26"/>
              </w:rPr>
              <w:t>tồn</w:t>
            </w:r>
            <w:proofErr w:type="spellEnd"/>
            <w:r w:rsidR="00F950A9">
              <w:rPr>
                <w:rFonts w:eastAsia="Times New Roman" w:cs="Times New Roman"/>
                <w:sz w:val="26"/>
                <w:szCs w:val="26"/>
              </w:rPr>
              <w:t xml:space="preserve"> </w:t>
            </w:r>
            <w:proofErr w:type="spellStart"/>
            <w:r w:rsidR="00F950A9">
              <w:rPr>
                <w:rFonts w:eastAsia="Times New Roman" w:cs="Times New Roman"/>
                <w:sz w:val="26"/>
                <w:szCs w:val="26"/>
              </w:rPr>
              <w:t>trữ</w:t>
            </w:r>
            <w:proofErr w:type="spellEnd"/>
            <w:r w:rsidR="00F950A9">
              <w:rPr>
                <w:rFonts w:eastAsia="Times New Roman" w:cs="Times New Roman"/>
                <w:sz w:val="26"/>
                <w:szCs w:val="26"/>
              </w:rPr>
              <w:t xml:space="preserve">, </w:t>
            </w:r>
            <w:proofErr w:type="spellStart"/>
            <w:r w:rsidR="00F950A9">
              <w:rPr>
                <w:rFonts w:eastAsia="Times New Roman" w:cs="Times New Roman"/>
                <w:sz w:val="26"/>
                <w:szCs w:val="26"/>
              </w:rPr>
              <w:t>vận</w:t>
            </w:r>
            <w:proofErr w:type="spellEnd"/>
            <w:r w:rsidR="00F950A9">
              <w:rPr>
                <w:rFonts w:eastAsia="Times New Roman" w:cs="Times New Roman"/>
                <w:sz w:val="26"/>
                <w:szCs w:val="26"/>
              </w:rPr>
              <w:t xml:space="preserve"> </w:t>
            </w:r>
            <w:proofErr w:type="spellStart"/>
            <w:r w:rsidR="00F950A9">
              <w:rPr>
                <w:rFonts w:eastAsia="Times New Roman" w:cs="Times New Roman"/>
                <w:sz w:val="26"/>
                <w:szCs w:val="26"/>
              </w:rPr>
              <w:t>chuyển</w:t>
            </w:r>
            <w:proofErr w:type="spellEnd"/>
            <w:r w:rsidR="00F950A9">
              <w:rPr>
                <w:rFonts w:eastAsia="Times New Roman" w:cs="Times New Roman"/>
                <w:sz w:val="26"/>
                <w:szCs w:val="26"/>
              </w:rPr>
              <w:t xml:space="preserve"> </w:t>
            </w:r>
            <w:proofErr w:type="spellStart"/>
            <w:r w:rsidR="00F950A9">
              <w:rPr>
                <w:rFonts w:eastAsia="Times New Roman" w:cs="Times New Roman"/>
                <w:sz w:val="26"/>
                <w:szCs w:val="26"/>
              </w:rPr>
              <w:t>và</w:t>
            </w:r>
            <w:proofErr w:type="spellEnd"/>
            <w:r w:rsidR="00F950A9">
              <w:rPr>
                <w:rFonts w:eastAsia="Times New Roman" w:cs="Times New Roman"/>
                <w:sz w:val="26"/>
                <w:szCs w:val="26"/>
              </w:rPr>
              <w:t xml:space="preserve"> </w:t>
            </w:r>
            <w:proofErr w:type="spellStart"/>
            <w:r w:rsidR="00F950A9">
              <w:rPr>
                <w:rFonts w:eastAsia="Times New Roman" w:cs="Times New Roman"/>
                <w:sz w:val="26"/>
                <w:szCs w:val="26"/>
              </w:rPr>
              <w:t>bán</w:t>
            </w:r>
            <w:proofErr w:type="spellEnd"/>
            <w:r w:rsidR="00F950A9">
              <w:rPr>
                <w:rFonts w:eastAsia="Times New Roman" w:cs="Times New Roman"/>
                <w:sz w:val="26"/>
                <w:szCs w:val="26"/>
              </w:rPr>
              <w:t xml:space="preserve"> </w:t>
            </w:r>
            <w:proofErr w:type="spellStart"/>
            <w:r w:rsidR="00F950A9">
              <w:rPr>
                <w:rFonts w:eastAsia="Times New Roman" w:cs="Times New Roman"/>
                <w:sz w:val="26"/>
                <w:szCs w:val="26"/>
              </w:rPr>
              <w:t>cho</w:t>
            </w:r>
            <w:proofErr w:type="spellEnd"/>
            <w:r w:rsidR="00F950A9">
              <w:rPr>
                <w:rFonts w:eastAsia="Times New Roman" w:cs="Times New Roman"/>
                <w:sz w:val="26"/>
                <w:szCs w:val="26"/>
              </w:rPr>
              <w:t xml:space="preserve"> </w:t>
            </w:r>
            <w:proofErr w:type="spellStart"/>
            <w:r w:rsidR="00F950A9">
              <w:rPr>
                <w:rFonts w:eastAsia="Times New Roman" w:cs="Times New Roman"/>
                <w:sz w:val="26"/>
                <w:szCs w:val="26"/>
              </w:rPr>
              <w:t>người</w:t>
            </w:r>
            <w:proofErr w:type="spellEnd"/>
            <w:r w:rsidR="00F950A9">
              <w:rPr>
                <w:rFonts w:eastAsia="Times New Roman" w:cs="Times New Roman"/>
                <w:sz w:val="26"/>
                <w:szCs w:val="26"/>
              </w:rPr>
              <w:t xml:space="preserve"> </w:t>
            </w:r>
            <w:proofErr w:type="spellStart"/>
            <w:r w:rsidR="00F950A9">
              <w:rPr>
                <w:rFonts w:eastAsia="Times New Roman" w:cs="Times New Roman"/>
                <w:sz w:val="26"/>
                <w:szCs w:val="26"/>
              </w:rPr>
              <w:t>tiêu</w:t>
            </w:r>
            <w:proofErr w:type="spellEnd"/>
            <w:r w:rsidR="00F950A9">
              <w:rPr>
                <w:rFonts w:eastAsia="Times New Roman" w:cs="Times New Roman"/>
                <w:sz w:val="26"/>
                <w:szCs w:val="26"/>
              </w:rPr>
              <w:t xml:space="preserve"> </w:t>
            </w:r>
            <w:proofErr w:type="spellStart"/>
            <w:r w:rsidR="00F950A9">
              <w:rPr>
                <w:rFonts w:eastAsia="Times New Roman" w:cs="Times New Roman"/>
                <w:sz w:val="26"/>
                <w:szCs w:val="26"/>
              </w:rPr>
              <w:t>dùng</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thực</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hiện</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các</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biện</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pháp</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để</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người</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mua</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hàng</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cơ</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quan</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nhà</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nước</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có</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thẩm</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quyền</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giám</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sát</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kiểm</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tra</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về</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đo</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lường</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chất</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lượng</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xăng</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dầu</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trong</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hệ</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thống</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phân</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phối</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thuộc</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mình</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quản</w:t>
            </w:r>
            <w:proofErr w:type="spellEnd"/>
            <w:r w:rsidR="00D0130C">
              <w:rPr>
                <w:rFonts w:eastAsia="Times New Roman" w:cs="Times New Roman"/>
                <w:sz w:val="26"/>
                <w:szCs w:val="26"/>
              </w:rPr>
              <w:t xml:space="preserve"> </w:t>
            </w:r>
            <w:proofErr w:type="spellStart"/>
            <w:r w:rsidR="00D0130C">
              <w:rPr>
                <w:rFonts w:eastAsia="Times New Roman" w:cs="Times New Roman"/>
                <w:sz w:val="26"/>
                <w:szCs w:val="26"/>
              </w:rPr>
              <w:t>lý</w:t>
            </w:r>
            <w:proofErr w:type="spellEnd"/>
            <w:r w:rsidR="00D0130C">
              <w:rPr>
                <w:rFonts w:eastAsia="Times New Roman" w:cs="Times New Roman"/>
                <w:sz w:val="26"/>
                <w:szCs w:val="26"/>
              </w:rPr>
              <w:t>".</w:t>
            </w:r>
            <w:r w:rsidR="001B282A">
              <w:rPr>
                <w:rFonts w:eastAsia="Times New Roman" w:cs="Times New Roman"/>
                <w:sz w:val="26"/>
                <w:szCs w:val="26"/>
              </w:rPr>
              <w:t xml:space="preserve"> </w:t>
            </w:r>
          </w:p>
          <w:p w14:paraId="4C92BAA2" w14:textId="77777777" w:rsidR="001B282A" w:rsidRDefault="001B282A"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Lý</w:t>
            </w:r>
            <w:proofErr w:type="spellEnd"/>
            <w:r>
              <w:rPr>
                <w:rFonts w:eastAsia="Times New Roman" w:cs="Times New Roman"/>
                <w:sz w:val="26"/>
                <w:szCs w:val="26"/>
              </w:rPr>
              <w:t xml:space="preserve"> do: + </w:t>
            </w:r>
            <w:proofErr w:type="spellStart"/>
            <w:r>
              <w:rPr>
                <w:rFonts w:eastAsia="Times New Roman" w:cs="Times New Roman"/>
                <w:sz w:val="26"/>
                <w:szCs w:val="26"/>
              </w:rPr>
              <w:t>Phù</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điểm</w:t>
            </w:r>
            <w:proofErr w:type="spellEnd"/>
            <w:r>
              <w:rPr>
                <w:rFonts w:eastAsia="Times New Roman" w:cs="Times New Roman"/>
                <w:sz w:val="26"/>
                <w:szCs w:val="26"/>
              </w:rPr>
              <w:t xml:space="preserve"> d, </w:t>
            </w:r>
            <w:proofErr w:type="spellStart"/>
            <w:r>
              <w:rPr>
                <w:rFonts w:eastAsia="Times New Roman" w:cs="Times New Roman"/>
                <w:sz w:val="26"/>
                <w:szCs w:val="26"/>
              </w:rPr>
              <w:t>khoản</w:t>
            </w:r>
            <w:proofErr w:type="spellEnd"/>
            <w:r>
              <w:rPr>
                <w:rFonts w:eastAsia="Times New Roman" w:cs="Times New Roman"/>
                <w:sz w:val="26"/>
                <w:szCs w:val="26"/>
              </w:rPr>
              <w:t xml:space="preserve"> 2 </w:t>
            </w:r>
            <w:proofErr w:type="spellStart"/>
            <w:r>
              <w:rPr>
                <w:rFonts w:eastAsia="Times New Roman" w:cs="Times New Roman"/>
                <w:sz w:val="26"/>
                <w:szCs w:val="26"/>
              </w:rPr>
              <w:t>Điều</w:t>
            </w:r>
            <w:proofErr w:type="spellEnd"/>
            <w:r>
              <w:rPr>
                <w:rFonts w:eastAsia="Times New Roman" w:cs="Times New Roman"/>
                <w:sz w:val="26"/>
                <w:szCs w:val="26"/>
              </w:rPr>
              <w:t xml:space="preserve"> 38 </w:t>
            </w:r>
            <w:proofErr w:type="spellStart"/>
            <w:r>
              <w:rPr>
                <w:rFonts w:eastAsia="Times New Roman" w:cs="Times New Roman"/>
                <w:sz w:val="26"/>
                <w:szCs w:val="26"/>
              </w:rPr>
              <w:t>Luật</w:t>
            </w:r>
            <w:proofErr w:type="spellEnd"/>
            <w:r>
              <w:rPr>
                <w:rFonts w:eastAsia="Times New Roman" w:cs="Times New Roman"/>
                <w:sz w:val="26"/>
                <w:szCs w:val="26"/>
              </w:rPr>
              <w:t xml:space="preserve"> </w:t>
            </w:r>
            <w:proofErr w:type="spellStart"/>
            <w:r>
              <w:rPr>
                <w:rFonts w:eastAsia="Times New Roman" w:cs="Times New Roman"/>
                <w:sz w:val="26"/>
                <w:szCs w:val="26"/>
              </w:rPr>
              <w:t>Đo</w:t>
            </w:r>
            <w:proofErr w:type="spellEnd"/>
            <w:r>
              <w:rPr>
                <w:rFonts w:eastAsia="Times New Roman" w:cs="Times New Roman"/>
                <w:sz w:val="26"/>
                <w:szCs w:val="26"/>
              </w:rPr>
              <w:t xml:space="preserve"> </w:t>
            </w:r>
            <w:proofErr w:type="spellStart"/>
            <w:r>
              <w:rPr>
                <w:rFonts w:eastAsia="Times New Roman" w:cs="Times New Roman"/>
                <w:sz w:val="26"/>
                <w:szCs w:val="26"/>
              </w:rPr>
              <w:t>lường</w:t>
            </w:r>
            <w:proofErr w:type="spellEnd"/>
            <w:r w:rsidR="00042A06">
              <w:rPr>
                <w:rFonts w:eastAsia="Times New Roman" w:cs="Times New Roman"/>
                <w:sz w:val="26"/>
                <w:szCs w:val="26"/>
              </w:rPr>
              <w:t>;</w:t>
            </w:r>
          </w:p>
          <w:p w14:paraId="340EB7C9" w14:textId="77777777" w:rsidR="00042A06" w:rsidRDefault="00042A06" w:rsidP="004D75AA">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Làm</w:t>
            </w:r>
            <w:proofErr w:type="spellEnd"/>
            <w:r>
              <w:rPr>
                <w:rFonts w:eastAsia="Times New Roman" w:cs="Times New Roman"/>
                <w:sz w:val="26"/>
                <w:szCs w:val="26"/>
              </w:rPr>
              <w:t xml:space="preserve"> </w:t>
            </w:r>
            <w:proofErr w:type="spellStart"/>
            <w:r>
              <w:rPr>
                <w:rFonts w:eastAsia="Times New Roman" w:cs="Times New Roman"/>
                <w:sz w:val="26"/>
                <w:szCs w:val="26"/>
              </w:rPr>
              <w:t>rõ</w:t>
            </w:r>
            <w:proofErr w:type="spellEnd"/>
            <w:r>
              <w:rPr>
                <w:rFonts w:eastAsia="Times New Roman" w:cs="Times New Roman"/>
                <w:sz w:val="26"/>
                <w:szCs w:val="26"/>
              </w:rPr>
              <w:t xml:space="preserve"> </w:t>
            </w:r>
            <w:proofErr w:type="spellStart"/>
            <w:r>
              <w:rPr>
                <w:rFonts w:eastAsia="Times New Roman" w:cs="Times New Roman"/>
                <w:sz w:val="26"/>
                <w:szCs w:val="26"/>
              </w:rPr>
              <w:t>hơn</w:t>
            </w:r>
            <w:proofErr w:type="spellEnd"/>
            <w:r>
              <w:rPr>
                <w:rFonts w:eastAsia="Times New Roman" w:cs="Times New Roman"/>
                <w:sz w:val="26"/>
                <w:szCs w:val="26"/>
              </w:rPr>
              <w:t xml:space="preserve"> </w:t>
            </w:r>
            <w:proofErr w:type="spellStart"/>
            <w:r>
              <w:rPr>
                <w:rFonts w:eastAsia="Times New Roman" w:cs="Times New Roman"/>
                <w:sz w:val="26"/>
                <w:szCs w:val="26"/>
              </w:rPr>
              <w:t>biện</w:t>
            </w:r>
            <w:proofErr w:type="spellEnd"/>
            <w:r>
              <w:rPr>
                <w:rFonts w:eastAsia="Times New Roman" w:cs="Times New Roman"/>
                <w:sz w:val="26"/>
                <w:szCs w:val="26"/>
              </w:rPr>
              <w:t xml:space="preserve"> </w:t>
            </w:r>
            <w:proofErr w:type="spellStart"/>
            <w:r>
              <w:rPr>
                <w:rFonts w:eastAsia="Times New Roman" w:cs="Times New Roman"/>
                <w:sz w:val="26"/>
                <w:szCs w:val="26"/>
              </w:rPr>
              <w:t>pháp</w:t>
            </w:r>
            <w:proofErr w:type="spellEnd"/>
            <w:r>
              <w:rPr>
                <w:rFonts w:eastAsia="Times New Roman" w:cs="Times New Roman"/>
                <w:sz w:val="26"/>
                <w:szCs w:val="26"/>
              </w:rPr>
              <w:t xml:space="preserve"> </w:t>
            </w:r>
            <w:proofErr w:type="spellStart"/>
            <w:r>
              <w:rPr>
                <w:rFonts w:eastAsia="Times New Roman" w:cs="Times New Roman"/>
                <w:sz w:val="26"/>
                <w:szCs w:val="26"/>
              </w:rPr>
              <w:t>quản</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giám</w:t>
            </w:r>
            <w:proofErr w:type="spellEnd"/>
            <w:r>
              <w:rPr>
                <w:rFonts w:eastAsia="Times New Roman" w:cs="Times New Roman"/>
                <w:sz w:val="26"/>
                <w:szCs w:val="26"/>
              </w:rPr>
              <w:t xml:space="preserve"> </w:t>
            </w:r>
            <w:proofErr w:type="spellStart"/>
            <w:r>
              <w:rPr>
                <w:rFonts w:eastAsia="Times New Roman" w:cs="Times New Roman"/>
                <w:sz w:val="26"/>
                <w:szCs w:val="26"/>
              </w:rPr>
              <w:t>sát</w:t>
            </w:r>
            <w:proofErr w:type="spellEnd"/>
            <w:r>
              <w:rPr>
                <w:rFonts w:eastAsia="Times New Roman" w:cs="Times New Roman"/>
                <w:sz w:val="26"/>
                <w:szCs w:val="26"/>
              </w:rPr>
              <w:t xml:space="preserve">, </w:t>
            </w:r>
            <w:proofErr w:type="spellStart"/>
            <w:r>
              <w:rPr>
                <w:rFonts w:eastAsia="Times New Roman" w:cs="Times New Roman"/>
                <w:sz w:val="26"/>
                <w:szCs w:val="26"/>
              </w:rPr>
              <w:t>kiểm</w:t>
            </w:r>
            <w:proofErr w:type="spellEnd"/>
            <w:r>
              <w:rPr>
                <w:rFonts w:eastAsia="Times New Roman" w:cs="Times New Roman"/>
                <w:sz w:val="26"/>
                <w:szCs w:val="26"/>
              </w:rPr>
              <w:t xml:space="preserve"> </w:t>
            </w:r>
            <w:proofErr w:type="spellStart"/>
            <w:r>
              <w:rPr>
                <w:rFonts w:eastAsia="Times New Roman" w:cs="Times New Roman"/>
                <w:sz w:val="26"/>
                <w:szCs w:val="26"/>
              </w:rPr>
              <w:t>tra</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đo</w:t>
            </w:r>
            <w:proofErr w:type="spellEnd"/>
            <w:r>
              <w:rPr>
                <w:rFonts w:eastAsia="Times New Roman" w:cs="Times New Roman"/>
                <w:sz w:val="26"/>
                <w:szCs w:val="26"/>
              </w:rPr>
              <w:t xml:space="preserve"> </w:t>
            </w:r>
            <w:proofErr w:type="spellStart"/>
            <w:r>
              <w:rPr>
                <w:rFonts w:eastAsia="Times New Roman" w:cs="Times New Roman"/>
                <w:sz w:val="26"/>
                <w:szCs w:val="26"/>
              </w:rPr>
              <w:t>lường</w:t>
            </w:r>
            <w:proofErr w:type="spellEnd"/>
            <w:r>
              <w:rPr>
                <w:rFonts w:eastAsia="Times New Roman" w:cs="Times New Roman"/>
                <w:sz w:val="26"/>
                <w:szCs w:val="26"/>
              </w:rPr>
              <w:t xml:space="preserve">, </w:t>
            </w:r>
            <w:proofErr w:type="spellStart"/>
            <w:r>
              <w:rPr>
                <w:rFonts w:eastAsia="Times New Roman" w:cs="Times New Roman"/>
                <w:sz w:val="26"/>
                <w:szCs w:val="26"/>
              </w:rPr>
              <w:t>chất</w:t>
            </w:r>
            <w:proofErr w:type="spellEnd"/>
            <w:r>
              <w:rPr>
                <w:rFonts w:eastAsia="Times New Roman" w:cs="Times New Roman"/>
                <w:sz w:val="26"/>
                <w:szCs w:val="26"/>
              </w:rPr>
              <w:t xml:space="preserve"> </w:t>
            </w:r>
            <w:proofErr w:type="spellStart"/>
            <w:r>
              <w:rPr>
                <w:rFonts w:eastAsia="Times New Roman" w:cs="Times New Roman"/>
                <w:sz w:val="26"/>
                <w:szCs w:val="26"/>
              </w:rPr>
              <w:t>lượng</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triển</w:t>
            </w:r>
            <w:proofErr w:type="spellEnd"/>
            <w:r>
              <w:rPr>
                <w:rFonts w:eastAsia="Times New Roman" w:cs="Times New Roman"/>
                <w:sz w:val="26"/>
                <w:szCs w:val="26"/>
              </w:rPr>
              <w:t xml:space="preserve"> </w:t>
            </w:r>
            <w:proofErr w:type="spellStart"/>
            <w:r>
              <w:rPr>
                <w:rFonts w:eastAsia="Times New Roman" w:cs="Times New Roman"/>
                <w:sz w:val="26"/>
                <w:szCs w:val="26"/>
              </w:rPr>
              <w:t>khai</w:t>
            </w:r>
            <w:proofErr w:type="spellEnd"/>
            <w:r>
              <w:rPr>
                <w:rFonts w:eastAsia="Times New Roman" w:cs="Times New Roman"/>
                <w:sz w:val="26"/>
                <w:szCs w:val="26"/>
              </w:rPr>
              <w:t xml:space="preserve"> </w:t>
            </w:r>
            <w:proofErr w:type="spellStart"/>
            <w:r>
              <w:rPr>
                <w:rFonts w:eastAsia="Times New Roman" w:cs="Times New Roman"/>
                <w:sz w:val="26"/>
                <w:szCs w:val="26"/>
              </w:rPr>
              <w:t>hiệu</w:t>
            </w:r>
            <w:proofErr w:type="spellEnd"/>
            <w:r>
              <w:rPr>
                <w:rFonts w:eastAsia="Times New Roman" w:cs="Times New Roman"/>
                <w:sz w:val="26"/>
                <w:szCs w:val="26"/>
              </w:rPr>
              <w:t xml:space="preserve"> </w:t>
            </w:r>
            <w:proofErr w:type="spellStart"/>
            <w:r>
              <w:rPr>
                <w:rFonts w:eastAsia="Times New Roman" w:cs="Times New Roman"/>
                <w:sz w:val="26"/>
                <w:szCs w:val="26"/>
              </w:rPr>
              <w:t>quả</w:t>
            </w:r>
            <w:proofErr w:type="spellEnd"/>
            <w:r>
              <w:rPr>
                <w:rFonts w:eastAsia="Times New Roman" w:cs="Times New Roman"/>
                <w:sz w:val="26"/>
                <w:szCs w:val="26"/>
              </w:rPr>
              <w:t xml:space="preserve"> </w:t>
            </w:r>
            <w:proofErr w:type="spellStart"/>
            <w:r>
              <w:rPr>
                <w:rFonts w:eastAsia="Times New Roman" w:cs="Times New Roman"/>
                <w:sz w:val="26"/>
                <w:szCs w:val="26"/>
              </w:rPr>
              <w:t>thời</w:t>
            </w:r>
            <w:proofErr w:type="spellEnd"/>
            <w:r>
              <w:rPr>
                <w:rFonts w:eastAsia="Times New Roman" w:cs="Times New Roman"/>
                <w:sz w:val="26"/>
                <w:szCs w:val="26"/>
              </w:rPr>
              <w:t xml:space="preserve"> </w:t>
            </w:r>
            <w:proofErr w:type="spellStart"/>
            <w:r>
              <w:rPr>
                <w:rFonts w:eastAsia="Times New Roman" w:cs="Times New Roman"/>
                <w:sz w:val="26"/>
                <w:szCs w:val="26"/>
              </w:rPr>
              <w:t>gian</w:t>
            </w:r>
            <w:proofErr w:type="spellEnd"/>
            <w:r>
              <w:rPr>
                <w:rFonts w:eastAsia="Times New Roman" w:cs="Times New Roman"/>
                <w:sz w:val="26"/>
                <w:szCs w:val="26"/>
              </w:rPr>
              <w:t xml:space="preserve"> qua </w:t>
            </w:r>
            <w:proofErr w:type="spellStart"/>
            <w:r>
              <w:rPr>
                <w:rFonts w:eastAsia="Times New Roman" w:cs="Times New Roman"/>
                <w:sz w:val="26"/>
                <w:szCs w:val="26"/>
              </w:rPr>
              <w:t>như</w:t>
            </w:r>
            <w:proofErr w:type="spellEnd"/>
            <w:r>
              <w:rPr>
                <w:rFonts w:eastAsia="Times New Roman" w:cs="Times New Roman"/>
                <w:sz w:val="26"/>
                <w:szCs w:val="26"/>
              </w:rPr>
              <w:t xml:space="preserve"> </w:t>
            </w:r>
            <w:proofErr w:type="spellStart"/>
            <w:r>
              <w:rPr>
                <w:rFonts w:eastAsia="Times New Roman" w:cs="Times New Roman"/>
                <w:sz w:val="26"/>
                <w:szCs w:val="26"/>
              </w:rPr>
              <w:t>sau</w:t>
            </w:r>
            <w:proofErr w:type="spellEnd"/>
            <w:r>
              <w:rPr>
                <w:rFonts w:eastAsia="Times New Roman" w:cs="Times New Roman"/>
                <w:sz w:val="26"/>
                <w:szCs w:val="26"/>
              </w:rPr>
              <w:t xml:space="preserve">: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phương</w:t>
            </w:r>
            <w:proofErr w:type="spellEnd"/>
            <w:r>
              <w:rPr>
                <w:rFonts w:eastAsia="Times New Roman" w:cs="Times New Roman"/>
                <w:sz w:val="26"/>
                <w:szCs w:val="26"/>
              </w:rPr>
              <w:t xml:space="preserve"> </w:t>
            </w:r>
            <w:proofErr w:type="spellStart"/>
            <w:r>
              <w:rPr>
                <w:rFonts w:eastAsia="Times New Roman" w:cs="Times New Roman"/>
                <w:sz w:val="26"/>
                <w:szCs w:val="26"/>
              </w:rPr>
              <w:t>tiện</w:t>
            </w:r>
            <w:proofErr w:type="spellEnd"/>
            <w:r>
              <w:rPr>
                <w:rFonts w:eastAsia="Times New Roman" w:cs="Times New Roman"/>
                <w:sz w:val="26"/>
                <w:szCs w:val="26"/>
              </w:rPr>
              <w:t xml:space="preserve">, </w:t>
            </w:r>
            <w:proofErr w:type="spellStart"/>
            <w:r>
              <w:rPr>
                <w:rFonts w:eastAsia="Times New Roman" w:cs="Times New Roman"/>
                <w:sz w:val="26"/>
                <w:szCs w:val="26"/>
              </w:rPr>
              <w:t>thiết</w:t>
            </w:r>
            <w:proofErr w:type="spellEnd"/>
            <w:r>
              <w:rPr>
                <w:rFonts w:eastAsia="Times New Roman" w:cs="Times New Roman"/>
                <w:sz w:val="26"/>
                <w:szCs w:val="26"/>
              </w:rPr>
              <w:t xml:space="preserve"> </w:t>
            </w:r>
            <w:proofErr w:type="spellStart"/>
            <w:r>
              <w:rPr>
                <w:rFonts w:eastAsia="Times New Roman" w:cs="Times New Roman"/>
                <w:sz w:val="26"/>
                <w:szCs w:val="26"/>
              </w:rPr>
              <w:t>bị</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sẵn</w:t>
            </w:r>
            <w:proofErr w:type="spellEnd"/>
            <w:r>
              <w:rPr>
                <w:rFonts w:eastAsia="Times New Roman" w:cs="Times New Roman"/>
                <w:sz w:val="26"/>
                <w:szCs w:val="26"/>
              </w:rPr>
              <w:t xml:space="preserve"> </w:t>
            </w:r>
            <w:proofErr w:type="spellStart"/>
            <w:r>
              <w:rPr>
                <w:rFonts w:eastAsia="Times New Roman" w:cs="Times New Roman"/>
                <w:sz w:val="26"/>
                <w:szCs w:val="26"/>
              </w:rPr>
              <w:t>sàng</w:t>
            </w:r>
            <w:proofErr w:type="spellEnd"/>
            <w:r>
              <w:rPr>
                <w:rFonts w:eastAsia="Times New Roman" w:cs="Times New Roman"/>
                <w:sz w:val="26"/>
                <w:szCs w:val="26"/>
              </w:rPr>
              <w:t xml:space="preserve"> </w:t>
            </w:r>
            <w:proofErr w:type="spellStart"/>
            <w:r w:rsidR="0033712B">
              <w:rPr>
                <w:rFonts w:eastAsia="Times New Roman" w:cs="Times New Roman"/>
                <w:sz w:val="26"/>
                <w:szCs w:val="26"/>
              </w:rPr>
              <w:t>cung</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cấp</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kết</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quả</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đo</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cho</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khách</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hàng</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khi</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có</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yêu</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cầu</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biện</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pháp</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ngăn</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ngừa</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hành</w:t>
            </w:r>
            <w:proofErr w:type="spellEnd"/>
            <w:r w:rsidR="0033712B">
              <w:rPr>
                <w:rFonts w:eastAsia="Times New Roman" w:cs="Times New Roman"/>
                <w:sz w:val="26"/>
                <w:szCs w:val="26"/>
              </w:rPr>
              <w:t xml:space="preserve"> vi </w:t>
            </w:r>
            <w:proofErr w:type="spellStart"/>
            <w:r w:rsidR="0033712B">
              <w:rPr>
                <w:rFonts w:eastAsia="Times New Roman" w:cs="Times New Roman"/>
                <w:sz w:val="26"/>
                <w:szCs w:val="26"/>
              </w:rPr>
              <w:t>tác</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động</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điều</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chỉnh</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bộ</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phận</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chức</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năng</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đã</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được</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niêm</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phong</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kẹp</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chì</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của</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cột</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đo</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xăng</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dầu</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để</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làm</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sai</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lệch</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kết</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quả</w:t>
            </w:r>
            <w:proofErr w:type="spellEnd"/>
            <w:r w:rsidR="0033712B">
              <w:rPr>
                <w:rFonts w:eastAsia="Times New Roman" w:cs="Times New Roman"/>
                <w:sz w:val="26"/>
                <w:szCs w:val="26"/>
              </w:rPr>
              <w:t xml:space="preserve"> </w:t>
            </w:r>
            <w:proofErr w:type="spellStart"/>
            <w:r w:rsidR="0033712B">
              <w:rPr>
                <w:rFonts w:eastAsia="Times New Roman" w:cs="Times New Roman"/>
                <w:sz w:val="26"/>
                <w:szCs w:val="26"/>
              </w:rPr>
              <w:t>đo</w:t>
            </w:r>
            <w:proofErr w:type="spellEnd"/>
            <w:r w:rsidR="0033712B">
              <w:rPr>
                <w:rFonts w:eastAsia="Times New Roman" w:cs="Times New Roman"/>
                <w:sz w:val="26"/>
                <w:szCs w:val="26"/>
              </w:rPr>
              <w:t>...</w:t>
            </w:r>
          </w:p>
        </w:tc>
        <w:tc>
          <w:tcPr>
            <w:tcW w:w="294" w:type="pct"/>
          </w:tcPr>
          <w:p w14:paraId="33AD792E" w14:textId="77777777" w:rsidR="00060B7A" w:rsidRPr="006659C0" w:rsidRDefault="00060B7A" w:rsidP="00C14A11">
            <w:pPr>
              <w:spacing w:before="120" w:after="120" w:line="240" w:lineRule="auto"/>
              <w:contextualSpacing/>
              <w:jc w:val="center"/>
              <w:rPr>
                <w:rFonts w:eastAsia="Times New Roman" w:cs="Times New Roman"/>
                <w:b/>
                <w:sz w:val="26"/>
                <w:szCs w:val="26"/>
              </w:rPr>
            </w:pPr>
          </w:p>
          <w:p w14:paraId="210EA76A" w14:textId="77777777" w:rsidR="004E2B33" w:rsidRPr="006659C0" w:rsidRDefault="004E2B33" w:rsidP="00C14A11">
            <w:pPr>
              <w:spacing w:before="120" w:after="120" w:line="240" w:lineRule="auto"/>
              <w:contextualSpacing/>
              <w:jc w:val="center"/>
              <w:rPr>
                <w:rFonts w:eastAsia="Times New Roman" w:cs="Times New Roman"/>
                <w:b/>
                <w:sz w:val="26"/>
                <w:szCs w:val="26"/>
              </w:rPr>
            </w:pPr>
          </w:p>
          <w:p w14:paraId="4A394ED8" w14:textId="77777777" w:rsidR="004E2B33" w:rsidRPr="006659C0" w:rsidRDefault="004E2B33" w:rsidP="00C14A11">
            <w:pPr>
              <w:spacing w:before="120" w:after="120" w:line="240" w:lineRule="auto"/>
              <w:contextualSpacing/>
              <w:jc w:val="center"/>
              <w:rPr>
                <w:rFonts w:eastAsia="Times New Roman" w:cs="Times New Roman"/>
                <w:b/>
                <w:sz w:val="26"/>
                <w:szCs w:val="26"/>
              </w:rPr>
            </w:pPr>
          </w:p>
          <w:p w14:paraId="13929D4C" w14:textId="77777777" w:rsidR="004E2B33" w:rsidRPr="006659C0" w:rsidRDefault="004E2B33" w:rsidP="00C14A11">
            <w:pPr>
              <w:spacing w:before="120" w:after="120" w:line="240" w:lineRule="auto"/>
              <w:contextualSpacing/>
              <w:jc w:val="center"/>
              <w:rPr>
                <w:rFonts w:eastAsia="Times New Roman" w:cs="Times New Roman"/>
                <w:b/>
                <w:sz w:val="26"/>
                <w:szCs w:val="26"/>
              </w:rPr>
            </w:pPr>
          </w:p>
          <w:p w14:paraId="7AA92481" w14:textId="77777777" w:rsidR="004E2B33" w:rsidRPr="006659C0" w:rsidRDefault="004E2B33" w:rsidP="00C14A11">
            <w:pPr>
              <w:spacing w:before="120" w:after="120" w:line="240" w:lineRule="auto"/>
              <w:contextualSpacing/>
              <w:jc w:val="center"/>
              <w:rPr>
                <w:rFonts w:eastAsia="Times New Roman" w:cs="Times New Roman"/>
                <w:b/>
                <w:sz w:val="26"/>
                <w:szCs w:val="26"/>
              </w:rPr>
            </w:pPr>
          </w:p>
          <w:p w14:paraId="45EA5609" w14:textId="77777777" w:rsidR="004E2B33" w:rsidRPr="006659C0" w:rsidRDefault="004E2B33"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320" w:type="pct"/>
          </w:tcPr>
          <w:p w14:paraId="49F363C5" w14:textId="77777777" w:rsidR="00060B7A" w:rsidRPr="006659C0" w:rsidRDefault="00060B7A" w:rsidP="00C14A11">
            <w:pPr>
              <w:spacing w:before="120" w:after="120" w:line="240" w:lineRule="auto"/>
              <w:contextualSpacing/>
              <w:jc w:val="center"/>
              <w:rPr>
                <w:rFonts w:eastAsia="Times New Roman" w:cs="Times New Roman"/>
                <w:b/>
                <w:sz w:val="26"/>
                <w:szCs w:val="26"/>
              </w:rPr>
            </w:pPr>
          </w:p>
        </w:tc>
        <w:tc>
          <w:tcPr>
            <w:tcW w:w="1433" w:type="pct"/>
          </w:tcPr>
          <w:p w14:paraId="194767DE" w14:textId="77777777" w:rsidR="00060B7A" w:rsidRPr="007C26F0" w:rsidRDefault="00060B7A" w:rsidP="00C14A11">
            <w:pPr>
              <w:spacing w:before="120" w:after="120" w:line="240" w:lineRule="auto"/>
              <w:contextualSpacing/>
              <w:jc w:val="center"/>
              <w:rPr>
                <w:rFonts w:eastAsia="Times New Roman" w:cs="Times New Roman"/>
                <w:sz w:val="26"/>
                <w:szCs w:val="26"/>
              </w:rPr>
            </w:pPr>
          </w:p>
        </w:tc>
        <w:tc>
          <w:tcPr>
            <w:tcW w:w="509" w:type="pct"/>
          </w:tcPr>
          <w:p w14:paraId="63686751" w14:textId="77777777" w:rsidR="00060B7A" w:rsidRPr="007C26F0" w:rsidRDefault="00060B7A" w:rsidP="00C14A11">
            <w:pPr>
              <w:spacing w:before="120" w:after="120" w:line="240" w:lineRule="auto"/>
              <w:contextualSpacing/>
              <w:jc w:val="center"/>
              <w:rPr>
                <w:rFonts w:eastAsia="Times New Roman" w:cs="Times New Roman"/>
                <w:sz w:val="26"/>
                <w:szCs w:val="26"/>
              </w:rPr>
            </w:pPr>
          </w:p>
        </w:tc>
      </w:tr>
      <w:tr w:rsidR="005705DD" w:rsidRPr="007C26F0" w14:paraId="75F10129" w14:textId="77777777" w:rsidTr="003B5632">
        <w:tc>
          <w:tcPr>
            <w:tcW w:w="319" w:type="pct"/>
          </w:tcPr>
          <w:p w14:paraId="28402AE1" w14:textId="77777777" w:rsidR="00060B7A" w:rsidRDefault="00060B7A" w:rsidP="00C14A11">
            <w:pPr>
              <w:spacing w:before="120" w:after="120" w:line="240" w:lineRule="auto"/>
              <w:contextualSpacing/>
              <w:jc w:val="center"/>
              <w:rPr>
                <w:rFonts w:eastAsia="Times New Roman" w:cs="Times New Roman"/>
                <w:sz w:val="26"/>
                <w:szCs w:val="26"/>
              </w:rPr>
            </w:pPr>
          </w:p>
          <w:p w14:paraId="40B9B695" w14:textId="77777777" w:rsidR="00C20841" w:rsidRDefault="00C20841" w:rsidP="00C14A11">
            <w:pPr>
              <w:spacing w:before="120" w:after="120" w:line="240" w:lineRule="auto"/>
              <w:contextualSpacing/>
              <w:jc w:val="center"/>
              <w:rPr>
                <w:rFonts w:eastAsia="Times New Roman" w:cs="Times New Roman"/>
                <w:sz w:val="26"/>
                <w:szCs w:val="26"/>
              </w:rPr>
            </w:pPr>
          </w:p>
          <w:p w14:paraId="2F9E387D" w14:textId="77777777" w:rsidR="00C20841" w:rsidRDefault="00C20841"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6</w:t>
            </w:r>
          </w:p>
        </w:tc>
        <w:tc>
          <w:tcPr>
            <w:tcW w:w="2125" w:type="pct"/>
          </w:tcPr>
          <w:p w14:paraId="63E9DC63" w14:textId="77777777" w:rsidR="00060B7A" w:rsidRDefault="00DA1DCF" w:rsidP="004D75AA">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3,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lại</w:t>
            </w:r>
            <w:proofErr w:type="spellEnd"/>
            <w:r>
              <w:rPr>
                <w:rFonts w:eastAsia="Times New Roman" w:cs="Times New Roman"/>
                <w:sz w:val="26"/>
                <w:szCs w:val="26"/>
              </w:rPr>
              <w:t xml:space="preserve"> </w:t>
            </w:r>
            <w:proofErr w:type="spellStart"/>
            <w:r>
              <w:rPr>
                <w:rFonts w:eastAsia="Times New Roman" w:cs="Times New Roman"/>
                <w:sz w:val="26"/>
                <w:szCs w:val="26"/>
              </w:rPr>
              <w:t>như</w:t>
            </w:r>
            <w:proofErr w:type="spellEnd"/>
            <w:r>
              <w:rPr>
                <w:rFonts w:eastAsia="Times New Roman" w:cs="Times New Roman"/>
                <w:sz w:val="26"/>
                <w:szCs w:val="26"/>
              </w:rPr>
              <w:t xml:space="preserve"> </w:t>
            </w:r>
            <w:proofErr w:type="spellStart"/>
            <w:r>
              <w:rPr>
                <w:rFonts w:eastAsia="Times New Roman" w:cs="Times New Roman"/>
                <w:sz w:val="26"/>
                <w:szCs w:val="26"/>
              </w:rPr>
              <w:t>sau</w:t>
            </w:r>
            <w:proofErr w:type="spellEnd"/>
            <w:r>
              <w:rPr>
                <w:rFonts w:eastAsia="Times New Roman" w:cs="Times New Roman"/>
                <w:sz w:val="26"/>
                <w:szCs w:val="26"/>
              </w:rPr>
              <w:t xml:space="preserve">: "3. </w:t>
            </w:r>
            <w:proofErr w:type="spellStart"/>
            <w:r>
              <w:rPr>
                <w:rFonts w:eastAsia="Times New Roman" w:cs="Times New Roman"/>
                <w:sz w:val="26"/>
                <w:szCs w:val="26"/>
              </w:rPr>
              <w:t>Bộ</w:t>
            </w:r>
            <w:proofErr w:type="spellEnd"/>
            <w:r>
              <w:rPr>
                <w:rFonts w:eastAsia="Times New Roman" w:cs="Times New Roman"/>
                <w:sz w:val="26"/>
                <w:szCs w:val="26"/>
              </w:rPr>
              <w:t xml:space="preserve"> Khoa </w:t>
            </w:r>
            <w:proofErr w:type="spellStart"/>
            <w:r>
              <w:rPr>
                <w:rFonts w:eastAsia="Times New Roman" w:cs="Times New Roman"/>
                <w:sz w:val="26"/>
                <w:szCs w:val="26"/>
              </w:rPr>
              <w:t>học</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nghệ</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trách</w:t>
            </w:r>
            <w:proofErr w:type="spellEnd"/>
            <w:r>
              <w:rPr>
                <w:rFonts w:eastAsia="Times New Roman" w:cs="Times New Roman"/>
                <w:sz w:val="26"/>
                <w:szCs w:val="26"/>
              </w:rPr>
              <w:t xml:space="preserve"> </w:t>
            </w:r>
            <w:proofErr w:type="spellStart"/>
            <w:r>
              <w:rPr>
                <w:rFonts w:eastAsia="Times New Roman" w:cs="Times New Roman"/>
                <w:sz w:val="26"/>
                <w:szCs w:val="26"/>
              </w:rPr>
              <w:t>nhiệm</w:t>
            </w:r>
            <w:proofErr w:type="spellEnd"/>
            <w:r>
              <w:rPr>
                <w:rFonts w:eastAsia="Times New Roman" w:cs="Times New Roman"/>
                <w:sz w:val="26"/>
                <w:szCs w:val="26"/>
              </w:rPr>
              <w:t xml:space="preserve"> </w:t>
            </w:r>
            <w:proofErr w:type="spellStart"/>
            <w:r>
              <w:rPr>
                <w:rFonts w:eastAsia="Times New Roman" w:cs="Times New Roman"/>
                <w:sz w:val="26"/>
                <w:szCs w:val="26"/>
              </w:rPr>
              <w:t>chủ</w:t>
            </w:r>
            <w:proofErr w:type="spellEnd"/>
            <w:r>
              <w:rPr>
                <w:rFonts w:eastAsia="Times New Roman" w:cs="Times New Roman"/>
                <w:sz w:val="26"/>
                <w:szCs w:val="26"/>
              </w:rPr>
              <w:t xml:space="preserve"> </w:t>
            </w:r>
            <w:proofErr w:type="spellStart"/>
            <w:r>
              <w:rPr>
                <w:rFonts w:eastAsia="Times New Roman" w:cs="Times New Roman"/>
                <w:sz w:val="26"/>
                <w:szCs w:val="26"/>
              </w:rPr>
              <w:t>trì</w:t>
            </w:r>
            <w:proofErr w:type="spellEnd"/>
            <w:r>
              <w:rPr>
                <w:rFonts w:eastAsia="Times New Roman" w:cs="Times New Roman"/>
                <w:sz w:val="26"/>
                <w:szCs w:val="26"/>
              </w:rPr>
              <w:t xml:space="preserve">, </w:t>
            </w:r>
            <w:proofErr w:type="spellStart"/>
            <w:r>
              <w:rPr>
                <w:rFonts w:eastAsia="Times New Roman" w:cs="Times New Roman"/>
                <w:sz w:val="26"/>
                <w:szCs w:val="26"/>
              </w:rPr>
              <w:t>phối</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đơn</w:t>
            </w:r>
            <w:proofErr w:type="spellEnd"/>
            <w:r>
              <w:rPr>
                <w:rFonts w:eastAsia="Times New Roman" w:cs="Times New Roman"/>
                <w:sz w:val="26"/>
                <w:szCs w:val="26"/>
              </w:rPr>
              <w:t xml:space="preserve"> </w:t>
            </w:r>
            <w:proofErr w:type="spellStart"/>
            <w:r>
              <w:rPr>
                <w:rFonts w:eastAsia="Times New Roman" w:cs="Times New Roman"/>
                <w:sz w:val="26"/>
                <w:szCs w:val="26"/>
              </w:rPr>
              <w:t>vị</w:t>
            </w:r>
            <w:proofErr w:type="spellEnd"/>
            <w:r>
              <w:rPr>
                <w:rFonts w:eastAsia="Times New Roman" w:cs="Times New Roman"/>
                <w:sz w:val="26"/>
                <w:szCs w:val="26"/>
              </w:rPr>
              <w:t xml:space="preserve"> </w:t>
            </w:r>
            <w:proofErr w:type="spellStart"/>
            <w:r>
              <w:rPr>
                <w:rFonts w:eastAsia="Times New Roman" w:cs="Times New Roman"/>
                <w:sz w:val="26"/>
                <w:szCs w:val="26"/>
              </w:rPr>
              <w:t>liên</w:t>
            </w:r>
            <w:proofErr w:type="spellEnd"/>
            <w:r>
              <w:rPr>
                <w:rFonts w:eastAsia="Times New Roman" w:cs="Times New Roman"/>
                <w:sz w:val="26"/>
                <w:szCs w:val="26"/>
              </w:rPr>
              <w:t xml:space="preserve"> </w:t>
            </w:r>
            <w:proofErr w:type="spellStart"/>
            <w:r>
              <w:rPr>
                <w:rFonts w:eastAsia="Times New Roman" w:cs="Times New Roman"/>
                <w:sz w:val="26"/>
                <w:szCs w:val="26"/>
              </w:rPr>
              <w:t>quan</w:t>
            </w:r>
            <w:proofErr w:type="spellEnd"/>
            <w:r>
              <w:rPr>
                <w:rFonts w:eastAsia="Times New Roman" w:cs="Times New Roman"/>
                <w:sz w:val="26"/>
                <w:szCs w:val="26"/>
              </w:rPr>
              <w:t xml:space="preserve"> </w:t>
            </w:r>
            <w:proofErr w:type="spellStart"/>
            <w:r>
              <w:rPr>
                <w:rFonts w:eastAsia="Times New Roman" w:cs="Times New Roman"/>
                <w:sz w:val="26"/>
                <w:szCs w:val="26"/>
              </w:rPr>
              <w:t>th</w:t>
            </w:r>
            <w:r w:rsidR="00F24127">
              <w:rPr>
                <w:rFonts w:eastAsia="Times New Roman" w:cs="Times New Roman"/>
                <w:sz w:val="26"/>
                <w:szCs w:val="26"/>
              </w:rPr>
              <w:t>anh</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tra</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kiểm</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tra</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kiểm</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soát</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kiểm</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định</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các</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thiết</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bị</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đo</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lường</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theo</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quy</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định</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hiện</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hành</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của</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pháp</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luật</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về</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đo</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lường</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quản</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lý</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chất</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lượng</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theo</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quy</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chuẩn</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kỹ</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thuật</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quốc</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gia</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và</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tiêu</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chuẩn</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công</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bố</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áp</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dụng</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để</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phù</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hợp</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với</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chức</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năng</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nhiệm</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vụ</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và</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quyền</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hạn</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của</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Bộ</w:t>
            </w:r>
            <w:proofErr w:type="spellEnd"/>
            <w:r w:rsidR="00F24127">
              <w:rPr>
                <w:rFonts w:eastAsia="Times New Roman" w:cs="Times New Roman"/>
                <w:sz w:val="26"/>
                <w:szCs w:val="26"/>
              </w:rPr>
              <w:t xml:space="preserve"> Khoa </w:t>
            </w:r>
            <w:proofErr w:type="spellStart"/>
            <w:r w:rsidR="00F24127">
              <w:rPr>
                <w:rFonts w:eastAsia="Times New Roman" w:cs="Times New Roman"/>
                <w:sz w:val="26"/>
                <w:szCs w:val="26"/>
              </w:rPr>
              <w:t>học</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và</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Công</w:t>
            </w:r>
            <w:proofErr w:type="spellEnd"/>
            <w:r w:rsidR="00F24127">
              <w:rPr>
                <w:rFonts w:eastAsia="Times New Roman" w:cs="Times New Roman"/>
                <w:sz w:val="26"/>
                <w:szCs w:val="26"/>
              </w:rPr>
              <w:t xml:space="preserve"> </w:t>
            </w:r>
            <w:proofErr w:type="spellStart"/>
            <w:r w:rsidR="00F24127">
              <w:rPr>
                <w:rFonts w:eastAsia="Times New Roman" w:cs="Times New Roman"/>
                <w:sz w:val="26"/>
                <w:szCs w:val="26"/>
              </w:rPr>
              <w:t>nghệ</w:t>
            </w:r>
            <w:proofErr w:type="spellEnd"/>
            <w:r w:rsidR="00F24127">
              <w:rPr>
                <w:rFonts w:eastAsia="Times New Roman" w:cs="Times New Roman"/>
                <w:sz w:val="26"/>
                <w:szCs w:val="26"/>
              </w:rPr>
              <w:t>.</w:t>
            </w:r>
          </w:p>
        </w:tc>
        <w:tc>
          <w:tcPr>
            <w:tcW w:w="294" w:type="pct"/>
          </w:tcPr>
          <w:p w14:paraId="1DB8BF06" w14:textId="77777777" w:rsidR="00060B7A" w:rsidRPr="006659C0" w:rsidRDefault="00060B7A" w:rsidP="00C14A11">
            <w:pPr>
              <w:spacing w:before="120" w:after="120" w:line="240" w:lineRule="auto"/>
              <w:contextualSpacing/>
              <w:jc w:val="center"/>
              <w:rPr>
                <w:rFonts w:eastAsia="Times New Roman" w:cs="Times New Roman"/>
                <w:b/>
                <w:sz w:val="26"/>
                <w:szCs w:val="26"/>
              </w:rPr>
            </w:pPr>
          </w:p>
          <w:p w14:paraId="538502B9" w14:textId="77777777" w:rsidR="004E2B33" w:rsidRPr="006659C0" w:rsidRDefault="004E2B33" w:rsidP="00C14A11">
            <w:pPr>
              <w:spacing w:before="120" w:after="120" w:line="240" w:lineRule="auto"/>
              <w:contextualSpacing/>
              <w:jc w:val="center"/>
              <w:rPr>
                <w:rFonts w:eastAsia="Times New Roman" w:cs="Times New Roman"/>
                <w:b/>
                <w:sz w:val="26"/>
                <w:szCs w:val="26"/>
              </w:rPr>
            </w:pPr>
          </w:p>
          <w:p w14:paraId="30C6603B" w14:textId="77777777" w:rsidR="004E2B33" w:rsidRPr="006659C0" w:rsidRDefault="004E2B33" w:rsidP="00C14A11">
            <w:pPr>
              <w:spacing w:before="120" w:after="120" w:line="240" w:lineRule="auto"/>
              <w:contextualSpacing/>
              <w:jc w:val="center"/>
              <w:rPr>
                <w:rFonts w:eastAsia="Times New Roman" w:cs="Times New Roman"/>
                <w:b/>
                <w:sz w:val="26"/>
                <w:szCs w:val="26"/>
              </w:rPr>
            </w:pPr>
          </w:p>
          <w:p w14:paraId="456675EC" w14:textId="77777777" w:rsidR="004E2B33" w:rsidRPr="006659C0" w:rsidRDefault="004E2B33"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320" w:type="pct"/>
          </w:tcPr>
          <w:p w14:paraId="06C6CB4F" w14:textId="77777777" w:rsidR="00060B7A" w:rsidRPr="006659C0" w:rsidRDefault="00060B7A" w:rsidP="00C14A11">
            <w:pPr>
              <w:spacing w:before="120" w:after="120" w:line="240" w:lineRule="auto"/>
              <w:contextualSpacing/>
              <w:jc w:val="center"/>
              <w:rPr>
                <w:rFonts w:eastAsia="Times New Roman" w:cs="Times New Roman"/>
                <w:b/>
                <w:sz w:val="26"/>
                <w:szCs w:val="26"/>
              </w:rPr>
            </w:pPr>
          </w:p>
        </w:tc>
        <w:tc>
          <w:tcPr>
            <w:tcW w:w="1433" w:type="pct"/>
          </w:tcPr>
          <w:p w14:paraId="137250BF" w14:textId="77777777" w:rsidR="00060B7A" w:rsidRPr="007C26F0" w:rsidRDefault="00060B7A" w:rsidP="00C14A11">
            <w:pPr>
              <w:spacing w:before="120" w:after="120" w:line="240" w:lineRule="auto"/>
              <w:contextualSpacing/>
              <w:jc w:val="center"/>
              <w:rPr>
                <w:rFonts w:eastAsia="Times New Roman" w:cs="Times New Roman"/>
                <w:sz w:val="26"/>
                <w:szCs w:val="26"/>
              </w:rPr>
            </w:pPr>
          </w:p>
        </w:tc>
        <w:tc>
          <w:tcPr>
            <w:tcW w:w="509" w:type="pct"/>
          </w:tcPr>
          <w:p w14:paraId="239067F6" w14:textId="77777777" w:rsidR="00060B7A" w:rsidRPr="007C26F0" w:rsidRDefault="00060B7A" w:rsidP="00C14A11">
            <w:pPr>
              <w:spacing w:before="120" w:after="120" w:line="240" w:lineRule="auto"/>
              <w:contextualSpacing/>
              <w:jc w:val="center"/>
              <w:rPr>
                <w:rFonts w:eastAsia="Times New Roman" w:cs="Times New Roman"/>
                <w:sz w:val="26"/>
                <w:szCs w:val="26"/>
              </w:rPr>
            </w:pPr>
          </w:p>
        </w:tc>
      </w:tr>
      <w:tr w:rsidR="005705DD" w:rsidRPr="007C26F0" w14:paraId="39824C02" w14:textId="77777777" w:rsidTr="003B5632">
        <w:tc>
          <w:tcPr>
            <w:tcW w:w="319" w:type="pct"/>
          </w:tcPr>
          <w:p w14:paraId="39C675F6" w14:textId="77777777" w:rsidR="00C20841" w:rsidRDefault="00C20841" w:rsidP="00C14A11">
            <w:pPr>
              <w:spacing w:before="120" w:after="120" w:line="240" w:lineRule="auto"/>
              <w:contextualSpacing/>
              <w:jc w:val="center"/>
              <w:rPr>
                <w:rFonts w:eastAsia="Times New Roman" w:cs="Times New Roman"/>
                <w:sz w:val="26"/>
                <w:szCs w:val="26"/>
              </w:rPr>
            </w:pPr>
          </w:p>
          <w:p w14:paraId="0DA81FC8" w14:textId="77777777" w:rsidR="00C20841" w:rsidRDefault="00C20841" w:rsidP="00C14A11">
            <w:pPr>
              <w:spacing w:before="120" w:after="120" w:line="240" w:lineRule="auto"/>
              <w:contextualSpacing/>
              <w:jc w:val="center"/>
              <w:rPr>
                <w:rFonts w:eastAsia="Times New Roman" w:cs="Times New Roman"/>
                <w:sz w:val="26"/>
                <w:szCs w:val="26"/>
              </w:rPr>
            </w:pPr>
          </w:p>
          <w:p w14:paraId="05D80517" w14:textId="77777777" w:rsidR="00F24127" w:rsidRDefault="00C20841"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7</w:t>
            </w:r>
          </w:p>
        </w:tc>
        <w:tc>
          <w:tcPr>
            <w:tcW w:w="2125" w:type="pct"/>
          </w:tcPr>
          <w:p w14:paraId="4B47F721" w14:textId="77777777" w:rsidR="00F24127" w:rsidRDefault="004F3C62" w:rsidP="004D75AA">
            <w:pPr>
              <w:spacing w:before="120" w:after="120" w:line="240" w:lineRule="auto"/>
              <w:contextualSpacing/>
              <w:jc w:val="both"/>
              <w:rPr>
                <w:rFonts w:eastAsia="Times New Roman" w:cs="Times New Roman"/>
                <w:sz w:val="26"/>
                <w:szCs w:val="26"/>
              </w:rPr>
            </w:pPr>
            <w:r>
              <w:rPr>
                <w:rFonts w:eastAsia="Times New Roman" w:cs="Times New Roman"/>
                <w:sz w:val="26"/>
                <w:szCs w:val="26"/>
              </w:rPr>
              <w:lastRenderedPageBreak/>
              <w:t xml:space="preserve">đ, </w:t>
            </w:r>
            <w:proofErr w:type="spellStart"/>
            <w:r w:rsidR="00CF5A53">
              <w:rPr>
                <w:rFonts w:eastAsia="Times New Roman" w:cs="Times New Roman"/>
                <w:sz w:val="26"/>
                <w:szCs w:val="26"/>
              </w:rPr>
              <w:t>Khoản</w:t>
            </w:r>
            <w:proofErr w:type="spellEnd"/>
            <w:r w:rsidR="00CF5A53">
              <w:rPr>
                <w:rFonts w:eastAsia="Times New Roman" w:cs="Times New Roman"/>
                <w:sz w:val="26"/>
                <w:szCs w:val="26"/>
              </w:rPr>
              <w:t xml:space="preserve"> 3 </w:t>
            </w:r>
            <w:proofErr w:type="spellStart"/>
            <w:r w:rsidR="00CF5A53">
              <w:rPr>
                <w:rFonts w:eastAsia="Times New Roman" w:cs="Times New Roman"/>
                <w:sz w:val="26"/>
                <w:szCs w:val="26"/>
              </w:rPr>
              <w:t>Điều</w:t>
            </w:r>
            <w:proofErr w:type="spellEnd"/>
            <w:r w:rsidR="00CF5A53">
              <w:rPr>
                <w:rFonts w:eastAsia="Times New Roman" w:cs="Times New Roman"/>
                <w:sz w:val="26"/>
                <w:szCs w:val="26"/>
              </w:rPr>
              <w:t xml:space="preserve"> 51 </w:t>
            </w:r>
            <w:proofErr w:type="spellStart"/>
            <w:r w:rsidR="00CF5A53">
              <w:rPr>
                <w:rFonts w:eastAsia="Times New Roman" w:cs="Times New Roman"/>
                <w:sz w:val="26"/>
                <w:szCs w:val="26"/>
              </w:rPr>
              <w:t>về</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trách</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nhiệm</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của</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Bộ</w:t>
            </w:r>
            <w:proofErr w:type="spellEnd"/>
            <w:r w:rsidR="00CF5A53">
              <w:rPr>
                <w:rFonts w:eastAsia="Times New Roman" w:cs="Times New Roman"/>
                <w:sz w:val="26"/>
                <w:szCs w:val="26"/>
              </w:rPr>
              <w:t xml:space="preserve"> Khoa </w:t>
            </w:r>
            <w:proofErr w:type="spellStart"/>
            <w:r w:rsidR="00CF5A53">
              <w:rPr>
                <w:rFonts w:eastAsia="Times New Roman" w:cs="Times New Roman"/>
                <w:sz w:val="26"/>
                <w:szCs w:val="26"/>
              </w:rPr>
              <w:t>học</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và</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lastRenderedPageBreak/>
              <w:t>Công</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nghệ</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trang</w:t>
            </w:r>
            <w:proofErr w:type="spellEnd"/>
            <w:r w:rsidR="00CF5A53">
              <w:rPr>
                <w:rFonts w:eastAsia="Times New Roman" w:cs="Times New Roman"/>
                <w:sz w:val="26"/>
                <w:szCs w:val="26"/>
              </w:rPr>
              <w:t xml:space="preserve"> 23): - </w:t>
            </w:r>
            <w:proofErr w:type="spellStart"/>
            <w:r w:rsidR="00CF5A53">
              <w:rPr>
                <w:rFonts w:eastAsia="Times New Roman" w:cs="Times New Roman"/>
                <w:sz w:val="26"/>
                <w:szCs w:val="26"/>
              </w:rPr>
              <w:t>Điểm</w:t>
            </w:r>
            <w:proofErr w:type="spellEnd"/>
            <w:r w:rsidR="00CF5A53">
              <w:rPr>
                <w:rFonts w:eastAsia="Times New Roman" w:cs="Times New Roman"/>
                <w:sz w:val="26"/>
                <w:szCs w:val="26"/>
              </w:rPr>
              <w:t xml:space="preserve"> a, </w:t>
            </w:r>
            <w:proofErr w:type="spellStart"/>
            <w:r w:rsidR="00CF5A53">
              <w:rPr>
                <w:rFonts w:eastAsia="Times New Roman" w:cs="Times New Roman"/>
                <w:sz w:val="26"/>
                <w:szCs w:val="26"/>
              </w:rPr>
              <w:t>đề</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nghị</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sửa</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lại</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như</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sau</w:t>
            </w:r>
            <w:proofErr w:type="spellEnd"/>
            <w:r w:rsidR="00CF5A53">
              <w:rPr>
                <w:rFonts w:eastAsia="Times New Roman" w:cs="Times New Roman"/>
                <w:sz w:val="26"/>
                <w:szCs w:val="26"/>
              </w:rPr>
              <w:t xml:space="preserve">: "a) </w:t>
            </w:r>
            <w:proofErr w:type="spellStart"/>
            <w:r w:rsidR="00CF5A53">
              <w:rPr>
                <w:rFonts w:eastAsia="Times New Roman" w:cs="Times New Roman"/>
                <w:sz w:val="26"/>
                <w:szCs w:val="26"/>
              </w:rPr>
              <w:t>Chủ</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trì</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phối</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hợp</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với</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các</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Bộ</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ngành</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liên</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quan</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quản</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lý</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thanh</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tra</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kiểm</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tra</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kiểm</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soát</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đo</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lường</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chất</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lượng</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xăng</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dầu</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sản</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xuất</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pha</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chế</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nhập</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khẩu</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và</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lưu</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thông</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trên</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thị</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trường</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để</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phù</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hợp</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với</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chức</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năng</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nhiệm</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vụ</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quyền</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hạn</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của</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Bộ</w:t>
            </w:r>
            <w:proofErr w:type="spellEnd"/>
            <w:r w:rsidR="00CF5A53">
              <w:rPr>
                <w:rFonts w:eastAsia="Times New Roman" w:cs="Times New Roman"/>
                <w:sz w:val="26"/>
                <w:szCs w:val="26"/>
              </w:rPr>
              <w:t xml:space="preserve"> Khoa </w:t>
            </w:r>
            <w:proofErr w:type="spellStart"/>
            <w:r w:rsidR="00CF5A53">
              <w:rPr>
                <w:rFonts w:eastAsia="Times New Roman" w:cs="Times New Roman"/>
                <w:sz w:val="26"/>
                <w:szCs w:val="26"/>
              </w:rPr>
              <w:t>học</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và</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Công</w:t>
            </w:r>
            <w:proofErr w:type="spellEnd"/>
            <w:r w:rsidR="00CF5A53">
              <w:rPr>
                <w:rFonts w:eastAsia="Times New Roman" w:cs="Times New Roman"/>
                <w:sz w:val="26"/>
                <w:szCs w:val="26"/>
              </w:rPr>
              <w:t xml:space="preserve"> </w:t>
            </w:r>
            <w:proofErr w:type="spellStart"/>
            <w:r w:rsidR="00CF5A53">
              <w:rPr>
                <w:rFonts w:eastAsia="Times New Roman" w:cs="Times New Roman"/>
                <w:sz w:val="26"/>
                <w:szCs w:val="26"/>
              </w:rPr>
              <w:t>nghệ</w:t>
            </w:r>
            <w:proofErr w:type="spellEnd"/>
            <w:r w:rsidR="00CF5A53">
              <w:rPr>
                <w:rFonts w:eastAsia="Times New Roman" w:cs="Times New Roman"/>
                <w:sz w:val="26"/>
                <w:szCs w:val="26"/>
              </w:rPr>
              <w:t>.</w:t>
            </w:r>
          </w:p>
        </w:tc>
        <w:tc>
          <w:tcPr>
            <w:tcW w:w="294" w:type="pct"/>
          </w:tcPr>
          <w:p w14:paraId="22E09A89" w14:textId="77777777" w:rsidR="00F24127" w:rsidRPr="006659C0" w:rsidRDefault="00F24127" w:rsidP="00C14A11">
            <w:pPr>
              <w:spacing w:before="120" w:after="120" w:line="240" w:lineRule="auto"/>
              <w:contextualSpacing/>
              <w:jc w:val="center"/>
              <w:rPr>
                <w:rFonts w:eastAsia="Times New Roman" w:cs="Times New Roman"/>
                <w:b/>
                <w:sz w:val="26"/>
                <w:szCs w:val="26"/>
              </w:rPr>
            </w:pPr>
          </w:p>
          <w:p w14:paraId="1D9542AD" w14:textId="77777777" w:rsidR="004E2B33" w:rsidRPr="006659C0" w:rsidRDefault="004E2B33" w:rsidP="00C14A11">
            <w:pPr>
              <w:spacing w:before="120" w:after="120" w:line="240" w:lineRule="auto"/>
              <w:contextualSpacing/>
              <w:jc w:val="center"/>
              <w:rPr>
                <w:rFonts w:eastAsia="Times New Roman" w:cs="Times New Roman"/>
                <w:b/>
                <w:sz w:val="26"/>
                <w:szCs w:val="26"/>
              </w:rPr>
            </w:pPr>
          </w:p>
          <w:p w14:paraId="022BB693" w14:textId="77777777" w:rsidR="004E2B33" w:rsidRPr="006659C0" w:rsidRDefault="004E2B33" w:rsidP="00C14A11">
            <w:pPr>
              <w:spacing w:before="120" w:after="120" w:line="240" w:lineRule="auto"/>
              <w:contextualSpacing/>
              <w:jc w:val="center"/>
              <w:rPr>
                <w:rFonts w:eastAsia="Times New Roman" w:cs="Times New Roman"/>
                <w:b/>
                <w:sz w:val="26"/>
                <w:szCs w:val="26"/>
              </w:rPr>
            </w:pPr>
          </w:p>
          <w:p w14:paraId="6207E311" w14:textId="77777777" w:rsidR="004E2B33" w:rsidRPr="006659C0" w:rsidRDefault="004E2B33"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320" w:type="pct"/>
          </w:tcPr>
          <w:p w14:paraId="639EEFD3" w14:textId="77777777" w:rsidR="00F24127" w:rsidRPr="006659C0" w:rsidRDefault="00F24127" w:rsidP="00C14A11">
            <w:pPr>
              <w:spacing w:before="120" w:after="120" w:line="240" w:lineRule="auto"/>
              <w:contextualSpacing/>
              <w:jc w:val="center"/>
              <w:rPr>
                <w:rFonts w:eastAsia="Times New Roman" w:cs="Times New Roman"/>
                <w:b/>
                <w:sz w:val="26"/>
                <w:szCs w:val="26"/>
              </w:rPr>
            </w:pPr>
          </w:p>
        </w:tc>
        <w:tc>
          <w:tcPr>
            <w:tcW w:w="1433" w:type="pct"/>
          </w:tcPr>
          <w:p w14:paraId="63634AAA" w14:textId="77777777" w:rsidR="00F24127" w:rsidRPr="007C26F0" w:rsidRDefault="00F24127" w:rsidP="00C14A11">
            <w:pPr>
              <w:spacing w:before="120" w:after="120" w:line="240" w:lineRule="auto"/>
              <w:contextualSpacing/>
              <w:jc w:val="center"/>
              <w:rPr>
                <w:rFonts w:eastAsia="Times New Roman" w:cs="Times New Roman"/>
                <w:sz w:val="26"/>
                <w:szCs w:val="26"/>
              </w:rPr>
            </w:pPr>
          </w:p>
        </w:tc>
        <w:tc>
          <w:tcPr>
            <w:tcW w:w="509" w:type="pct"/>
          </w:tcPr>
          <w:p w14:paraId="733453DD" w14:textId="77777777" w:rsidR="00F24127" w:rsidRPr="007C26F0" w:rsidRDefault="00F24127" w:rsidP="00C14A11">
            <w:pPr>
              <w:spacing w:before="120" w:after="120" w:line="240" w:lineRule="auto"/>
              <w:contextualSpacing/>
              <w:jc w:val="center"/>
              <w:rPr>
                <w:rFonts w:eastAsia="Times New Roman" w:cs="Times New Roman"/>
                <w:sz w:val="26"/>
                <w:szCs w:val="26"/>
              </w:rPr>
            </w:pPr>
          </w:p>
        </w:tc>
      </w:tr>
      <w:tr w:rsidR="005705DD" w:rsidRPr="007C26F0" w14:paraId="0D5AEB05" w14:textId="77777777" w:rsidTr="003B5632">
        <w:tc>
          <w:tcPr>
            <w:tcW w:w="319" w:type="pct"/>
          </w:tcPr>
          <w:p w14:paraId="56AAB2FB" w14:textId="77777777" w:rsidR="00F24127" w:rsidRDefault="00F24127" w:rsidP="00C14A11">
            <w:pPr>
              <w:spacing w:before="120" w:after="120" w:line="240" w:lineRule="auto"/>
              <w:contextualSpacing/>
              <w:jc w:val="center"/>
              <w:rPr>
                <w:rFonts w:eastAsia="Times New Roman" w:cs="Times New Roman"/>
                <w:sz w:val="26"/>
                <w:szCs w:val="26"/>
              </w:rPr>
            </w:pPr>
          </w:p>
          <w:p w14:paraId="6DA1213F" w14:textId="77777777" w:rsidR="00C20841" w:rsidRDefault="00C20841" w:rsidP="00C14A11">
            <w:pPr>
              <w:spacing w:before="120" w:after="120" w:line="240" w:lineRule="auto"/>
              <w:contextualSpacing/>
              <w:jc w:val="center"/>
              <w:rPr>
                <w:rFonts w:eastAsia="Times New Roman" w:cs="Times New Roman"/>
                <w:sz w:val="26"/>
                <w:szCs w:val="26"/>
              </w:rPr>
            </w:pPr>
          </w:p>
          <w:p w14:paraId="59855476" w14:textId="77777777" w:rsidR="00C20841" w:rsidRDefault="00C20841" w:rsidP="00C14A11">
            <w:pPr>
              <w:spacing w:before="120" w:after="120" w:line="240" w:lineRule="auto"/>
              <w:contextualSpacing/>
              <w:jc w:val="center"/>
              <w:rPr>
                <w:rFonts w:eastAsia="Times New Roman" w:cs="Times New Roman"/>
                <w:sz w:val="26"/>
                <w:szCs w:val="26"/>
              </w:rPr>
            </w:pPr>
          </w:p>
          <w:p w14:paraId="6B062654" w14:textId="77777777" w:rsidR="00C20841" w:rsidRDefault="00C20841"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8</w:t>
            </w:r>
          </w:p>
        </w:tc>
        <w:tc>
          <w:tcPr>
            <w:tcW w:w="2125" w:type="pct"/>
          </w:tcPr>
          <w:p w14:paraId="65F96132" w14:textId="77777777" w:rsidR="00F24127" w:rsidRDefault="00CF5A53" w:rsidP="004D75AA">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Điểm</w:t>
            </w:r>
            <w:proofErr w:type="spellEnd"/>
            <w:r>
              <w:rPr>
                <w:rFonts w:eastAsia="Times New Roman" w:cs="Times New Roman"/>
                <w:sz w:val="26"/>
                <w:szCs w:val="26"/>
              </w:rPr>
              <w:t xml:space="preserve"> b,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như</w:t>
            </w:r>
            <w:proofErr w:type="spellEnd"/>
            <w:r>
              <w:rPr>
                <w:rFonts w:eastAsia="Times New Roman" w:cs="Times New Roman"/>
                <w:sz w:val="26"/>
                <w:szCs w:val="26"/>
              </w:rPr>
              <w:t xml:space="preserve"> </w:t>
            </w:r>
            <w:proofErr w:type="spellStart"/>
            <w:r>
              <w:rPr>
                <w:rFonts w:eastAsia="Times New Roman" w:cs="Times New Roman"/>
                <w:sz w:val="26"/>
                <w:szCs w:val="26"/>
              </w:rPr>
              <w:t>sau</w:t>
            </w:r>
            <w:proofErr w:type="spellEnd"/>
            <w:r>
              <w:rPr>
                <w:rFonts w:eastAsia="Times New Roman" w:cs="Times New Roman"/>
                <w:sz w:val="26"/>
                <w:szCs w:val="26"/>
              </w:rPr>
              <w:t>: "</w:t>
            </w:r>
            <w:r w:rsidR="007F390A">
              <w:rPr>
                <w:rFonts w:eastAsia="Times New Roman" w:cs="Times New Roman"/>
                <w:sz w:val="26"/>
                <w:szCs w:val="26"/>
              </w:rPr>
              <w:t xml:space="preserve">b) </w:t>
            </w:r>
            <w:proofErr w:type="spellStart"/>
            <w:r w:rsidR="007F390A">
              <w:rPr>
                <w:rFonts w:eastAsia="Times New Roman" w:cs="Times New Roman"/>
                <w:sz w:val="26"/>
                <w:szCs w:val="26"/>
              </w:rPr>
              <w:t>Chủ</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trì</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phối</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hợp</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các</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Bộ</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ngành</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liên</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quan</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xây</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dựng</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sửa</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đổi</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bổ</w:t>
            </w:r>
            <w:proofErr w:type="spellEnd"/>
            <w:r w:rsidR="007F390A">
              <w:rPr>
                <w:rFonts w:eastAsia="Times New Roman" w:cs="Times New Roman"/>
                <w:sz w:val="26"/>
                <w:szCs w:val="26"/>
              </w:rPr>
              <w:t xml:space="preserve"> sung </w:t>
            </w:r>
            <w:proofErr w:type="spellStart"/>
            <w:r w:rsidR="007F390A">
              <w:rPr>
                <w:rFonts w:eastAsia="Times New Roman" w:cs="Times New Roman"/>
                <w:sz w:val="26"/>
                <w:szCs w:val="26"/>
              </w:rPr>
              <w:t>hoàn</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thiện</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hệ</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thống</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tiêu</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chuẩn</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quy</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chuẩn</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kỹ</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thuật</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quốc</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gia</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quy</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định</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quản</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lý</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biện</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pháp</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cụ</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thể</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để</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giám</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sát</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kiểm</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tra</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về</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đo</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lường</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chất</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lượng</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xăng</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dầu</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thực</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hiện</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thống</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nhất</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trong</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cả</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nước</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để</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quy</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định</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rõ</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trách</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nhiệm</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thực</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hiện</w:t>
            </w:r>
            <w:proofErr w:type="spellEnd"/>
            <w:r w:rsidR="007F390A">
              <w:rPr>
                <w:rFonts w:eastAsia="Times New Roman" w:cs="Times New Roman"/>
                <w:sz w:val="26"/>
                <w:szCs w:val="26"/>
              </w:rPr>
              <w:t xml:space="preserve"> </w:t>
            </w:r>
            <w:proofErr w:type="spellStart"/>
            <w:r w:rsidR="00177AAE">
              <w:rPr>
                <w:rFonts w:eastAsia="Times New Roman" w:cs="Times New Roman"/>
                <w:sz w:val="26"/>
                <w:szCs w:val="26"/>
              </w:rPr>
              <w:t>Nghị</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định</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sau</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khi</w:t>
            </w:r>
            <w:proofErr w:type="spellEnd"/>
            <w:r w:rsidR="007F390A">
              <w:rPr>
                <w:rFonts w:eastAsia="Times New Roman" w:cs="Times New Roman"/>
                <w:sz w:val="26"/>
                <w:szCs w:val="26"/>
              </w:rPr>
              <w:t xml:space="preserve"> </w:t>
            </w:r>
            <w:proofErr w:type="spellStart"/>
            <w:r w:rsidR="007F390A">
              <w:rPr>
                <w:rFonts w:eastAsia="Times New Roman" w:cs="Times New Roman"/>
                <w:sz w:val="26"/>
                <w:szCs w:val="26"/>
              </w:rPr>
              <w:t>được</w:t>
            </w:r>
            <w:proofErr w:type="spellEnd"/>
            <w:r w:rsidR="007F390A">
              <w:rPr>
                <w:rFonts w:eastAsia="Times New Roman" w:cs="Times New Roman"/>
                <w:sz w:val="26"/>
                <w:szCs w:val="26"/>
              </w:rPr>
              <w:t xml:space="preserve"> ban </w:t>
            </w:r>
            <w:proofErr w:type="spellStart"/>
            <w:r w:rsidR="007F390A">
              <w:rPr>
                <w:rFonts w:eastAsia="Times New Roman" w:cs="Times New Roman"/>
                <w:sz w:val="26"/>
                <w:szCs w:val="26"/>
              </w:rPr>
              <w:t>hành</w:t>
            </w:r>
            <w:proofErr w:type="spellEnd"/>
          </w:p>
        </w:tc>
        <w:tc>
          <w:tcPr>
            <w:tcW w:w="294" w:type="pct"/>
          </w:tcPr>
          <w:p w14:paraId="2B129E98" w14:textId="77777777" w:rsidR="00F24127" w:rsidRPr="006659C0" w:rsidRDefault="00F24127" w:rsidP="00C14A11">
            <w:pPr>
              <w:spacing w:before="120" w:after="120" w:line="240" w:lineRule="auto"/>
              <w:contextualSpacing/>
              <w:jc w:val="center"/>
              <w:rPr>
                <w:rFonts w:eastAsia="Times New Roman" w:cs="Times New Roman"/>
                <w:b/>
                <w:sz w:val="26"/>
                <w:szCs w:val="26"/>
              </w:rPr>
            </w:pPr>
          </w:p>
          <w:p w14:paraId="045B087C" w14:textId="77777777" w:rsidR="001E19D0" w:rsidRPr="006659C0" w:rsidRDefault="001E19D0" w:rsidP="00C14A11">
            <w:pPr>
              <w:spacing w:before="120" w:after="120" w:line="240" w:lineRule="auto"/>
              <w:contextualSpacing/>
              <w:jc w:val="center"/>
              <w:rPr>
                <w:rFonts w:eastAsia="Times New Roman" w:cs="Times New Roman"/>
                <w:b/>
                <w:sz w:val="26"/>
                <w:szCs w:val="26"/>
              </w:rPr>
            </w:pPr>
          </w:p>
          <w:p w14:paraId="336139AA" w14:textId="77777777" w:rsidR="001E19D0" w:rsidRPr="006659C0" w:rsidRDefault="001E19D0" w:rsidP="00C14A11">
            <w:pPr>
              <w:spacing w:before="120" w:after="120" w:line="240" w:lineRule="auto"/>
              <w:contextualSpacing/>
              <w:jc w:val="center"/>
              <w:rPr>
                <w:rFonts w:eastAsia="Times New Roman" w:cs="Times New Roman"/>
                <w:b/>
                <w:sz w:val="26"/>
                <w:szCs w:val="26"/>
              </w:rPr>
            </w:pPr>
          </w:p>
          <w:p w14:paraId="33EE0693" w14:textId="77777777" w:rsidR="001E19D0" w:rsidRPr="006659C0" w:rsidRDefault="001E19D0"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320" w:type="pct"/>
          </w:tcPr>
          <w:p w14:paraId="4D7F0ABF" w14:textId="77777777" w:rsidR="00F24127" w:rsidRPr="006659C0" w:rsidRDefault="00F24127" w:rsidP="00C14A11">
            <w:pPr>
              <w:spacing w:before="120" w:after="120" w:line="240" w:lineRule="auto"/>
              <w:contextualSpacing/>
              <w:jc w:val="center"/>
              <w:rPr>
                <w:rFonts w:eastAsia="Times New Roman" w:cs="Times New Roman"/>
                <w:b/>
                <w:sz w:val="26"/>
                <w:szCs w:val="26"/>
              </w:rPr>
            </w:pPr>
          </w:p>
          <w:p w14:paraId="1DCC16F5" w14:textId="77777777" w:rsidR="001E19D0" w:rsidRPr="006659C0" w:rsidRDefault="001E19D0" w:rsidP="00C14A11">
            <w:pPr>
              <w:spacing w:before="120" w:after="120" w:line="240" w:lineRule="auto"/>
              <w:contextualSpacing/>
              <w:jc w:val="center"/>
              <w:rPr>
                <w:rFonts w:eastAsia="Times New Roman" w:cs="Times New Roman"/>
                <w:b/>
                <w:sz w:val="26"/>
                <w:szCs w:val="26"/>
              </w:rPr>
            </w:pPr>
          </w:p>
          <w:p w14:paraId="3999791D" w14:textId="77777777" w:rsidR="001E19D0" w:rsidRPr="006659C0" w:rsidRDefault="001E19D0" w:rsidP="00C14A11">
            <w:pPr>
              <w:spacing w:before="120" w:after="120" w:line="240" w:lineRule="auto"/>
              <w:contextualSpacing/>
              <w:jc w:val="center"/>
              <w:rPr>
                <w:rFonts w:eastAsia="Times New Roman" w:cs="Times New Roman"/>
                <w:b/>
                <w:sz w:val="26"/>
                <w:szCs w:val="26"/>
              </w:rPr>
            </w:pPr>
          </w:p>
        </w:tc>
        <w:tc>
          <w:tcPr>
            <w:tcW w:w="1433" w:type="pct"/>
          </w:tcPr>
          <w:p w14:paraId="4FC82BA5" w14:textId="77777777" w:rsidR="00F24127" w:rsidRPr="007C26F0" w:rsidRDefault="00F24127" w:rsidP="00C14A11">
            <w:pPr>
              <w:spacing w:before="120" w:after="120" w:line="240" w:lineRule="auto"/>
              <w:contextualSpacing/>
              <w:jc w:val="center"/>
              <w:rPr>
                <w:rFonts w:eastAsia="Times New Roman" w:cs="Times New Roman"/>
                <w:sz w:val="26"/>
                <w:szCs w:val="26"/>
              </w:rPr>
            </w:pPr>
          </w:p>
        </w:tc>
        <w:tc>
          <w:tcPr>
            <w:tcW w:w="509" w:type="pct"/>
          </w:tcPr>
          <w:p w14:paraId="4D3F382D" w14:textId="77777777" w:rsidR="00F24127" w:rsidRPr="007C26F0" w:rsidRDefault="00F24127" w:rsidP="00C14A11">
            <w:pPr>
              <w:spacing w:before="120" w:after="120" w:line="240" w:lineRule="auto"/>
              <w:contextualSpacing/>
              <w:jc w:val="center"/>
              <w:rPr>
                <w:rFonts w:eastAsia="Times New Roman" w:cs="Times New Roman"/>
                <w:sz w:val="26"/>
                <w:szCs w:val="26"/>
              </w:rPr>
            </w:pPr>
          </w:p>
        </w:tc>
      </w:tr>
      <w:tr w:rsidR="005705DD" w:rsidRPr="007C26F0" w14:paraId="2CC8684B" w14:textId="77777777" w:rsidTr="003B5632">
        <w:tc>
          <w:tcPr>
            <w:tcW w:w="319" w:type="pct"/>
          </w:tcPr>
          <w:p w14:paraId="73F6DC08" w14:textId="77777777" w:rsidR="004F3C62" w:rsidRDefault="004F3C62" w:rsidP="00C14A11">
            <w:pPr>
              <w:spacing w:before="120" w:after="120" w:line="240" w:lineRule="auto"/>
              <w:contextualSpacing/>
              <w:jc w:val="center"/>
              <w:rPr>
                <w:rFonts w:eastAsia="Times New Roman" w:cs="Times New Roman"/>
                <w:sz w:val="26"/>
                <w:szCs w:val="26"/>
              </w:rPr>
            </w:pPr>
          </w:p>
          <w:p w14:paraId="6064081B" w14:textId="77777777" w:rsidR="00C20841" w:rsidRDefault="00C20841"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9</w:t>
            </w:r>
          </w:p>
        </w:tc>
        <w:tc>
          <w:tcPr>
            <w:tcW w:w="2125" w:type="pct"/>
          </w:tcPr>
          <w:p w14:paraId="7897CE8B" w14:textId="77777777" w:rsidR="004F3C62" w:rsidRDefault="004F3C62" w:rsidP="004D75AA">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e, </w:t>
            </w:r>
            <w:proofErr w:type="spellStart"/>
            <w:r>
              <w:rPr>
                <w:rFonts w:eastAsia="Times New Roman" w:cs="Times New Roman"/>
                <w:sz w:val="26"/>
                <w:szCs w:val="26"/>
              </w:rPr>
              <w:t>Góp</w:t>
            </w:r>
            <w:proofErr w:type="spellEnd"/>
            <w:r>
              <w:rPr>
                <w:rFonts w:eastAsia="Times New Roman" w:cs="Times New Roman"/>
                <w:sz w:val="26"/>
                <w:szCs w:val="26"/>
              </w:rPr>
              <w:t xml:space="preserve"> ý </w:t>
            </w:r>
            <w:proofErr w:type="spellStart"/>
            <w:r>
              <w:rPr>
                <w:rFonts w:eastAsia="Times New Roman" w:cs="Times New Roman"/>
                <w:sz w:val="26"/>
                <w:szCs w:val="26"/>
              </w:rPr>
              <w:t>khác</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rà</w:t>
            </w:r>
            <w:proofErr w:type="spellEnd"/>
            <w:r>
              <w:rPr>
                <w:rFonts w:eastAsia="Times New Roman" w:cs="Times New Roman"/>
                <w:sz w:val="26"/>
                <w:szCs w:val="26"/>
              </w:rPr>
              <w:t xml:space="preserve"> </w:t>
            </w:r>
            <w:proofErr w:type="spellStart"/>
            <w:r>
              <w:rPr>
                <w:rFonts w:eastAsia="Times New Roman" w:cs="Times New Roman"/>
                <w:sz w:val="26"/>
                <w:szCs w:val="26"/>
              </w:rPr>
              <w:t>soát</w:t>
            </w:r>
            <w:proofErr w:type="spellEnd"/>
            <w:r>
              <w:rPr>
                <w:rFonts w:eastAsia="Times New Roman" w:cs="Times New Roman"/>
                <w:sz w:val="26"/>
                <w:szCs w:val="26"/>
              </w:rPr>
              <w:t xml:space="preserve"> </w:t>
            </w:r>
            <w:proofErr w:type="spellStart"/>
            <w:r>
              <w:rPr>
                <w:rFonts w:eastAsia="Times New Roman" w:cs="Times New Roman"/>
                <w:sz w:val="26"/>
                <w:szCs w:val="26"/>
              </w:rPr>
              <w:t>lại</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w:t>
            </w:r>
            <w:proofErr w:type="spellStart"/>
            <w:r>
              <w:rPr>
                <w:rFonts w:eastAsia="Times New Roman" w:cs="Times New Roman"/>
                <w:sz w:val="26"/>
                <w:szCs w:val="26"/>
              </w:rPr>
              <w:t>thứ</w:t>
            </w:r>
            <w:proofErr w:type="spellEnd"/>
            <w:r>
              <w:rPr>
                <w:rFonts w:eastAsia="Times New Roman" w:cs="Times New Roman"/>
                <w:sz w:val="26"/>
                <w:szCs w:val="26"/>
              </w:rPr>
              <w:t xml:space="preserve"> </w:t>
            </w:r>
            <w:proofErr w:type="spellStart"/>
            <w:r>
              <w:rPr>
                <w:rFonts w:eastAsia="Times New Roman" w:cs="Times New Roman"/>
                <w:sz w:val="26"/>
                <w:szCs w:val="26"/>
              </w:rPr>
              <w:t>tự</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1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ví</w:t>
            </w:r>
            <w:proofErr w:type="spellEnd"/>
            <w:r>
              <w:rPr>
                <w:rFonts w:eastAsia="Times New Roman" w:cs="Times New Roman"/>
                <w:sz w:val="26"/>
                <w:szCs w:val="26"/>
              </w:rPr>
              <w:t xml:space="preserve"> </w:t>
            </w:r>
            <w:proofErr w:type="spellStart"/>
            <w:r>
              <w:rPr>
                <w:rFonts w:eastAsia="Times New Roman" w:cs="Times New Roman"/>
                <w:sz w:val="26"/>
                <w:szCs w:val="26"/>
              </w:rPr>
              <w:t>dụ</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02 </w:t>
            </w:r>
            <w:proofErr w:type="spellStart"/>
            <w:r>
              <w:rPr>
                <w:rFonts w:eastAsia="Times New Roman" w:cs="Times New Roman"/>
                <w:sz w:val="26"/>
                <w:szCs w:val="26"/>
              </w:rPr>
              <w:t>khoản</w:t>
            </w:r>
            <w:proofErr w:type="spellEnd"/>
            <w:r>
              <w:rPr>
                <w:rFonts w:eastAsia="Times New Roman" w:cs="Times New Roman"/>
                <w:sz w:val="26"/>
                <w:szCs w:val="26"/>
              </w:rPr>
              <w:t xml:space="preserve"> 9 </w:t>
            </w:r>
            <w:proofErr w:type="spellStart"/>
            <w:r>
              <w:rPr>
                <w:rFonts w:eastAsia="Times New Roman" w:cs="Times New Roman"/>
                <w:sz w:val="26"/>
                <w:szCs w:val="26"/>
              </w:rPr>
              <w:t>Điều</w:t>
            </w:r>
            <w:proofErr w:type="spellEnd"/>
            <w:r>
              <w:rPr>
                <w:rFonts w:eastAsia="Times New Roman" w:cs="Times New Roman"/>
                <w:sz w:val="26"/>
                <w:szCs w:val="26"/>
              </w:rPr>
              <w:t xml:space="preserve"> 1 (</w:t>
            </w:r>
            <w:proofErr w:type="spellStart"/>
            <w:r>
              <w:rPr>
                <w:rFonts w:eastAsia="Times New Roman" w:cs="Times New Roman"/>
                <w:sz w:val="26"/>
                <w:szCs w:val="26"/>
              </w:rPr>
              <w:t>trang</w:t>
            </w:r>
            <w:proofErr w:type="spellEnd"/>
            <w:r>
              <w:rPr>
                <w:rFonts w:eastAsia="Times New Roman" w:cs="Times New Roman"/>
                <w:sz w:val="26"/>
                <w:szCs w:val="26"/>
              </w:rPr>
              <w:t xml:space="preserve"> 8)</w:t>
            </w:r>
            <w:r w:rsidR="00195A91">
              <w:rPr>
                <w:rFonts w:eastAsia="Times New Roman" w:cs="Times New Roman"/>
                <w:sz w:val="26"/>
                <w:szCs w:val="26"/>
              </w:rPr>
              <w:t xml:space="preserve">; 02 </w:t>
            </w:r>
            <w:proofErr w:type="spellStart"/>
            <w:r w:rsidR="00195A91">
              <w:rPr>
                <w:rFonts w:eastAsia="Times New Roman" w:cs="Times New Roman"/>
                <w:sz w:val="26"/>
                <w:szCs w:val="26"/>
              </w:rPr>
              <w:t>khoản</w:t>
            </w:r>
            <w:proofErr w:type="spellEnd"/>
            <w:r w:rsidR="00195A91">
              <w:rPr>
                <w:rFonts w:eastAsia="Times New Roman" w:cs="Times New Roman"/>
                <w:sz w:val="26"/>
                <w:szCs w:val="26"/>
              </w:rPr>
              <w:t xml:space="preserve"> 14 </w:t>
            </w:r>
            <w:proofErr w:type="spellStart"/>
            <w:r w:rsidR="00195A91">
              <w:rPr>
                <w:rFonts w:eastAsia="Times New Roman" w:cs="Times New Roman"/>
                <w:sz w:val="26"/>
                <w:szCs w:val="26"/>
              </w:rPr>
              <w:t>Điều</w:t>
            </w:r>
            <w:proofErr w:type="spellEnd"/>
            <w:r w:rsidR="00195A91">
              <w:rPr>
                <w:rFonts w:eastAsia="Times New Roman" w:cs="Times New Roman"/>
                <w:sz w:val="26"/>
                <w:szCs w:val="26"/>
              </w:rPr>
              <w:t xml:space="preserve"> 1 (</w:t>
            </w:r>
            <w:proofErr w:type="spellStart"/>
            <w:r w:rsidR="00195A91">
              <w:rPr>
                <w:rFonts w:eastAsia="Times New Roman" w:cs="Times New Roman"/>
                <w:sz w:val="26"/>
                <w:szCs w:val="26"/>
              </w:rPr>
              <w:t>trang</w:t>
            </w:r>
            <w:proofErr w:type="spellEnd"/>
            <w:r w:rsidR="00195A91">
              <w:rPr>
                <w:rFonts w:eastAsia="Times New Roman" w:cs="Times New Roman"/>
                <w:sz w:val="26"/>
                <w:szCs w:val="26"/>
              </w:rPr>
              <w:t xml:space="preserve"> 9)</w:t>
            </w:r>
          </w:p>
        </w:tc>
        <w:tc>
          <w:tcPr>
            <w:tcW w:w="294" w:type="pct"/>
          </w:tcPr>
          <w:p w14:paraId="72DBA96C" w14:textId="77777777" w:rsidR="004F3C62" w:rsidRPr="006659C0" w:rsidRDefault="004F3C62" w:rsidP="00C14A11">
            <w:pPr>
              <w:spacing w:before="120" w:after="120" w:line="240" w:lineRule="auto"/>
              <w:contextualSpacing/>
              <w:jc w:val="center"/>
              <w:rPr>
                <w:rFonts w:eastAsia="Times New Roman" w:cs="Times New Roman"/>
                <w:b/>
                <w:sz w:val="26"/>
                <w:szCs w:val="26"/>
              </w:rPr>
            </w:pPr>
          </w:p>
          <w:p w14:paraId="6FFF890C" w14:textId="77777777" w:rsidR="001E19D0" w:rsidRPr="006659C0" w:rsidRDefault="001E19D0"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320" w:type="pct"/>
          </w:tcPr>
          <w:p w14:paraId="39397218" w14:textId="77777777" w:rsidR="004F3C62" w:rsidRPr="006659C0" w:rsidRDefault="004F3C62" w:rsidP="00C14A11">
            <w:pPr>
              <w:spacing w:before="120" w:after="120" w:line="240" w:lineRule="auto"/>
              <w:contextualSpacing/>
              <w:jc w:val="center"/>
              <w:rPr>
                <w:rFonts w:eastAsia="Times New Roman" w:cs="Times New Roman"/>
                <w:b/>
                <w:sz w:val="26"/>
                <w:szCs w:val="26"/>
              </w:rPr>
            </w:pPr>
          </w:p>
        </w:tc>
        <w:tc>
          <w:tcPr>
            <w:tcW w:w="1433" w:type="pct"/>
          </w:tcPr>
          <w:p w14:paraId="6BDAC960" w14:textId="77777777" w:rsidR="004F3C62" w:rsidRPr="007C26F0" w:rsidRDefault="004F3C62" w:rsidP="00C14A11">
            <w:pPr>
              <w:spacing w:before="120" w:after="120" w:line="240" w:lineRule="auto"/>
              <w:contextualSpacing/>
              <w:jc w:val="center"/>
              <w:rPr>
                <w:rFonts w:eastAsia="Times New Roman" w:cs="Times New Roman"/>
                <w:sz w:val="26"/>
                <w:szCs w:val="26"/>
              </w:rPr>
            </w:pPr>
          </w:p>
        </w:tc>
        <w:tc>
          <w:tcPr>
            <w:tcW w:w="509" w:type="pct"/>
          </w:tcPr>
          <w:p w14:paraId="436C4CBB" w14:textId="77777777" w:rsidR="004F3C62" w:rsidRPr="007C26F0" w:rsidRDefault="004F3C62" w:rsidP="00C14A11">
            <w:pPr>
              <w:spacing w:before="120" w:after="120" w:line="240" w:lineRule="auto"/>
              <w:contextualSpacing/>
              <w:jc w:val="center"/>
              <w:rPr>
                <w:rFonts w:eastAsia="Times New Roman" w:cs="Times New Roman"/>
                <w:sz w:val="26"/>
                <w:szCs w:val="26"/>
              </w:rPr>
            </w:pPr>
          </w:p>
        </w:tc>
      </w:tr>
      <w:tr w:rsidR="001C1063" w:rsidRPr="007C26F0" w14:paraId="41A8CEB7" w14:textId="77777777" w:rsidTr="003B5632">
        <w:tc>
          <w:tcPr>
            <w:tcW w:w="319" w:type="pct"/>
          </w:tcPr>
          <w:p w14:paraId="1F55CE3B" w14:textId="77777777" w:rsidR="001C1063" w:rsidRDefault="001C1063" w:rsidP="00C14A11">
            <w:pPr>
              <w:spacing w:before="120" w:after="120" w:line="240" w:lineRule="auto"/>
              <w:contextualSpacing/>
              <w:jc w:val="center"/>
              <w:rPr>
                <w:rFonts w:eastAsia="Times New Roman" w:cs="Times New Roman"/>
                <w:b/>
                <w:sz w:val="26"/>
                <w:szCs w:val="26"/>
              </w:rPr>
            </w:pPr>
            <w:r>
              <w:rPr>
                <w:rFonts w:eastAsia="Times New Roman" w:cs="Times New Roman"/>
                <w:b/>
                <w:sz w:val="26"/>
                <w:szCs w:val="26"/>
              </w:rPr>
              <w:t>III</w:t>
            </w:r>
          </w:p>
        </w:tc>
        <w:tc>
          <w:tcPr>
            <w:tcW w:w="2125" w:type="pct"/>
          </w:tcPr>
          <w:p w14:paraId="39D55DC3" w14:textId="77777777" w:rsidR="001C1063" w:rsidRDefault="001C1063" w:rsidP="004D75AA">
            <w:pPr>
              <w:spacing w:before="120" w:after="120" w:line="240" w:lineRule="auto"/>
              <w:contextualSpacing/>
              <w:jc w:val="both"/>
              <w:rPr>
                <w:rFonts w:eastAsia="Times New Roman" w:cs="Times New Roman"/>
                <w:b/>
                <w:sz w:val="26"/>
                <w:szCs w:val="26"/>
              </w:rPr>
            </w:pPr>
            <w:proofErr w:type="spellStart"/>
            <w:r>
              <w:rPr>
                <w:rFonts w:eastAsia="Times New Roman" w:cs="Times New Roman"/>
                <w:b/>
                <w:sz w:val="26"/>
                <w:szCs w:val="26"/>
              </w:rPr>
              <w:t>Bộ</w:t>
            </w:r>
            <w:proofErr w:type="spellEnd"/>
            <w:r>
              <w:rPr>
                <w:rFonts w:eastAsia="Times New Roman" w:cs="Times New Roman"/>
                <w:b/>
                <w:sz w:val="26"/>
                <w:szCs w:val="26"/>
              </w:rPr>
              <w:t xml:space="preserve"> </w:t>
            </w:r>
            <w:proofErr w:type="spellStart"/>
            <w:r>
              <w:rPr>
                <w:rFonts w:eastAsia="Times New Roman" w:cs="Times New Roman"/>
                <w:b/>
                <w:sz w:val="26"/>
                <w:szCs w:val="26"/>
              </w:rPr>
              <w:t>Tài</w:t>
            </w:r>
            <w:proofErr w:type="spellEnd"/>
            <w:r>
              <w:rPr>
                <w:rFonts w:eastAsia="Times New Roman" w:cs="Times New Roman"/>
                <w:b/>
                <w:sz w:val="26"/>
                <w:szCs w:val="26"/>
              </w:rPr>
              <w:t xml:space="preserve"> </w:t>
            </w:r>
            <w:proofErr w:type="spellStart"/>
            <w:r>
              <w:rPr>
                <w:rFonts w:eastAsia="Times New Roman" w:cs="Times New Roman"/>
                <w:b/>
                <w:sz w:val="26"/>
                <w:szCs w:val="26"/>
              </w:rPr>
              <w:t>nguyên</w:t>
            </w:r>
            <w:proofErr w:type="spellEnd"/>
            <w:r>
              <w:rPr>
                <w:rFonts w:eastAsia="Times New Roman" w:cs="Times New Roman"/>
                <w:b/>
                <w:sz w:val="26"/>
                <w:szCs w:val="26"/>
              </w:rPr>
              <w:t xml:space="preserve"> </w:t>
            </w:r>
            <w:proofErr w:type="spellStart"/>
            <w:r>
              <w:rPr>
                <w:rFonts w:eastAsia="Times New Roman" w:cs="Times New Roman"/>
                <w:b/>
                <w:sz w:val="26"/>
                <w:szCs w:val="26"/>
              </w:rPr>
              <w:t>và</w:t>
            </w:r>
            <w:proofErr w:type="spellEnd"/>
            <w:r>
              <w:rPr>
                <w:rFonts w:eastAsia="Times New Roman" w:cs="Times New Roman"/>
                <w:b/>
                <w:sz w:val="26"/>
                <w:szCs w:val="26"/>
              </w:rPr>
              <w:t xml:space="preserve"> </w:t>
            </w:r>
            <w:proofErr w:type="spellStart"/>
            <w:r>
              <w:rPr>
                <w:rFonts w:eastAsia="Times New Roman" w:cs="Times New Roman"/>
                <w:b/>
                <w:sz w:val="26"/>
                <w:szCs w:val="26"/>
              </w:rPr>
              <w:t>môi</w:t>
            </w:r>
            <w:proofErr w:type="spellEnd"/>
            <w:r>
              <w:rPr>
                <w:rFonts w:eastAsia="Times New Roman" w:cs="Times New Roman"/>
                <w:b/>
                <w:sz w:val="26"/>
                <w:szCs w:val="26"/>
              </w:rPr>
              <w:t xml:space="preserve"> </w:t>
            </w:r>
            <w:proofErr w:type="spellStart"/>
            <w:r>
              <w:rPr>
                <w:rFonts w:eastAsia="Times New Roman" w:cs="Times New Roman"/>
                <w:b/>
                <w:sz w:val="26"/>
                <w:szCs w:val="26"/>
              </w:rPr>
              <w:t>trường</w:t>
            </w:r>
            <w:proofErr w:type="spellEnd"/>
          </w:p>
        </w:tc>
        <w:tc>
          <w:tcPr>
            <w:tcW w:w="294" w:type="pct"/>
          </w:tcPr>
          <w:p w14:paraId="497AE1BF" w14:textId="77777777" w:rsidR="001C1063" w:rsidRPr="006659C0" w:rsidRDefault="001C1063" w:rsidP="00C14A11">
            <w:pPr>
              <w:spacing w:before="120" w:after="120" w:line="240" w:lineRule="auto"/>
              <w:contextualSpacing/>
              <w:jc w:val="center"/>
              <w:rPr>
                <w:rFonts w:eastAsia="Times New Roman" w:cs="Times New Roman"/>
                <w:b/>
                <w:sz w:val="26"/>
                <w:szCs w:val="26"/>
              </w:rPr>
            </w:pPr>
          </w:p>
        </w:tc>
        <w:tc>
          <w:tcPr>
            <w:tcW w:w="320" w:type="pct"/>
          </w:tcPr>
          <w:p w14:paraId="0A334969" w14:textId="77777777" w:rsidR="001C1063" w:rsidRPr="006659C0" w:rsidRDefault="001C1063" w:rsidP="00C14A11">
            <w:pPr>
              <w:spacing w:before="120" w:after="120" w:line="240" w:lineRule="auto"/>
              <w:contextualSpacing/>
              <w:jc w:val="center"/>
              <w:rPr>
                <w:rFonts w:eastAsia="Times New Roman" w:cs="Times New Roman"/>
                <w:b/>
                <w:sz w:val="26"/>
                <w:szCs w:val="26"/>
              </w:rPr>
            </w:pPr>
          </w:p>
        </w:tc>
        <w:tc>
          <w:tcPr>
            <w:tcW w:w="1433" w:type="pct"/>
          </w:tcPr>
          <w:p w14:paraId="6C93FFA2" w14:textId="77777777" w:rsidR="001C1063" w:rsidRPr="007C26F0" w:rsidRDefault="001C1063" w:rsidP="00C14A11">
            <w:pPr>
              <w:spacing w:before="120" w:after="120" w:line="240" w:lineRule="auto"/>
              <w:contextualSpacing/>
              <w:jc w:val="center"/>
              <w:rPr>
                <w:rFonts w:eastAsia="Times New Roman" w:cs="Times New Roman"/>
                <w:sz w:val="26"/>
                <w:szCs w:val="26"/>
              </w:rPr>
            </w:pPr>
          </w:p>
        </w:tc>
        <w:tc>
          <w:tcPr>
            <w:tcW w:w="509" w:type="pct"/>
          </w:tcPr>
          <w:p w14:paraId="04C2D66D" w14:textId="77777777" w:rsidR="001C1063" w:rsidRPr="007C26F0" w:rsidRDefault="001C1063" w:rsidP="00C14A11">
            <w:pPr>
              <w:spacing w:before="120" w:after="120" w:line="240" w:lineRule="auto"/>
              <w:contextualSpacing/>
              <w:jc w:val="center"/>
              <w:rPr>
                <w:rFonts w:eastAsia="Times New Roman" w:cs="Times New Roman"/>
                <w:sz w:val="26"/>
                <w:szCs w:val="26"/>
              </w:rPr>
            </w:pPr>
          </w:p>
        </w:tc>
      </w:tr>
      <w:tr w:rsidR="001C1063" w:rsidRPr="007C26F0" w14:paraId="4EF6451F" w14:textId="77777777" w:rsidTr="003B5632">
        <w:tc>
          <w:tcPr>
            <w:tcW w:w="319" w:type="pct"/>
          </w:tcPr>
          <w:p w14:paraId="040F2863" w14:textId="77777777" w:rsidR="001C1063" w:rsidRPr="00072034" w:rsidRDefault="001C1063" w:rsidP="00C14A11">
            <w:pPr>
              <w:spacing w:before="120" w:after="120" w:line="240" w:lineRule="auto"/>
              <w:contextualSpacing/>
              <w:jc w:val="center"/>
              <w:rPr>
                <w:rFonts w:eastAsia="Times New Roman" w:cs="Times New Roman"/>
                <w:sz w:val="26"/>
                <w:szCs w:val="26"/>
              </w:rPr>
            </w:pPr>
            <w:r w:rsidRPr="00072034">
              <w:rPr>
                <w:rFonts w:eastAsia="Times New Roman" w:cs="Times New Roman"/>
                <w:sz w:val="26"/>
                <w:szCs w:val="26"/>
              </w:rPr>
              <w:t>1</w:t>
            </w:r>
          </w:p>
        </w:tc>
        <w:tc>
          <w:tcPr>
            <w:tcW w:w="2125" w:type="pct"/>
          </w:tcPr>
          <w:p w14:paraId="548D12A3" w14:textId="77777777" w:rsidR="001C1063" w:rsidRPr="00072034" w:rsidRDefault="001C1063" w:rsidP="004D75AA">
            <w:pPr>
              <w:spacing w:before="120" w:after="120" w:line="240" w:lineRule="auto"/>
              <w:contextualSpacing/>
              <w:jc w:val="both"/>
              <w:rPr>
                <w:rFonts w:eastAsia="Times New Roman" w:cs="Times New Roman"/>
                <w:sz w:val="26"/>
                <w:szCs w:val="26"/>
              </w:rPr>
            </w:pPr>
            <w:proofErr w:type="spellStart"/>
            <w:r w:rsidRPr="00072034">
              <w:rPr>
                <w:rFonts w:eastAsia="Times New Roman" w:cs="Times New Roman"/>
                <w:sz w:val="26"/>
                <w:szCs w:val="26"/>
              </w:rPr>
              <w:t>Việc</w:t>
            </w:r>
            <w:proofErr w:type="spellEnd"/>
            <w:r w:rsidRPr="00072034">
              <w:rPr>
                <w:rFonts w:eastAsia="Times New Roman" w:cs="Times New Roman"/>
                <w:sz w:val="26"/>
                <w:szCs w:val="26"/>
              </w:rPr>
              <w:t xml:space="preserve"> </w:t>
            </w:r>
            <w:proofErr w:type="spellStart"/>
            <w:r w:rsidR="00072034">
              <w:rPr>
                <w:rFonts w:eastAsia="Times New Roman" w:cs="Times New Roman"/>
                <w:sz w:val="26"/>
                <w:szCs w:val="26"/>
              </w:rPr>
              <w:t>chưng</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cất</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sản</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phẩm</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xăng</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dầu</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có</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thể</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được</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thực</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hiện</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từ</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quá</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trình</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tái</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chế</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xử</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lý</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chất</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thải</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trong</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đó</w:t>
            </w:r>
            <w:proofErr w:type="spellEnd"/>
            <w:r w:rsidR="00072034">
              <w:rPr>
                <w:rFonts w:eastAsia="Times New Roman" w:cs="Times New Roman"/>
                <w:sz w:val="26"/>
                <w:szCs w:val="26"/>
              </w:rPr>
              <w:t xml:space="preserve"> bao </w:t>
            </w:r>
            <w:proofErr w:type="spellStart"/>
            <w:r w:rsidR="00072034">
              <w:rPr>
                <w:rFonts w:eastAsia="Times New Roman" w:cs="Times New Roman"/>
                <w:sz w:val="26"/>
                <w:szCs w:val="26"/>
              </w:rPr>
              <w:t>gồm</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rác</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thải</w:t>
            </w:r>
            <w:proofErr w:type="spellEnd"/>
            <w:r w:rsidR="00072034">
              <w:rPr>
                <w:rFonts w:eastAsia="Times New Roman" w:cs="Times New Roman"/>
                <w:sz w:val="26"/>
                <w:szCs w:val="26"/>
              </w:rPr>
              <w:t xml:space="preserve">. Do </w:t>
            </w:r>
            <w:proofErr w:type="spellStart"/>
            <w:r w:rsidR="00072034">
              <w:rPr>
                <w:rFonts w:eastAsia="Times New Roman" w:cs="Times New Roman"/>
                <w:sz w:val="26"/>
                <w:szCs w:val="26"/>
              </w:rPr>
              <w:t>đó</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cần</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sửa</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lại</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cụm</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từ</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rác</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thải</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thành</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chất</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thải</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trong</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Dự</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thảo</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Tờ</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trình</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và</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đề</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nghị</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xem</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xét</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bổ</w:t>
            </w:r>
            <w:proofErr w:type="spellEnd"/>
            <w:r w:rsidR="00072034">
              <w:rPr>
                <w:rFonts w:eastAsia="Times New Roman" w:cs="Times New Roman"/>
                <w:sz w:val="26"/>
                <w:szCs w:val="26"/>
              </w:rPr>
              <w:t xml:space="preserve"> sung </w:t>
            </w:r>
            <w:proofErr w:type="spellStart"/>
            <w:r w:rsidR="00072034">
              <w:rPr>
                <w:rFonts w:eastAsia="Times New Roman" w:cs="Times New Roman"/>
                <w:sz w:val="26"/>
                <w:szCs w:val="26"/>
              </w:rPr>
              <w:t>quy</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định</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nhằm</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khuyến</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khích</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sản</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xuất</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sử</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dụng</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sản</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phẩm</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xăng</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dầu</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từ</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chất</w:t>
            </w:r>
            <w:proofErr w:type="spellEnd"/>
            <w:r w:rsidR="00072034">
              <w:rPr>
                <w:rFonts w:eastAsia="Times New Roman" w:cs="Times New Roman"/>
                <w:sz w:val="26"/>
                <w:szCs w:val="26"/>
              </w:rPr>
              <w:t xml:space="preserve"> </w:t>
            </w:r>
            <w:proofErr w:type="spellStart"/>
            <w:r w:rsidR="00072034">
              <w:rPr>
                <w:rFonts w:eastAsia="Times New Roman" w:cs="Times New Roman"/>
                <w:sz w:val="26"/>
                <w:szCs w:val="26"/>
              </w:rPr>
              <w:t>thải</w:t>
            </w:r>
            <w:proofErr w:type="spellEnd"/>
            <w:r w:rsidR="00072034">
              <w:rPr>
                <w:rFonts w:eastAsia="Times New Roman" w:cs="Times New Roman"/>
                <w:sz w:val="26"/>
                <w:szCs w:val="26"/>
              </w:rPr>
              <w:t>.</w:t>
            </w:r>
          </w:p>
        </w:tc>
        <w:tc>
          <w:tcPr>
            <w:tcW w:w="294" w:type="pct"/>
          </w:tcPr>
          <w:p w14:paraId="4310EBA7" w14:textId="77777777" w:rsidR="001C1063" w:rsidRPr="006659C0" w:rsidRDefault="001C1063" w:rsidP="00C14A11">
            <w:pPr>
              <w:spacing w:before="120" w:after="120" w:line="240" w:lineRule="auto"/>
              <w:contextualSpacing/>
              <w:jc w:val="center"/>
              <w:rPr>
                <w:rFonts w:eastAsia="Times New Roman" w:cs="Times New Roman"/>
                <w:b/>
                <w:sz w:val="26"/>
                <w:szCs w:val="26"/>
              </w:rPr>
            </w:pPr>
          </w:p>
        </w:tc>
        <w:tc>
          <w:tcPr>
            <w:tcW w:w="320" w:type="pct"/>
          </w:tcPr>
          <w:p w14:paraId="7B2D49D8" w14:textId="77777777" w:rsidR="001C1063" w:rsidRPr="006659C0" w:rsidRDefault="001C1063" w:rsidP="00C14A11">
            <w:pPr>
              <w:spacing w:before="120" w:after="120" w:line="240" w:lineRule="auto"/>
              <w:contextualSpacing/>
              <w:jc w:val="center"/>
              <w:rPr>
                <w:rFonts w:eastAsia="Times New Roman" w:cs="Times New Roman"/>
                <w:b/>
                <w:sz w:val="26"/>
                <w:szCs w:val="26"/>
              </w:rPr>
            </w:pPr>
          </w:p>
        </w:tc>
        <w:tc>
          <w:tcPr>
            <w:tcW w:w="1433" w:type="pct"/>
          </w:tcPr>
          <w:p w14:paraId="1376DE0E" w14:textId="77777777" w:rsidR="001C1063" w:rsidRPr="007C26F0" w:rsidRDefault="001C1063" w:rsidP="00C14A11">
            <w:pPr>
              <w:spacing w:before="120" w:after="120" w:line="240" w:lineRule="auto"/>
              <w:contextualSpacing/>
              <w:jc w:val="center"/>
              <w:rPr>
                <w:rFonts w:eastAsia="Times New Roman" w:cs="Times New Roman"/>
                <w:sz w:val="26"/>
                <w:szCs w:val="26"/>
              </w:rPr>
            </w:pPr>
          </w:p>
        </w:tc>
        <w:tc>
          <w:tcPr>
            <w:tcW w:w="509" w:type="pct"/>
          </w:tcPr>
          <w:p w14:paraId="523178DB" w14:textId="77777777" w:rsidR="001C1063" w:rsidRPr="007C26F0" w:rsidRDefault="001C1063" w:rsidP="00C14A11">
            <w:pPr>
              <w:spacing w:before="120" w:after="120" w:line="240" w:lineRule="auto"/>
              <w:contextualSpacing/>
              <w:jc w:val="center"/>
              <w:rPr>
                <w:rFonts w:eastAsia="Times New Roman" w:cs="Times New Roman"/>
                <w:sz w:val="26"/>
                <w:szCs w:val="26"/>
              </w:rPr>
            </w:pPr>
          </w:p>
        </w:tc>
      </w:tr>
      <w:tr w:rsidR="001C1063" w:rsidRPr="007C26F0" w14:paraId="1A5B97E1" w14:textId="77777777" w:rsidTr="003B5632">
        <w:tc>
          <w:tcPr>
            <w:tcW w:w="319" w:type="pct"/>
          </w:tcPr>
          <w:p w14:paraId="58C68EC0" w14:textId="77777777" w:rsidR="001C1063" w:rsidRPr="00072034" w:rsidRDefault="00072034" w:rsidP="00C14A11">
            <w:pPr>
              <w:spacing w:before="120" w:after="120" w:line="240" w:lineRule="auto"/>
              <w:contextualSpacing/>
              <w:jc w:val="center"/>
              <w:rPr>
                <w:rFonts w:eastAsia="Times New Roman" w:cs="Times New Roman"/>
                <w:b/>
                <w:sz w:val="26"/>
                <w:szCs w:val="26"/>
              </w:rPr>
            </w:pPr>
            <w:r w:rsidRPr="00072034">
              <w:rPr>
                <w:rFonts w:eastAsia="Times New Roman" w:cs="Times New Roman"/>
                <w:b/>
                <w:sz w:val="26"/>
                <w:szCs w:val="26"/>
              </w:rPr>
              <w:t>IV</w:t>
            </w:r>
          </w:p>
        </w:tc>
        <w:tc>
          <w:tcPr>
            <w:tcW w:w="2125" w:type="pct"/>
          </w:tcPr>
          <w:p w14:paraId="545F4972" w14:textId="77777777" w:rsidR="001C1063" w:rsidRPr="00072034" w:rsidRDefault="00072034" w:rsidP="004D75AA">
            <w:pPr>
              <w:spacing w:before="120" w:after="120" w:line="240" w:lineRule="auto"/>
              <w:contextualSpacing/>
              <w:jc w:val="both"/>
              <w:rPr>
                <w:rFonts w:eastAsia="Times New Roman" w:cs="Times New Roman"/>
                <w:b/>
                <w:sz w:val="26"/>
                <w:szCs w:val="26"/>
              </w:rPr>
            </w:pPr>
            <w:proofErr w:type="spellStart"/>
            <w:r w:rsidRPr="00072034">
              <w:rPr>
                <w:rFonts w:eastAsia="Times New Roman" w:cs="Times New Roman"/>
                <w:b/>
                <w:sz w:val="26"/>
                <w:szCs w:val="26"/>
              </w:rPr>
              <w:t>Ngân</w:t>
            </w:r>
            <w:proofErr w:type="spellEnd"/>
            <w:r w:rsidRPr="00072034">
              <w:rPr>
                <w:rFonts w:eastAsia="Times New Roman" w:cs="Times New Roman"/>
                <w:b/>
                <w:sz w:val="26"/>
                <w:szCs w:val="26"/>
              </w:rPr>
              <w:t xml:space="preserve"> </w:t>
            </w:r>
            <w:proofErr w:type="spellStart"/>
            <w:r w:rsidRPr="00072034">
              <w:rPr>
                <w:rFonts w:eastAsia="Times New Roman" w:cs="Times New Roman"/>
                <w:b/>
                <w:sz w:val="26"/>
                <w:szCs w:val="26"/>
              </w:rPr>
              <w:t>hàng</w:t>
            </w:r>
            <w:proofErr w:type="spellEnd"/>
            <w:r w:rsidRPr="00072034">
              <w:rPr>
                <w:rFonts w:eastAsia="Times New Roman" w:cs="Times New Roman"/>
                <w:b/>
                <w:sz w:val="26"/>
                <w:szCs w:val="26"/>
              </w:rPr>
              <w:t xml:space="preserve"> </w:t>
            </w:r>
            <w:proofErr w:type="spellStart"/>
            <w:r w:rsidRPr="00072034">
              <w:rPr>
                <w:rFonts w:eastAsia="Times New Roman" w:cs="Times New Roman"/>
                <w:b/>
                <w:sz w:val="26"/>
                <w:szCs w:val="26"/>
              </w:rPr>
              <w:t>Nhà</w:t>
            </w:r>
            <w:proofErr w:type="spellEnd"/>
            <w:r w:rsidRPr="00072034">
              <w:rPr>
                <w:rFonts w:eastAsia="Times New Roman" w:cs="Times New Roman"/>
                <w:b/>
                <w:sz w:val="26"/>
                <w:szCs w:val="26"/>
              </w:rPr>
              <w:t xml:space="preserve"> </w:t>
            </w:r>
            <w:proofErr w:type="spellStart"/>
            <w:r w:rsidRPr="00072034">
              <w:rPr>
                <w:rFonts w:eastAsia="Times New Roman" w:cs="Times New Roman"/>
                <w:b/>
                <w:sz w:val="26"/>
                <w:szCs w:val="26"/>
              </w:rPr>
              <w:t>nước</w:t>
            </w:r>
            <w:proofErr w:type="spellEnd"/>
            <w:r w:rsidRPr="00072034">
              <w:rPr>
                <w:rFonts w:eastAsia="Times New Roman" w:cs="Times New Roman"/>
                <w:b/>
                <w:sz w:val="26"/>
                <w:szCs w:val="26"/>
              </w:rPr>
              <w:t xml:space="preserve"> </w:t>
            </w:r>
            <w:proofErr w:type="spellStart"/>
            <w:r w:rsidRPr="00072034">
              <w:rPr>
                <w:rFonts w:eastAsia="Times New Roman" w:cs="Times New Roman"/>
                <w:b/>
                <w:sz w:val="26"/>
                <w:szCs w:val="26"/>
              </w:rPr>
              <w:t>Việt</w:t>
            </w:r>
            <w:proofErr w:type="spellEnd"/>
            <w:r w:rsidRPr="00072034">
              <w:rPr>
                <w:rFonts w:eastAsia="Times New Roman" w:cs="Times New Roman"/>
                <w:b/>
                <w:sz w:val="26"/>
                <w:szCs w:val="26"/>
              </w:rPr>
              <w:t xml:space="preserve"> Nam</w:t>
            </w:r>
          </w:p>
        </w:tc>
        <w:tc>
          <w:tcPr>
            <w:tcW w:w="294" w:type="pct"/>
          </w:tcPr>
          <w:p w14:paraId="66917141" w14:textId="77777777" w:rsidR="001C1063" w:rsidRPr="006659C0" w:rsidRDefault="001C1063" w:rsidP="00C14A11">
            <w:pPr>
              <w:spacing w:before="120" w:after="120" w:line="240" w:lineRule="auto"/>
              <w:contextualSpacing/>
              <w:jc w:val="center"/>
              <w:rPr>
                <w:rFonts w:eastAsia="Times New Roman" w:cs="Times New Roman"/>
                <w:b/>
                <w:sz w:val="26"/>
                <w:szCs w:val="26"/>
              </w:rPr>
            </w:pPr>
          </w:p>
        </w:tc>
        <w:tc>
          <w:tcPr>
            <w:tcW w:w="320" w:type="pct"/>
          </w:tcPr>
          <w:p w14:paraId="74B2B875" w14:textId="77777777" w:rsidR="001C1063" w:rsidRPr="006659C0" w:rsidRDefault="001C1063" w:rsidP="00C14A11">
            <w:pPr>
              <w:spacing w:before="120" w:after="120" w:line="240" w:lineRule="auto"/>
              <w:contextualSpacing/>
              <w:jc w:val="center"/>
              <w:rPr>
                <w:rFonts w:eastAsia="Times New Roman" w:cs="Times New Roman"/>
                <w:b/>
                <w:sz w:val="26"/>
                <w:szCs w:val="26"/>
              </w:rPr>
            </w:pPr>
          </w:p>
        </w:tc>
        <w:tc>
          <w:tcPr>
            <w:tcW w:w="1433" w:type="pct"/>
          </w:tcPr>
          <w:p w14:paraId="075B4549" w14:textId="77777777" w:rsidR="001C1063" w:rsidRPr="007C26F0" w:rsidRDefault="001C1063" w:rsidP="00C14A11">
            <w:pPr>
              <w:spacing w:before="120" w:after="120" w:line="240" w:lineRule="auto"/>
              <w:contextualSpacing/>
              <w:jc w:val="center"/>
              <w:rPr>
                <w:rFonts w:eastAsia="Times New Roman" w:cs="Times New Roman"/>
                <w:sz w:val="26"/>
                <w:szCs w:val="26"/>
              </w:rPr>
            </w:pPr>
          </w:p>
        </w:tc>
        <w:tc>
          <w:tcPr>
            <w:tcW w:w="509" w:type="pct"/>
          </w:tcPr>
          <w:p w14:paraId="537DC0D5" w14:textId="77777777" w:rsidR="001C1063" w:rsidRPr="007C26F0" w:rsidRDefault="001C1063" w:rsidP="00C14A11">
            <w:pPr>
              <w:spacing w:before="120" w:after="120" w:line="240" w:lineRule="auto"/>
              <w:contextualSpacing/>
              <w:jc w:val="center"/>
              <w:rPr>
                <w:rFonts w:eastAsia="Times New Roman" w:cs="Times New Roman"/>
                <w:sz w:val="26"/>
                <w:szCs w:val="26"/>
              </w:rPr>
            </w:pPr>
          </w:p>
        </w:tc>
      </w:tr>
      <w:tr w:rsidR="001C1063" w:rsidRPr="007C26F0" w14:paraId="6365D399" w14:textId="77777777" w:rsidTr="003B5632">
        <w:tc>
          <w:tcPr>
            <w:tcW w:w="319" w:type="pct"/>
          </w:tcPr>
          <w:p w14:paraId="46DE46D0" w14:textId="77777777" w:rsidR="001C1063" w:rsidRDefault="001C1063" w:rsidP="00C14A11">
            <w:pPr>
              <w:spacing w:before="120" w:after="120" w:line="240" w:lineRule="auto"/>
              <w:contextualSpacing/>
              <w:jc w:val="center"/>
              <w:rPr>
                <w:rFonts w:eastAsia="Times New Roman" w:cs="Times New Roman"/>
                <w:sz w:val="26"/>
                <w:szCs w:val="26"/>
              </w:rPr>
            </w:pPr>
          </w:p>
          <w:p w14:paraId="584F7C9E" w14:textId="77777777" w:rsidR="003C7836" w:rsidRPr="00072034" w:rsidRDefault="003C7836"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1</w:t>
            </w:r>
          </w:p>
        </w:tc>
        <w:tc>
          <w:tcPr>
            <w:tcW w:w="2125" w:type="pct"/>
          </w:tcPr>
          <w:p w14:paraId="7C6C982E" w14:textId="77888CF0" w:rsidR="001C1063" w:rsidRPr="00072034" w:rsidRDefault="003C7836"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Tờ</w:t>
            </w:r>
            <w:proofErr w:type="spellEnd"/>
            <w:r>
              <w:rPr>
                <w:rFonts w:eastAsia="Times New Roman" w:cs="Times New Roman"/>
                <w:sz w:val="26"/>
                <w:szCs w:val="26"/>
              </w:rPr>
              <w:t xml:space="preserve"> </w:t>
            </w:r>
            <w:proofErr w:type="spellStart"/>
            <w:r>
              <w:rPr>
                <w:rFonts w:eastAsia="Times New Roman" w:cs="Times New Roman"/>
                <w:sz w:val="26"/>
                <w:szCs w:val="26"/>
              </w:rPr>
              <w:t>trình</w:t>
            </w:r>
            <w:proofErr w:type="spellEnd"/>
            <w:r>
              <w:rPr>
                <w:rFonts w:eastAsia="Times New Roman" w:cs="Times New Roman"/>
                <w:sz w:val="26"/>
                <w:szCs w:val="26"/>
              </w:rPr>
              <w:t xml:space="preserve"> </w:t>
            </w:r>
            <w:proofErr w:type="spellStart"/>
            <w:r>
              <w:rPr>
                <w:rFonts w:eastAsia="Times New Roman" w:cs="Times New Roman"/>
                <w:sz w:val="26"/>
                <w:szCs w:val="26"/>
              </w:rPr>
              <w:t>Thủ</w:t>
            </w:r>
            <w:proofErr w:type="spellEnd"/>
            <w:r>
              <w:rPr>
                <w:rFonts w:eastAsia="Times New Roman" w:cs="Times New Roman"/>
                <w:sz w:val="26"/>
                <w:szCs w:val="26"/>
              </w:rPr>
              <w:t xml:space="preserve"> </w:t>
            </w:r>
            <w:proofErr w:type="spellStart"/>
            <w:r>
              <w:rPr>
                <w:rFonts w:eastAsia="Times New Roman" w:cs="Times New Roman"/>
                <w:sz w:val="26"/>
                <w:szCs w:val="26"/>
              </w:rPr>
              <w:t>tướng</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phủ</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giải</w:t>
            </w:r>
            <w:proofErr w:type="spellEnd"/>
            <w:r>
              <w:rPr>
                <w:rFonts w:eastAsia="Times New Roman" w:cs="Times New Roman"/>
                <w:sz w:val="26"/>
                <w:szCs w:val="26"/>
              </w:rPr>
              <w:t xml:space="preserve"> </w:t>
            </w:r>
            <w:proofErr w:type="spellStart"/>
            <w:r>
              <w:rPr>
                <w:rFonts w:eastAsia="Times New Roman" w:cs="Times New Roman"/>
                <w:sz w:val="26"/>
                <w:szCs w:val="26"/>
              </w:rPr>
              <w:t>trình</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pháp</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quyền</w:t>
            </w:r>
            <w:proofErr w:type="spellEnd"/>
            <w:r>
              <w:rPr>
                <w:rFonts w:eastAsia="Times New Roman" w:cs="Times New Roman"/>
                <w:sz w:val="26"/>
                <w:szCs w:val="26"/>
              </w:rPr>
              <w:t xml:space="preserve"> </w:t>
            </w:r>
            <w:proofErr w:type="spellStart"/>
            <w:r>
              <w:rPr>
                <w:rFonts w:eastAsia="Times New Roman" w:cs="Times New Roman"/>
                <w:sz w:val="26"/>
                <w:szCs w:val="26"/>
              </w:rPr>
              <w:t>chuyển</w:t>
            </w:r>
            <w:proofErr w:type="spellEnd"/>
            <w:r>
              <w:rPr>
                <w:rFonts w:eastAsia="Times New Roman" w:cs="Times New Roman"/>
                <w:sz w:val="26"/>
                <w:szCs w:val="26"/>
              </w:rPr>
              <w:t xml:space="preserve"> </w:t>
            </w:r>
            <w:proofErr w:type="spellStart"/>
            <w:r>
              <w:rPr>
                <w:rFonts w:eastAsia="Times New Roman" w:cs="Times New Roman"/>
                <w:sz w:val="26"/>
                <w:szCs w:val="26"/>
              </w:rPr>
              <w:t>nhượng</w:t>
            </w:r>
            <w:proofErr w:type="spellEnd"/>
            <w:r>
              <w:rPr>
                <w:rFonts w:eastAsia="Times New Roman" w:cs="Times New Roman"/>
                <w:sz w:val="26"/>
                <w:szCs w:val="26"/>
              </w:rPr>
              <w:t xml:space="preserve"> </w:t>
            </w:r>
            <w:proofErr w:type="spellStart"/>
            <w:r>
              <w:rPr>
                <w:rFonts w:eastAsia="Times New Roman" w:cs="Times New Roman"/>
                <w:sz w:val="26"/>
                <w:szCs w:val="26"/>
              </w:rPr>
              <w:t>cổ</w:t>
            </w:r>
            <w:proofErr w:type="spellEnd"/>
            <w:r>
              <w:rPr>
                <w:rFonts w:eastAsia="Times New Roman" w:cs="Times New Roman"/>
                <w:sz w:val="26"/>
                <w:szCs w:val="26"/>
              </w:rPr>
              <w:t xml:space="preserve"> </w:t>
            </w:r>
            <w:proofErr w:type="spellStart"/>
            <w:r>
              <w:rPr>
                <w:rFonts w:eastAsia="Times New Roman" w:cs="Times New Roman"/>
                <w:sz w:val="26"/>
                <w:szCs w:val="26"/>
              </w:rPr>
              <w:t>phần</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nhà</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ngoài</w:t>
            </w:r>
            <w:proofErr w:type="spellEnd"/>
            <w:r>
              <w:rPr>
                <w:rFonts w:eastAsia="Times New Roman" w:cs="Times New Roman"/>
                <w:sz w:val="26"/>
                <w:szCs w:val="26"/>
              </w:rPr>
              <w:t xml:space="preserve"> ở </w:t>
            </w:r>
            <w:proofErr w:type="spellStart"/>
            <w:r>
              <w:rPr>
                <w:rFonts w:eastAsia="Times New Roman" w:cs="Times New Roman"/>
                <w:sz w:val="26"/>
                <w:szCs w:val="26"/>
              </w:rPr>
              <w:t>mức</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vượt</w:t>
            </w:r>
            <w:proofErr w:type="spellEnd"/>
            <w:r>
              <w:rPr>
                <w:rFonts w:eastAsia="Times New Roman" w:cs="Times New Roman"/>
                <w:sz w:val="26"/>
                <w:szCs w:val="26"/>
              </w:rPr>
              <w:t xml:space="preserve"> </w:t>
            </w:r>
            <w:proofErr w:type="spellStart"/>
            <w:r>
              <w:rPr>
                <w:rFonts w:eastAsia="Times New Roman" w:cs="Times New Roman"/>
                <w:sz w:val="26"/>
                <w:szCs w:val="26"/>
              </w:rPr>
              <w:t>quá</w:t>
            </w:r>
            <w:proofErr w:type="spellEnd"/>
            <w:r>
              <w:rPr>
                <w:rFonts w:eastAsia="Times New Roman" w:cs="Times New Roman"/>
                <w:sz w:val="26"/>
                <w:szCs w:val="26"/>
              </w:rPr>
              <w:t xml:space="preserve"> 3</w:t>
            </w:r>
            <w:r w:rsidR="00D95C3C">
              <w:rPr>
                <w:rFonts w:eastAsia="Times New Roman" w:cs="Times New Roman"/>
                <w:sz w:val="26"/>
                <w:szCs w:val="26"/>
              </w:rPr>
              <w:t>5</w:t>
            </w:r>
            <w:r>
              <w:rPr>
                <w:rFonts w:eastAsia="Times New Roman" w:cs="Times New Roman"/>
                <w:sz w:val="26"/>
                <w:szCs w:val="26"/>
              </w:rPr>
              <w:t>%.</w:t>
            </w:r>
          </w:p>
        </w:tc>
        <w:tc>
          <w:tcPr>
            <w:tcW w:w="294" w:type="pct"/>
          </w:tcPr>
          <w:p w14:paraId="6D17144B" w14:textId="77777777" w:rsidR="001C1063" w:rsidRDefault="001C1063" w:rsidP="00C14A11">
            <w:pPr>
              <w:spacing w:before="120" w:after="120" w:line="240" w:lineRule="auto"/>
              <w:contextualSpacing/>
              <w:jc w:val="center"/>
              <w:rPr>
                <w:rFonts w:eastAsia="Times New Roman" w:cs="Times New Roman"/>
                <w:b/>
                <w:sz w:val="26"/>
                <w:szCs w:val="26"/>
              </w:rPr>
            </w:pPr>
          </w:p>
          <w:p w14:paraId="29727D8E" w14:textId="77777777" w:rsidR="003C7836" w:rsidRPr="006659C0" w:rsidRDefault="003C7836" w:rsidP="00C14A11">
            <w:pPr>
              <w:spacing w:before="120" w:after="120" w:line="240" w:lineRule="auto"/>
              <w:contextualSpacing/>
              <w:jc w:val="center"/>
              <w:rPr>
                <w:rFonts w:eastAsia="Times New Roman" w:cs="Times New Roman"/>
                <w:b/>
                <w:sz w:val="26"/>
                <w:szCs w:val="26"/>
              </w:rPr>
            </w:pPr>
            <w:r>
              <w:rPr>
                <w:rFonts w:eastAsia="Times New Roman" w:cs="Times New Roman"/>
                <w:b/>
                <w:sz w:val="26"/>
                <w:szCs w:val="26"/>
              </w:rPr>
              <w:t>x</w:t>
            </w:r>
          </w:p>
        </w:tc>
        <w:tc>
          <w:tcPr>
            <w:tcW w:w="320" w:type="pct"/>
          </w:tcPr>
          <w:p w14:paraId="28477140" w14:textId="77777777" w:rsidR="001C1063" w:rsidRPr="006659C0" w:rsidRDefault="001C1063" w:rsidP="00C14A11">
            <w:pPr>
              <w:spacing w:before="120" w:after="120" w:line="240" w:lineRule="auto"/>
              <w:contextualSpacing/>
              <w:jc w:val="center"/>
              <w:rPr>
                <w:rFonts w:eastAsia="Times New Roman" w:cs="Times New Roman"/>
                <w:b/>
                <w:sz w:val="26"/>
                <w:szCs w:val="26"/>
              </w:rPr>
            </w:pPr>
          </w:p>
        </w:tc>
        <w:tc>
          <w:tcPr>
            <w:tcW w:w="1433" w:type="pct"/>
          </w:tcPr>
          <w:p w14:paraId="57D074B9" w14:textId="77777777" w:rsidR="001C1063" w:rsidRPr="007C26F0" w:rsidRDefault="001C1063" w:rsidP="00C14A11">
            <w:pPr>
              <w:spacing w:before="120" w:after="120" w:line="240" w:lineRule="auto"/>
              <w:contextualSpacing/>
              <w:jc w:val="center"/>
              <w:rPr>
                <w:rFonts w:eastAsia="Times New Roman" w:cs="Times New Roman"/>
                <w:sz w:val="26"/>
                <w:szCs w:val="26"/>
              </w:rPr>
            </w:pPr>
          </w:p>
        </w:tc>
        <w:tc>
          <w:tcPr>
            <w:tcW w:w="509" w:type="pct"/>
          </w:tcPr>
          <w:p w14:paraId="731ABA31" w14:textId="77777777" w:rsidR="001C1063" w:rsidRPr="007C26F0" w:rsidRDefault="001C1063" w:rsidP="00C14A11">
            <w:pPr>
              <w:spacing w:before="120" w:after="120" w:line="240" w:lineRule="auto"/>
              <w:contextualSpacing/>
              <w:jc w:val="center"/>
              <w:rPr>
                <w:rFonts w:eastAsia="Times New Roman" w:cs="Times New Roman"/>
                <w:sz w:val="26"/>
                <w:szCs w:val="26"/>
              </w:rPr>
            </w:pPr>
          </w:p>
        </w:tc>
      </w:tr>
      <w:tr w:rsidR="001C1063" w:rsidRPr="007C26F0" w14:paraId="64467092" w14:textId="77777777" w:rsidTr="003B5632">
        <w:tc>
          <w:tcPr>
            <w:tcW w:w="319" w:type="pct"/>
          </w:tcPr>
          <w:p w14:paraId="547380B4" w14:textId="77777777" w:rsidR="001C1063" w:rsidRPr="00072034" w:rsidRDefault="001C1063" w:rsidP="00C14A11">
            <w:pPr>
              <w:spacing w:before="120" w:after="120" w:line="240" w:lineRule="auto"/>
              <w:contextualSpacing/>
              <w:jc w:val="center"/>
              <w:rPr>
                <w:rFonts w:eastAsia="Times New Roman" w:cs="Times New Roman"/>
                <w:sz w:val="26"/>
                <w:szCs w:val="26"/>
              </w:rPr>
            </w:pPr>
          </w:p>
        </w:tc>
        <w:tc>
          <w:tcPr>
            <w:tcW w:w="2125" w:type="pct"/>
          </w:tcPr>
          <w:p w14:paraId="6E1D5759" w14:textId="77777777" w:rsidR="001C1063" w:rsidRPr="00072034" w:rsidRDefault="003C7836"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bỏ</w:t>
            </w:r>
            <w:proofErr w:type="spellEnd"/>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3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4 </w:t>
            </w:r>
            <w:proofErr w:type="spellStart"/>
            <w:r>
              <w:rPr>
                <w:rFonts w:eastAsia="Times New Roman" w:cs="Times New Roman"/>
                <w:sz w:val="26"/>
                <w:szCs w:val="26"/>
              </w:rPr>
              <w:t>Điều</w:t>
            </w:r>
            <w:proofErr w:type="spellEnd"/>
            <w:r>
              <w:rPr>
                <w:rFonts w:eastAsia="Times New Roman" w:cs="Times New Roman"/>
                <w:sz w:val="26"/>
                <w:szCs w:val="26"/>
              </w:rPr>
              <w:t xml:space="preserve"> 47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vì</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pháp</w:t>
            </w:r>
            <w:proofErr w:type="spellEnd"/>
            <w:r>
              <w:rPr>
                <w:rFonts w:eastAsia="Times New Roman" w:cs="Times New Roman"/>
                <w:sz w:val="26"/>
                <w:szCs w:val="26"/>
              </w:rPr>
              <w:t xml:space="preserve"> </w:t>
            </w:r>
            <w:proofErr w:type="spellStart"/>
            <w:r>
              <w:rPr>
                <w:rFonts w:eastAsia="Times New Roman" w:cs="Times New Roman"/>
                <w:sz w:val="26"/>
                <w:szCs w:val="26"/>
              </w:rPr>
              <w:t>luật</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hành</w:t>
            </w:r>
            <w:proofErr w:type="spellEnd"/>
            <w:r>
              <w:rPr>
                <w:rFonts w:eastAsia="Times New Roman" w:cs="Times New Roman"/>
                <w:sz w:val="26"/>
                <w:szCs w:val="26"/>
              </w:rPr>
              <w:t xml:space="preserve"> </w:t>
            </w:r>
            <w:proofErr w:type="spellStart"/>
            <w:r w:rsidR="00DD0168">
              <w:rPr>
                <w:rFonts w:eastAsia="Times New Roman" w:cs="Times New Roman"/>
                <w:sz w:val="26"/>
                <w:szCs w:val="26"/>
              </w:rPr>
              <w:t>tại</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Luật</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các</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tổ</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chức</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tín</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dụng</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Khoản</w:t>
            </w:r>
            <w:proofErr w:type="spellEnd"/>
            <w:r w:rsidR="00DD0168">
              <w:rPr>
                <w:rFonts w:eastAsia="Times New Roman" w:cs="Times New Roman"/>
                <w:sz w:val="26"/>
                <w:szCs w:val="26"/>
              </w:rPr>
              <w:t xml:space="preserve"> 1, </w:t>
            </w:r>
            <w:proofErr w:type="spellStart"/>
            <w:r w:rsidR="00DD0168">
              <w:rPr>
                <w:rFonts w:eastAsia="Times New Roman" w:cs="Times New Roman"/>
                <w:sz w:val="26"/>
                <w:szCs w:val="26"/>
              </w:rPr>
              <w:t>Điều</w:t>
            </w:r>
            <w:proofErr w:type="spellEnd"/>
            <w:r w:rsidR="00DD0168">
              <w:rPr>
                <w:rFonts w:eastAsia="Times New Roman" w:cs="Times New Roman"/>
                <w:sz w:val="26"/>
                <w:szCs w:val="26"/>
              </w:rPr>
              <w:t xml:space="preserve"> 7 </w:t>
            </w:r>
            <w:proofErr w:type="spellStart"/>
            <w:r w:rsidR="00DD0168">
              <w:rPr>
                <w:rFonts w:eastAsia="Times New Roman" w:cs="Times New Roman"/>
                <w:sz w:val="26"/>
                <w:szCs w:val="26"/>
              </w:rPr>
              <w:t>và</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Khoản</w:t>
            </w:r>
            <w:proofErr w:type="spellEnd"/>
            <w:r w:rsidR="00DD0168">
              <w:rPr>
                <w:rFonts w:eastAsia="Times New Roman" w:cs="Times New Roman"/>
                <w:sz w:val="26"/>
                <w:szCs w:val="26"/>
              </w:rPr>
              <w:t xml:space="preserve"> 2 </w:t>
            </w:r>
            <w:proofErr w:type="spellStart"/>
            <w:r w:rsidR="00DD0168">
              <w:rPr>
                <w:rFonts w:eastAsia="Times New Roman" w:cs="Times New Roman"/>
                <w:sz w:val="26"/>
                <w:szCs w:val="26"/>
              </w:rPr>
              <w:t>Điều</w:t>
            </w:r>
            <w:proofErr w:type="spellEnd"/>
            <w:r w:rsidR="00DD0168">
              <w:rPr>
                <w:rFonts w:eastAsia="Times New Roman" w:cs="Times New Roman"/>
                <w:sz w:val="26"/>
                <w:szCs w:val="26"/>
              </w:rPr>
              <w:t xml:space="preserve"> 9) </w:t>
            </w:r>
            <w:proofErr w:type="spellStart"/>
            <w:r w:rsidR="00DD0168">
              <w:rPr>
                <w:rFonts w:eastAsia="Times New Roman" w:cs="Times New Roman"/>
                <w:sz w:val="26"/>
                <w:szCs w:val="26"/>
              </w:rPr>
              <w:t>và</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Thông</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tư</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số</w:t>
            </w:r>
            <w:proofErr w:type="spellEnd"/>
            <w:r w:rsidR="00DD0168">
              <w:rPr>
                <w:rFonts w:eastAsia="Times New Roman" w:cs="Times New Roman"/>
                <w:sz w:val="26"/>
                <w:szCs w:val="26"/>
              </w:rPr>
              <w:t xml:space="preserve"> 39/2016/TT-NHNN </w:t>
            </w:r>
            <w:proofErr w:type="spellStart"/>
            <w:r w:rsidR="00DD0168">
              <w:rPr>
                <w:rFonts w:eastAsia="Times New Roman" w:cs="Times New Roman"/>
                <w:sz w:val="26"/>
                <w:szCs w:val="26"/>
              </w:rPr>
              <w:t>về</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hoạt</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động</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cho</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vay</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của</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tổ</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chức</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tín</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dụng</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hoạt</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động</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kinh</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doanh</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của</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ngân</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hàng</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thương</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mại</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thuộc</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quyền</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tự</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chủ</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của</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các</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ngân</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hàng</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thương</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mại</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Vì</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vậy</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việc</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cho</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vay</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đối</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với</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các</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doanh</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nghiệp</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xăng</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dầu</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đầu</w:t>
            </w:r>
            <w:proofErr w:type="spellEnd"/>
            <w:r w:rsidR="00DD0168">
              <w:rPr>
                <w:rFonts w:eastAsia="Times New Roman" w:cs="Times New Roman"/>
                <w:sz w:val="26"/>
                <w:szCs w:val="26"/>
              </w:rPr>
              <w:t xml:space="preserve"> </w:t>
            </w:r>
            <w:proofErr w:type="spellStart"/>
            <w:r w:rsidR="00DD0168">
              <w:rPr>
                <w:rFonts w:eastAsia="Times New Roman" w:cs="Times New Roman"/>
                <w:sz w:val="26"/>
                <w:szCs w:val="26"/>
              </w:rPr>
              <w:t>mối</w:t>
            </w:r>
            <w:proofErr w:type="spellEnd"/>
            <w:r w:rsidR="00DD0168">
              <w:rPr>
                <w:rFonts w:eastAsia="Times New Roman" w:cs="Times New Roman"/>
                <w:sz w:val="26"/>
                <w:szCs w:val="26"/>
              </w:rPr>
              <w:t xml:space="preserve"> </w:t>
            </w:r>
            <w:proofErr w:type="spellStart"/>
            <w:r w:rsidR="00C7708F">
              <w:rPr>
                <w:rFonts w:eastAsia="Times New Roman" w:cs="Times New Roman"/>
                <w:sz w:val="26"/>
                <w:szCs w:val="26"/>
              </w:rPr>
              <w:t>cũng</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như</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mức</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lãi</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suất</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cho</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vay</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thuộc</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quyền</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tự</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chủ</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tự</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quyết</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định</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của</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ngân</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hàng</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thương</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mại</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trên</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cơ</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sở</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quy</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định</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của</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pháp</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luật</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hiện</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hành</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về</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cho</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vay</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của</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ngân</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hàng</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thương</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mại</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với</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khách</w:t>
            </w:r>
            <w:proofErr w:type="spellEnd"/>
            <w:r w:rsidR="00C7708F">
              <w:rPr>
                <w:rFonts w:eastAsia="Times New Roman" w:cs="Times New Roman"/>
                <w:sz w:val="26"/>
                <w:szCs w:val="26"/>
              </w:rPr>
              <w:t xml:space="preserve"> </w:t>
            </w:r>
            <w:proofErr w:type="spellStart"/>
            <w:r w:rsidR="00C7708F">
              <w:rPr>
                <w:rFonts w:eastAsia="Times New Roman" w:cs="Times New Roman"/>
                <w:sz w:val="26"/>
                <w:szCs w:val="26"/>
              </w:rPr>
              <w:t>hàng</w:t>
            </w:r>
            <w:proofErr w:type="spellEnd"/>
            <w:r w:rsidR="00C7708F">
              <w:rPr>
                <w:rFonts w:eastAsia="Times New Roman" w:cs="Times New Roman"/>
                <w:sz w:val="26"/>
                <w:szCs w:val="26"/>
              </w:rPr>
              <w:t>.</w:t>
            </w:r>
          </w:p>
        </w:tc>
        <w:tc>
          <w:tcPr>
            <w:tcW w:w="294" w:type="pct"/>
          </w:tcPr>
          <w:p w14:paraId="76ACE8FD" w14:textId="77777777" w:rsidR="001C1063" w:rsidRPr="006659C0" w:rsidRDefault="001C1063" w:rsidP="00C14A11">
            <w:pPr>
              <w:spacing w:before="120" w:after="120" w:line="240" w:lineRule="auto"/>
              <w:contextualSpacing/>
              <w:jc w:val="center"/>
              <w:rPr>
                <w:rFonts w:eastAsia="Times New Roman" w:cs="Times New Roman"/>
                <w:b/>
                <w:sz w:val="26"/>
                <w:szCs w:val="26"/>
              </w:rPr>
            </w:pPr>
          </w:p>
        </w:tc>
        <w:tc>
          <w:tcPr>
            <w:tcW w:w="320" w:type="pct"/>
          </w:tcPr>
          <w:p w14:paraId="62733542" w14:textId="77777777" w:rsidR="001C1063" w:rsidRPr="006659C0" w:rsidRDefault="001C1063" w:rsidP="00C14A11">
            <w:pPr>
              <w:spacing w:before="120" w:after="120" w:line="240" w:lineRule="auto"/>
              <w:contextualSpacing/>
              <w:jc w:val="center"/>
              <w:rPr>
                <w:rFonts w:eastAsia="Times New Roman" w:cs="Times New Roman"/>
                <w:b/>
                <w:sz w:val="26"/>
                <w:szCs w:val="26"/>
              </w:rPr>
            </w:pPr>
          </w:p>
        </w:tc>
        <w:tc>
          <w:tcPr>
            <w:tcW w:w="1433" w:type="pct"/>
          </w:tcPr>
          <w:p w14:paraId="78CF0ED9" w14:textId="77777777" w:rsidR="001C1063" w:rsidRPr="007C26F0" w:rsidRDefault="001C1063" w:rsidP="00C14A11">
            <w:pPr>
              <w:spacing w:before="120" w:after="120" w:line="240" w:lineRule="auto"/>
              <w:contextualSpacing/>
              <w:jc w:val="center"/>
              <w:rPr>
                <w:rFonts w:eastAsia="Times New Roman" w:cs="Times New Roman"/>
                <w:sz w:val="26"/>
                <w:szCs w:val="26"/>
              </w:rPr>
            </w:pPr>
          </w:p>
        </w:tc>
        <w:tc>
          <w:tcPr>
            <w:tcW w:w="509" w:type="pct"/>
          </w:tcPr>
          <w:p w14:paraId="3A798DEC" w14:textId="77777777" w:rsidR="001C1063" w:rsidRPr="007C26F0" w:rsidRDefault="001C1063" w:rsidP="00C14A11">
            <w:pPr>
              <w:spacing w:before="120" w:after="120" w:line="240" w:lineRule="auto"/>
              <w:contextualSpacing/>
              <w:jc w:val="center"/>
              <w:rPr>
                <w:rFonts w:eastAsia="Times New Roman" w:cs="Times New Roman"/>
                <w:sz w:val="26"/>
                <w:szCs w:val="26"/>
              </w:rPr>
            </w:pPr>
          </w:p>
        </w:tc>
      </w:tr>
      <w:tr w:rsidR="001C1063" w:rsidRPr="007C26F0" w14:paraId="309C9A1F" w14:textId="77777777" w:rsidTr="003B5632">
        <w:tc>
          <w:tcPr>
            <w:tcW w:w="319" w:type="pct"/>
          </w:tcPr>
          <w:p w14:paraId="7D598912" w14:textId="77777777" w:rsidR="001C1063" w:rsidRPr="001A4F2B" w:rsidRDefault="001A4F2B" w:rsidP="00C14A11">
            <w:pPr>
              <w:spacing w:before="120" w:after="120" w:line="240" w:lineRule="auto"/>
              <w:contextualSpacing/>
              <w:jc w:val="center"/>
              <w:rPr>
                <w:rFonts w:eastAsia="Times New Roman" w:cs="Times New Roman"/>
                <w:b/>
                <w:sz w:val="26"/>
                <w:szCs w:val="26"/>
              </w:rPr>
            </w:pPr>
            <w:r w:rsidRPr="001A4F2B">
              <w:rPr>
                <w:rFonts w:eastAsia="Times New Roman" w:cs="Times New Roman"/>
                <w:b/>
                <w:sz w:val="26"/>
                <w:szCs w:val="26"/>
              </w:rPr>
              <w:t>V</w:t>
            </w:r>
          </w:p>
        </w:tc>
        <w:tc>
          <w:tcPr>
            <w:tcW w:w="2125" w:type="pct"/>
          </w:tcPr>
          <w:p w14:paraId="6EEC774A" w14:textId="77777777" w:rsidR="001C1063" w:rsidRPr="001A4F2B" w:rsidRDefault="001A4F2B" w:rsidP="004D75AA">
            <w:pPr>
              <w:spacing w:before="120" w:after="120" w:line="240" w:lineRule="auto"/>
              <w:contextualSpacing/>
              <w:jc w:val="both"/>
              <w:rPr>
                <w:rFonts w:eastAsia="Times New Roman" w:cs="Times New Roman"/>
                <w:b/>
                <w:sz w:val="26"/>
                <w:szCs w:val="26"/>
              </w:rPr>
            </w:pPr>
            <w:proofErr w:type="spellStart"/>
            <w:r w:rsidRPr="001A4F2B">
              <w:rPr>
                <w:rFonts w:eastAsia="Times New Roman" w:cs="Times New Roman"/>
                <w:b/>
                <w:sz w:val="26"/>
                <w:szCs w:val="26"/>
              </w:rPr>
              <w:t>Bộ</w:t>
            </w:r>
            <w:proofErr w:type="spellEnd"/>
            <w:r w:rsidRPr="001A4F2B">
              <w:rPr>
                <w:rFonts w:eastAsia="Times New Roman" w:cs="Times New Roman"/>
                <w:b/>
                <w:sz w:val="26"/>
                <w:szCs w:val="26"/>
              </w:rPr>
              <w:t xml:space="preserve"> </w:t>
            </w:r>
            <w:proofErr w:type="spellStart"/>
            <w:r w:rsidRPr="001A4F2B">
              <w:rPr>
                <w:rFonts w:eastAsia="Times New Roman" w:cs="Times New Roman"/>
                <w:b/>
                <w:sz w:val="26"/>
                <w:szCs w:val="26"/>
              </w:rPr>
              <w:t>Tư</w:t>
            </w:r>
            <w:proofErr w:type="spellEnd"/>
            <w:r w:rsidRPr="001A4F2B">
              <w:rPr>
                <w:rFonts w:eastAsia="Times New Roman" w:cs="Times New Roman"/>
                <w:b/>
                <w:sz w:val="26"/>
                <w:szCs w:val="26"/>
              </w:rPr>
              <w:t xml:space="preserve"> </w:t>
            </w:r>
            <w:proofErr w:type="spellStart"/>
            <w:r w:rsidRPr="001A4F2B">
              <w:rPr>
                <w:rFonts w:eastAsia="Times New Roman" w:cs="Times New Roman"/>
                <w:b/>
                <w:sz w:val="26"/>
                <w:szCs w:val="26"/>
              </w:rPr>
              <w:t>pháp</w:t>
            </w:r>
            <w:proofErr w:type="spellEnd"/>
          </w:p>
        </w:tc>
        <w:tc>
          <w:tcPr>
            <w:tcW w:w="294" w:type="pct"/>
          </w:tcPr>
          <w:p w14:paraId="00A9468D" w14:textId="77777777" w:rsidR="001C1063" w:rsidRPr="006659C0" w:rsidRDefault="001C1063" w:rsidP="00C14A11">
            <w:pPr>
              <w:spacing w:before="120" w:after="120" w:line="240" w:lineRule="auto"/>
              <w:contextualSpacing/>
              <w:jc w:val="center"/>
              <w:rPr>
                <w:rFonts w:eastAsia="Times New Roman" w:cs="Times New Roman"/>
                <w:b/>
                <w:sz w:val="26"/>
                <w:szCs w:val="26"/>
              </w:rPr>
            </w:pPr>
          </w:p>
        </w:tc>
        <w:tc>
          <w:tcPr>
            <w:tcW w:w="320" w:type="pct"/>
          </w:tcPr>
          <w:p w14:paraId="79043BA7" w14:textId="77777777" w:rsidR="001C1063" w:rsidRPr="006659C0" w:rsidRDefault="001C1063" w:rsidP="00C14A11">
            <w:pPr>
              <w:spacing w:before="120" w:after="120" w:line="240" w:lineRule="auto"/>
              <w:contextualSpacing/>
              <w:jc w:val="center"/>
              <w:rPr>
                <w:rFonts w:eastAsia="Times New Roman" w:cs="Times New Roman"/>
                <w:b/>
                <w:sz w:val="26"/>
                <w:szCs w:val="26"/>
              </w:rPr>
            </w:pPr>
          </w:p>
        </w:tc>
        <w:tc>
          <w:tcPr>
            <w:tcW w:w="1433" w:type="pct"/>
          </w:tcPr>
          <w:p w14:paraId="32716ADC" w14:textId="77777777" w:rsidR="001C1063" w:rsidRPr="007C26F0" w:rsidRDefault="001C1063" w:rsidP="00C14A11">
            <w:pPr>
              <w:spacing w:before="120" w:after="120" w:line="240" w:lineRule="auto"/>
              <w:contextualSpacing/>
              <w:jc w:val="center"/>
              <w:rPr>
                <w:rFonts w:eastAsia="Times New Roman" w:cs="Times New Roman"/>
                <w:sz w:val="26"/>
                <w:szCs w:val="26"/>
              </w:rPr>
            </w:pPr>
          </w:p>
        </w:tc>
        <w:tc>
          <w:tcPr>
            <w:tcW w:w="509" w:type="pct"/>
          </w:tcPr>
          <w:p w14:paraId="441D3C3C" w14:textId="77777777" w:rsidR="001C1063" w:rsidRPr="007C26F0" w:rsidRDefault="001C1063" w:rsidP="00C14A11">
            <w:pPr>
              <w:spacing w:before="120" w:after="120" w:line="240" w:lineRule="auto"/>
              <w:contextualSpacing/>
              <w:jc w:val="center"/>
              <w:rPr>
                <w:rFonts w:eastAsia="Times New Roman" w:cs="Times New Roman"/>
                <w:sz w:val="26"/>
                <w:szCs w:val="26"/>
              </w:rPr>
            </w:pPr>
          </w:p>
        </w:tc>
      </w:tr>
      <w:tr w:rsidR="001C1063" w:rsidRPr="007C26F0" w14:paraId="28167BE5" w14:textId="77777777" w:rsidTr="003B5632">
        <w:tc>
          <w:tcPr>
            <w:tcW w:w="319" w:type="pct"/>
          </w:tcPr>
          <w:p w14:paraId="02D16651" w14:textId="77777777" w:rsidR="001A4F2B" w:rsidRPr="001A4F2B" w:rsidRDefault="001A4F2B" w:rsidP="00C14A11">
            <w:pPr>
              <w:spacing w:before="120" w:after="120" w:line="240" w:lineRule="auto"/>
              <w:contextualSpacing/>
              <w:jc w:val="center"/>
              <w:rPr>
                <w:rFonts w:eastAsia="Times New Roman" w:cs="Times New Roman"/>
                <w:sz w:val="26"/>
                <w:szCs w:val="26"/>
              </w:rPr>
            </w:pPr>
          </w:p>
          <w:p w14:paraId="364ED6BE" w14:textId="77777777" w:rsidR="001A4F2B" w:rsidRPr="001A4F2B" w:rsidRDefault="001A4F2B" w:rsidP="00C14A11">
            <w:pPr>
              <w:spacing w:before="120" w:after="120" w:line="240" w:lineRule="auto"/>
              <w:contextualSpacing/>
              <w:jc w:val="center"/>
              <w:rPr>
                <w:rFonts w:eastAsia="Times New Roman" w:cs="Times New Roman"/>
                <w:sz w:val="26"/>
                <w:szCs w:val="26"/>
              </w:rPr>
            </w:pPr>
            <w:r w:rsidRPr="001A4F2B">
              <w:rPr>
                <w:rFonts w:eastAsia="Times New Roman" w:cs="Times New Roman"/>
                <w:sz w:val="26"/>
                <w:szCs w:val="26"/>
              </w:rPr>
              <w:t>1</w:t>
            </w:r>
          </w:p>
        </w:tc>
        <w:tc>
          <w:tcPr>
            <w:tcW w:w="2125" w:type="pct"/>
          </w:tcPr>
          <w:p w14:paraId="0990FC0A" w14:textId="77777777" w:rsidR="001A4F2B" w:rsidRPr="001A4F2B" w:rsidRDefault="0093207F" w:rsidP="001A4F2B">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Nhất</w:t>
            </w:r>
            <w:proofErr w:type="spellEnd"/>
            <w:r>
              <w:rPr>
                <w:rFonts w:eastAsia="Times New Roman" w:cs="Times New Roman"/>
                <w:sz w:val="26"/>
                <w:szCs w:val="26"/>
              </w:rPr>
              <w:t xml:space="preserve"> </w:t>
            </w:r>
            <w:proofErr w:type="spellStart"/>
            <w:r>
              <w:rPr>
                <w:rFonts w:eastAsia="Times New Roman" w:cs="Times New Roman"/>
                <w:sz w:val="26"/>
                <w:szCs w:val="26"/>
              </w:rPr>
              <w:t>trí</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sự</w:t>
            </w:r>
            <w:proofErr w:type="spellEnd"/>
            <w:r>
              <w:rPr>
                <w:rFonts w:eastAsia="Times New Roman" w:cs="Times New Roman"/>
                <w:sz w:val="26"/>
                <w:szCs w:val="26"/>
              </w:rPr>
              <w:t xml:space="preserve"> </w:t>
            </w:r>
            <w:proofErr w:type="spellStart"/>
            <w:r>
              <w:rPr>
                <w:rFonts w:eastAsia="Times New Roman" w:cs="Times New Roman"/>
                <w:sz w:val="26"/>
                <w:szCs w:val="26"/>
              </w:rPr>
              <w:t>cần</w:t>
            </w:r>
            <w:proofErr w:type="spellEnd"/>
            <w:r>
              <w:rPr>
                <w:rFonts w:eastAsia="Times New Roman" w:cs="Times New Roman"/>
                <w:sz w:val="26"/>
                <w:szCs w:val="26"/>
              </w:rPr>
              <w:t xml:space="preserve"> </w:t>
            </w:r>
            <w:proofErr w:type="spellStart"/>
            <w:r>
              <w:rPr>
                <w:rFonts w:eastAsia="Times New Roman" w:cs="Times New Roman"/>
                <w:sz w:val="26"/>
                <w:szCs w:val="26"/>
              </w:rPr>
              <w:t>thiết</w:t>
            </w:r>
            <w:proofErr w:type="spellEnd"/>
            <w:r>
              <w:rPr>
                <w:rFonts w:eastAsia="Times New Roman" w:cs="Times New Roman"/>
                <w:sz w:val="26"/>
                <w:szCs w:val="26"/>
              </w:rPr>
              <w:t xml:space="preserve"> ban </w:t>
            </w:r>
            <w:proofErr w:type="spellStart"/>
            <w:r>
              <w:rPr>
                <w:rFonts w:eastAsia="Times New Roman" w:cs="Times New Roman"/>
                <w:sz w:val="26"/>
                <w:szCs w:val="26"/>
              </w:rPr>
              <w:t>hành</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một</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83/2014/NĐ-CP.</w:t>
            </w:r>
          </w:p>
        </w:tc>
        <w:tc>
          <w:tcPr>
            <w:tcW w:w="294" w:type="pct"/>
          </w:tcPr>
          <w:p w14:paraId="1A21BAEA" w14:textId="77777777" w:rsidR="001C1063" w:rsidRPr="001A4F2B" w:rsidRDefault="001C1063" w:rsidP="00C14A11">
            <w:pPr>
              <w:spacing w:before="120" w:after="120" w:line="240" w:lineRule="auto"/>
              <w:contextualSpacing/>
              <w:jc w:val="center"/>
              <w:rPr>
                <w:rFonts w:eastAsia="Times New Roman" w:cs="Times New Roman"/>
                <w:sz w:val="26"/>
                <w:szCs w:val="26"/>
              </w:rPr>
            </w:pPr>
          </w:p>
        </w:tc>
        <w:tc>
          <w:tcPr>
            <w:tcW w:w="320" w:type="pct"/>
          </w:tcPr>
          <w:p w14:paraId="1B0C6E17" w14:textId="77777777" w:rsidR="001C1063" w:rsidRPr="001A4F2B" w:rsidRDefault="001C1063" w:rsidP="00C14A11">
            <w:pPr>
              <w:spacing w:before="120" w:after="120" w:line="240" w:lineRule="auto"/>
              <w:contextualSpacing/>
              <w:jc w:val="center"/>
              <w:rPr>
                <w:rFonts w:eastAsia="Times New Roman" w:cs="Times New Roman"/>
                <w:sz w:val="26"/>
                <w:szCs w:val="26"/>
              </w:rPr>
            </w:pPr>
          </w:p>
        </w:tc>
        <w:tc>
          <w:tcPr>
            <w:tcW w:w="1433" w:type="pct"/>
          </w:tcPr>
          <w:p w14:paraId="46E81BFB" w14:textId="77777777" w:rsidR="001C1063" w:rsidRPr="001A4F2B" w:rsidRDefault="001C1063" w:rsidP="00C14A11">
            <w:pPr>
              <w:spacing w:before="120" w:after="120" w:line="240" w:lineRule="auto"/>
              <w:contextualSpacing/>
              <w:jc w:val="center"/>
              <w:rPr>
                <w:rFonts w:eastAsia="Times New Roman" w:cs="Times New Roman"/>
                <w:sz w:val="26"/>
                <w:szCs w:val="26"/>
              </w:rPr>
            </w:pPr>
          </w:p>
        </w:tc>
        <w:tc>
          <w:tcPr>
            <w:tcW w:w="509" w:type="pct"/>
          </w:tcPr>
          <w:p w14:paraId="51864BCB" w14:textId="77777777" w:rsidR="001C1063" w:rsidRPr="001A4F2B" w:rsidRDefault="001C1063" w:rsidP="00C14A11">
            <w:pPr>
              <w:spacing w:before="120" w:after="120" w:line="240" w:lineRule="auto"/>
              <w:contextualSpacing/>
              <w:jc w:val="center"/>
              <w:rPr>
                <w:rFonts w:eastAsia="Times New Roman" w:cs="Times New Roman"/>
                <w:sz w:val="26"/>
                <w:szCs w:val="26"/>
              </w:rPr>
            </w:pPr>
          </w:p>
        </w:tc>
      </w:tr>
      <w:tr w:rsidR="001C1063" w:rsidRPr="007C26F0" w14:paraId="7DB5EEF4" w14:textId="77777777" w:rsidTr="003B5632">
        <w:tc>
          <w:tcPr>
            <w:tcW w:w="319" w:type="pct"/>
          </w:tcPr>
          <w:p w14:paraId="019BCF2C" w14:textId="77777777" w:rsidR="00566A4A" w:rsidRDefault="00566A4A" w:rsidP="00C14A11">
            <w:pPr>
              <w:spacing w:before="120" w:after="120" w:line="240" w:lineRule="auto"/>
              <w:contextualSpacing/>
              <w:jc w:val="center"/>
              <w:rPr>
                <w:rFonts w:eastAsia="Times New Roman" w:cs="Times New Roman"/>
                <w:sz w:val="26"/>
                <w:szCs w:val="26"/>
              </w:rPr>
            </w:pPr>
          </w:p>
          <w:p w14:paraId="51676954" w14:textId="77777777" w:rsidR="00566A4A" w:rsidRDefault="00566A4A" w:rsidP="00C14A11">
            <w:pPr>
              <w:spacing w:before="120" w:after="120" w:line="240" w:lineRule="auto"/>
              <w:contextualSpacing/>
              <w:jc w:val="center"/>
              <w:rPr>
                <w:rFonts w:eastAsia="Times New Roman" w:cs="Times New Roman"/>
                <w:sz w:val="26"/>
                <w:szCs w:val="26"/>
              </w:rPr>
            </w:pPr>
          </w:p>
          <w:p w14:paraId="0740AB04" w14:textId="77777777" w:rsidR="00566A4A" w:rsidRDefault="00566A4A" w:rsidP="00C14A11">
            <w:pPr>
              <w:spacing w:before="120" w:after="120" w:line="240" w:lineRule="auto"/>
              <w:contextualSpacing/>
              <w:jc w:val="center"/>
              <w:rPr>
                <w:rFonts w:eastAsia="Times New Roman" w:cs="Times New Roman"/>
                <w:sz w:val="26"/>
                <w:szCs w:val="26"/>
              </w:rPr>
            </w:pPr>
          </w:p>
          <w:p w14:paraId="56ED5BD1" w14:textId="77777777" w:rsidR="00566A4A" w:rsidRDefault="00566A4A" w:rsidP="00C14A11">
            <w:pPr>
              <w:spacing w:before="120" w:after="120" w:line="240" w:lineRule="auto"/>
              <w:contextualSpacing/>
              <w:jc w:val="center"/>
              <w:rPr>
                <w:rFonts w:eastAsia="Times New Roman" w:cs="Times New Roman"/>
                <w:sz w:val="26"/>
                <w:szCs w:val="26"/>
              </w:rPr>
            </w:pPr>
          </w:p>
          <w:p w14:paraId="6AE856EF" w14:textId="77777777" w:rsidR="00566A4A" w:rsidRDefault="00566A4A" w:rsidP="00C14A11">
            <w:pPr>
              <w:spacing w:before="120" w:after="120" w:line="240" w:lineRule="auto"/>
              <w:contextualSpacing/>
              <w:jc w:val="center"/>
              <w:rPr>
                <w:rFonts w:eastAsia="Times New Roman" w:cs="Times New Roman"/>
                <w:sz w:val="26"/>
                <w:szCs w:val="26"/>
              </w:rPr>
            </w:pPr>
          </w:p>
          <w:p w14:paraId="6E5C123F" w14:textId="77777777" w:rsidR="001C1063" w:rsidRPr="001A4F2B" w:rsidRDefault="0093207F"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2</w:t>
            </w:r>
          </w:p>
        </w:tc>
        <w:tc>
          <w:tcPr>
            <w:tcW w:w="2125" w:type="pct"/>
          </w:tcPr>
          <w:p w14:paraId="5D34EBCD" w14:textId="77777777" w:rsidR="003E0B1A" w:rsidRDefault="0093207F" w:rsidP="0093207F">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rà</w:t>
            </w:r>
            <w:proofErr w:type="spellEnd"/>
            <w:r>
              <w:rPr>
                <w:rFonts w:eastAsia="Times New Roman" w:cs="Times New Roman"/>
                <w:sz w:val="26"/>
                <w:szCs w:val="26"/>
              </w:rPr>
              <w:t xml:space="preserve"> </w:t>
            </w:r>
            <w:proofErr w:type="spellStart"/>
            <w:r>
              <w:rPr>
                <w:rFonts w:eastAsia="Times New Roman" w:cs="Times New Roman"/>
                <w:sz w:val="26"/>
                <w:szCs w:val="26"/>
              </w:rPr>
              <w:t>soát</w:t>
            </w:r>
            <w:proofErr w:type="spellEnd"/>
            <w:r>
              <w:rPr>
                <w:rFonts w:eastAsia="Times New Roman" w:cs="Times New Roman"/>
                <w:sz w:val="26"/>
                <w:szCs w:val="26"/>
              </w:rPr>
              <w:t xml:space="preserve"> </w:t>
            </w:r>
            <w:proofErr w:type="spellStart"/>
            <w:r>
              <w:rPr>
                <w:rFonts w:eastAsia="Times New Roman" w:cs="Times New Roman"/>
                <w:sz w:val="26"/>
                <w:szCs w:val="26"/>
              </w:rPr>
              <w:t>tổng</w:t>
            </w:r>
            <w:proofErr w:type="spellEnd"/>
            <w:r>
              <w:rPr>
                <w:rFonts w:eastAsia="Times New Roman" w:cs="Times New Roman"/>
                <w:sz w:val="26"/>
                <w:szCs w:val="26"/>
              </w:rPr>
              <w:t xml:space="preserve"> </w:t>
            </w:r>
            <w:proofErr w:type="spellStart"/>
            <w:r>
              <w:rPr>
                <w:rFonts w:eastAsia="Times New Roman" w:cs="Times New Roman"/>
                <w:sz w:val="26"/>
                <w:szCs w:val="26"/>
              </w:rPr>
              <w:t>thể</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Luật</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Luật</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Luật</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mại</w:t>
            </w:r>
            <w:proofErr w:type="spellEnd"/>
            <w:r>
              <w:rPr>
                <w:rFonts w:eastAsia="Times New Roman" w:cs="Times New Roman"/>
                <w:sz w:val="26"/>
                <w:szCs w:val="26"/>
              </w:rPr>
              <w:t xml:space="preserve">, </w:t>
            </w:r>
            <w:proofErr w:type="spellStart"/>
            <w:r>
              <w:rPr>
                <w:rFonts w:eastAsia="Times New Roman" w:cs="Times New Roman"/>
                <w:sz w:val="26"/>
                <w:szCs w:val="26"/>
              </w:rPr>
              <w:t>Luật</w:t>
            </w:r>
            <w:proofErr w:type="spellEnd"/>
            <w:r>
              <w:rPr>
                <w:rFonts w:eastAsia="Times New Roman" w:cs="Times New Roman"/>
                <w:sz w:val="26"/>
                <w:szCs w:val="26"/>
              </w:rPr>
              <w:t xml:space="preserve"> </w:t>
            </w:r>
            <w:proofErr w:type="spellStart"/>
            <w:r>
              <w:rPr>
                <w:rFonts w:eastAsia="Times New Roman" w:cs="Times New Roman"/>
                <w:sz w:val="26"/>
                <w:szCs w:val="26"/>
              </w:rPr>
              <w:t>chất</w:t>
            </w:r>
            <w:proofErr w:type="spellEnd"/>
            <w:r>
              <w:rPr>
                <w:rFonts w:eastAsia="Times New Roman" w:cs="Times New Roman"/>
                <w:sz w:val="26"/>
                <w:szCs w:val="26"/>
              </w:rPr>
              <w:t xml:space="preserve"> </w:t>
            </w:r>
            <w:proofErr w:type="spellStart"/>
            <w:r>
              <w:rPr>
                <w:rFonts w:eastAsia="Times New Roman" w:cs="Times New Roman"/>
                <w:sz w:val="26"/>
                <w:szCs w:val="26"/>
              </w:rPr>
              <w:t>lượng</w:t>
            </w:r>
            <w:proofErr w:type="spellEnd"/>
            <w:r>
              <w:rPr>
                <w:rFonts w:eastAsia="Times New Roman" w:cs="Times New Roman"/>
                <w:sz w:val="26"/>
                <w:szCs w:val="26"/>
              </w:rPr>
              <w:t xml:space="preserve"> </w:t>
            </w:r>
            <w:proofErr w:type="spellStart"/>
            <w:r>
              <w:rPr>
                <w:rFonts w:eastAsia="Times New Roman" w:cs="Times New Roman"/>
                <w:sz w:val="26"/>
                <w:szCs w:val="26"/>
              </w:rPr>
              <w:t>sản</w:t>
            </w:r>
            <w:proofErr w:type="spellEnd"/>
            <w:r>
              <w:rPr>
                <w:rFonts w:eastAsia="Times New Roman" w:cs="Times New Roman"/>
                <w:sz w:val="26"/>
                <w:szCs w:val="26"/>
              </w:rPr>
              <w:t xml:space="preserve"> </w:t>
            </w:r>
            <w:proofErr w:type="spellStart"/>
            <w:r>
              <w:rPr>
                <w:rFonts w:eastAsia="Times New Roman" w:cs="Times New Roman"/>
                <w:sz w:val="26"/>
                <w:szCs w:val="26"/>
              </w:rPr>
              <w:t>phẩm</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hóa</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văn</w:t>
            </w:r>
            <w:proofErr w:type="spellEnd"/>
            <w:r>
              <w:rPr>
                <w:rFonts w:eastAsia="Times New Roman" w:cs="Times New Roman"/>
                <w:sz w:val="26"/>
                <w:szCs w:val="26"/>
              </w:rPr>
              <w:t xml:space="preserve"> </w:t>
            </w:r>
            <w:proofErr w:type="spellStart"/>
            <w:r>
              <w:rPr>
                <w:rFonts w:eastAsia="Times New Roman" w:cs="Times New Roman"/>
                <w:sz w:val="26"/>
                <w:szCs w:val="26"/>
              </w:rPr>
              <w:t>bản</w:t>
            </w:r>
            <w:proofErr w:type="spellEnd"/>
            <w:r>
              <w:rPr>
                <w:rFonts w:eastAsia="Times New Roman" w:cs="Times New Roman"/>
                <w:sz w:val="26"/>
                <w:szCs w:val="26"/>
              </w:rPr>
              <w:t xml:space="preserve"> </w:t>
            </w:r>
            <w:proofErr w:type="spellStart"/>
            <w:r>
              <w:rPr>
                <w:rFonts w:eastAsia="Times New Roman" w:cs="Times New Roman"/>
                <w:sz w:val="26"/>
                <w:szCs w:val="26"/>
              </w:rPr>
              <w:t>liên</w:t>
            </w:r>
            <w:proofErr w:type="spellEnd"/>
            <w:r>
              <w:rPr>
                <w:rFonts w:eastAsia="Times New Roman" w:cs="Times New Roman"/>
                <w:sz w:val="26"/>
                <w:szCs w:val="26"/>
              </w:rPr>
              <w:t xml:space="preserve"> </w:t>
            </w:r>
            <w:proofErr w:type="spellStart"/>
            <w:r>
              <w:rPr>
                <w:rFonts w:eastAsia="Times New Roman" w:cs="Times New Roman"/>
                <w:sz w:val="26"/>
                <w:szCs w:val="26"/>
              </w:rPr>
              <w:t>quan</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bảo</w:t>
            </w:r>
            <w:proofErr w:type="spellEnd"/>
            <w:r>
              <w:rPr>
                <w:rFonts w:eastAsia="Times New Roman" w:cs="Times New Roman"/>
                <w:sz w:val="26"/>
                <w:szCs w:val="26"/>
              </w:rPr>
              <w:t xml:space="preserve"> </w:t>
            </w:r>
            <w:proofErr w:type="spellStart"/>
            <w:r>
              <w:rPr>
                <w:rFonts w:eastAsia="Times New Roman" w:cs="Times New Roman"/>
                <w:sz w:val="26"/>
                <w:szCs w:val="26"/>
              </w:rPr>
              <w:t>đảm</w:t>
            </w:r>
            <w:proofErr w:type="spellEnd"/>
            <w:r>
              <w:rPr>
                <w:rFonts w:eastAsia="Times New Roman" w:cs="Times New Roman"/>
                <w:sz w:val="26"/>
                <w:szCs w:val="26"/>
              </w:rPr>
              <w:t xml:space="preserve"> </w:t>
            </w:r>
            <w:proofErr w:type="spellStart"/>
            <w:r>
              <w:rPr>
                <w:rFonts w:eastAsia="Times New Roman" w:cs="Times New Roman"/>
                <w:sz w:val="26"/>
                <w:szCs w:val="26"/>
              </w:rPr>
              <w:t>tính</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pháp</w:t>
            </w:r>
            <w:proofErr w:type="spellEnd"/>
            <w:r>
              <w:rPr>
                <w:rFonts w:eastAsia="Times New Roman" w:cs="Times New Roman"/>
                <w:sz w:val="26"/>
                <w:szCs w:val="26"/>
              </w:rPr>
              <w:t xml:space="preserve">, </w:t>
            </w:r>
            <w:proofErr w:type="spellStart"/>
            <w:r>
              <w:rPr>
                <w:rFonts w:eastAsia="Times New Roman" w:cs="Times New Roman"/>
                <w:sz w:val="26"/>
                <w:szCs w:val="26"/>
              </w:rPr>
              <w:t>thống</w:t>
            </w:r>
            <w:proofErr w:type="spellEnd"/>
            <w:r>
              <w:rPr>
                <w:rFonts w:eastAsia="Times New Roman" w:cs="Times New Roman"/>
                <w:sz w:val="26"/>
                <w:szCs w:val="26"/>
              </w:rPr>
              <w:t xml:space="preserve"> </w:t>
            </w:r>
            <w:proofErr w:type="spellStart"/>
            <w:r>
              <w:rPr>
                <w:rFonts w:eastAsia="Times New Roman" w:cs="Times New Roman"/>
                <w:sz w:val="26"/>
                <w:szCs w:val="26"/>
              </w:rPr>
              <w:t>nhất</w:t>
            </w:r>
            <w:proofErr w:type="spellEnd"/>
            <w:r>
              <w:rPr>
                <w:rFonts w:eastAsia="Times New Roman" w:cs="Times New Roman"/>
                <w:sz w:val="26"/>
                <w:szCs w:val="26"/>
              </w:rPr>
              <w:t xml:space="preserve">, </w:t>
            </w:r>
            <w:proofErr w:type="spellStart"/>
            <w:r>
              <w:rPr>
                <w:rFonts w:eastAsia="Times New Roman" w:cs="Times New Roman"/>
                <w:sz w:val="26"/>
                <w:szCs w:val="26"/>
              </w:rPr>
              <w:t>đồng</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hệ</w:t>
            </w:r>
            <w:proofErr w:type="spellEnd"/>
            <w:r>
              <w:rPr>
                <w:rFonts w:eastAsia="Times New Roman" w:cs="Times New Roman"/>
                <w:sz w:val="26"/>
                <w:szCs w:val="26"/>
              </w:rPr>
              <w:t xml:space="preserve"> </w:t>
            </w:r>
            <w:proofErr w:type="spellStart"/>
            <w:r>
              <w:rPr>
                <w:rFonts w:eastAsia="Times New Roman" w:cs="Times New Roman"/>
                <w:sz w:val="26"/>
                <w:szCs w:val="26"/>
              </w:rPr>
              <w:t>thống</w:t>
            </w:r>
            <w:proofErr w:type="spellEnd"/>
            <w:r>
              <w:rPr>
                <w:rFonts w:eastAsia="Times New Roman" w:cs="Times New Roman"/>
                <w:sz w:val="26"/>
                <w:szCs w:val="26"/>
              </w:rPr>
              <w:t xml:space="preserve"> </w:t>
            </w:r>
            <w:proofErr w:type="spellStart"/>
            <w:r>
              <w:rPr>
                <w:rFonts w:eastAsia="Times New Roman" w:cs="Times New Roman"/>
                <w:sz w:val="26"/>
                <w:szCs w:val="26"/>
              </w:rPr>
              <w:t>pháp</w:t>
            </w:r>
            <w:proofErr w:type="spellEnd"/>
            <w:r>
              <w:rPr>
                <w:rFonts w:eastAsia="Times New Roman" w:cs="Times New Roman"/>
                <w:sz w:val="26"/>
                <w:szCs w:val="26"/>
              </w:rPr>
              <w:t xml:space="preserve"> </w:t>
            </w:r>
            <w:proofErr w:type="spellStart"/>
            <w:r>
              <w:rPr>
                <w:rFonts w:eastAsia="Times New Roman" w:cs="Times New Roman"/>
                <w:sz w:val="26"/>
                <w:szCs w:val="26"/>
              </w:rPr>
              <w:t>luật</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tính</w:t>
            </w:r>
            <w:proofErr w:type="spellEnd"/>
            <w:r>
              <w:rPr>
                <w:rFonts w:eastAsia="Times New Roman" w:cs="Times New Roman"/>
                <w:sz w:val="26"/>
                <w:szCs w:val="26"/>
              </w:rPr>
              <w:t xml:space="preserve"> </w:t>
            </w:r>
            <w:proofErr w:type="spellStart"/>
            <w:r>
              <w:rPr>
                <w:rFonts w:eastAsia="Times New Roman" w:cs="Times New Roman"/>
                <w:sz w:val="26"/>
                <w:szCs w:val="26"/>
              </w:rPr>
              <w:t>khả</w:t>
            </w:r>
            <w:proofErr w:type="spellEnd"/>
            <w:r>
              <w:rPr>
                <w:rFonts w:eastAsia="Times New Roman" w:cs="Times New Roman"/>
                <w:sz w:val="26"/>
                <w:szCs w:val="26"/>
              </w:rPr>
              <w:t xml:space="preserve"> </w:t>
            </w:r>
            <w:proofErr w:type="spellStart"/>
            <w:r>
              <w:rPr>
                <w:rFonts w:eastAsia="Times New Roman" w:cs="Times New Roman"/>
                <w:sz w:val="26"/>
                <w:szCs w:val="26"/>
              </w:rPr>
              <w:t>thi</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văn</w:t>
            </w:r>
            <w:proofErr w:type="spellEnd"/>
            <w:r>
              <w:rPr>
                <w:rFonts w:eastAsia="Times New Roman" w:cs="Times New Roman"/>
                <w:sz w:val="26"/>
                <w:szCs w:val="26"/>
              </w:rPr>
              <w:t xml:space="preserve"> </w:t>
            </w:r>
            <w:proofErr w:type="spellStart"/>
            <w:r>
              <w:rPr>
                <w:rFonts w:eastAsia="Times New Roman" w:cs="Times New Roman"/>
                <w:sz w:val="26"/>
                <w:szCs w:val="26"/>
              </w:rPr>
              <w:t>bản</w:t>
            </w:r>
            <w:proofErr w:type="spellEnd"/>
            <w:r>
              <w:rPr>
                <w:rFonts w:eastAsia="Times New Roman" w:cs="Times New Roman"/>
                <w:sz w:val="26"/>
                <w:szCs w:val="26"/>
              </w:rPr>
              <w:t xml:space="preserve"> </w:t>
            </w:r>
            <w:proofErr w:type="spellStart"/>
            <w:r>
              <w:rPr>
                <w:rFonts w:eastAsia="Times New Roman" w:cs="Times New Roman"/>
                <w:sz w:val="26"/>
                <w:szCs w:val="26"/>
              </w:rPr>
              <w:t>sau</w:t>
            </w:r>
            <w:proofErr w:type="spellEnd"/>
            <w:r>
              <w:rPr>
                <w:rFonts w:eastAsia="Times New Roman" w:cs="Times New Roman"/>
                <w:sz w:val="26"/>
                <w:szCs w:val="26"/>
              </w:rPr>
              <w:t xml:space="preserve"> </w:t>
            </w:r>
            <w:proofErr w:type="spellStart"/>
            <w:r>
              <w:rPr>
                <w:rFonts w:eastAsia="Times New Roman" w:cs="Times New Roman"/>
                <w:sz w:val="26"/>
                <w:szCs w:val="26"/>
              </w:rPr>
              <w:t>khi</w:t>
            </w:r>
            <w:proofErr w:type="spellEnd"/>
            <w:r>
              <w:rPr>
                <w:rFonts w:eastAsia="Times New Roman" w:cs="Times New Roman"/>
                <w:sz w:val="26"/>
                <w:szCs w:val="26"/>
              </w:rPr>
              <w:t xml:space="preserve"> ban </w:t>
            </w:r>
            <w:proofErr w:type="spellStart"/>
            <w:r>
              <w:rPr>
                <w:rFonts w:eastAsia="Times New Roman" w:cs="Times New Roman"/>
                <w:sz w:val="26"/>
                <w:szCs w:val="26"/>
              </w:rPr>
              <w:t>hành</w:t>
            </w:r>
            <w:proofErr w:type="spellEnd"/>
            <w:r>
              <w:rPr>
                <w:rFonts w:eastAsia="Times New Roman" w:cs="Times New Roman"/>
                <w:sz w:val="26"/>
                <w:szCs w:val="26"/>
              </w:rPr>
              <w:t xml:space="preserve">, </w:t>
            </w:r>
            <w:proofErr w:type="spellStart"/>
            <w:r>
              <w:rPr>
                <w:rFonts w:eastAsia="Times New Roman" w:cs="Times New Roman"/>
                <w:sz w:val="26"/>
                <w:szCs w:val="26"/>
              </w:rPr>
              <w:t>tron</w:t>
            </w:r>
            <w:r w:rsidR="003E0B1A">
              <w:rPr>
                <w:rFonts w:eastAsia="Times New Roman" w:cs="Times New Roman"/>
                <w:sz w:val="26"/>
                <w:szCs w:val="26"/>
              </w:rPr>
              <w:t>g</w:t>
            </w:r>
            <w:proofErr w:type="spellEnd"/>
            <w:r w:rsidR="003E0B1A">
              <w:rPr>
                <w:rFonts w:eastAsia="Times New Roman" w:cs="Times New Roman"/>
                <w:sz w:val="26"/>
                <w:szCs w:val="26"/>
              </w:rPr>
              <w:t xml:space="preserve"> </w:t>
            </w:r>
            <w:proofErr w:type="spellStart"/>
            <w:r w:rsidR="003E0B1A">
              <w:rPr>
                <w:rFonts w:eastAsia="Times New Roman" w:cs="Times New Roman"/>
                <w:sz w:val="26"/>
                <w:szCs w:val="26"/>
              </w:rPr>
              <w:t>đó</w:t>
            </w:r>
            <w:proofErr w:type="spellEnd"/>
            <w:r w:rsidR="003E0B1A">
              <w:rPr>
                <w:rFonts w:eastAsia="Times New Roman" w:cs="Times New Roman"/>
                <w:sz w:val="26"/>
                <w:szCs w:val="26"/>
              </w:rPr>
              <w:t xml:space="preserve"> </w:t>
            </w:r>
            <w:proofErr w:type="spellStart"/>
            <w:r w:rsidR="003E0B1A">
              <w:rPr>
                <w:rFonts w:eastAsia="Times New Roman" w:cs="Times New Roman"/>
                <w:sz w:val="26"/>
                <w:szCs w:val="26"/>
              </w:rPr>
              <w:t>lưu</w:t>
            </w:r>
            <w:proofErr w:type="spellEnd"/>
            <w:r w:rsidR="003E0B1A">
              <w:rPr>
                <w:rFonts w:eastAsia="Times New Roman" w:cs="Times New Roman"/>
                <w:sz w:val="26"/>
                <w:szCs w:val="26"/>
              </w:rPr>
              <w:t xml:space="preserve"> ý </w:t>
            </w:r>
            <w:proofErr w:type="spellStart"/>
            <w:r w:rsidR="003E0B1A">
              <w:rPr>
                <w:rFonts w:eastAsia="Times New Roman" w:cs="Times New Roman"/>
                <w:sz w:val="26"/>
                <w:szCs w:val="26"/>
              </w:rPr>
              <w:t>một</w:t>
            </w:r>
            <w:proofErr w:type="spellEnd"/>
            <w:r w:rsidR="003E0B1A">
              <w:rPr>
                <w:rFonts w:eastAsia="Times New Roman" w:cs="Times New Roman"/>
                <w:sz w:val="26"/>
                <w:szCs w:val="26"/>
              </w:rPr>
              <w:t xml:space="preserve"> </w:t>
            </w:r>
            <w:proofErr w:type="spellStart"/>
            <w:r w:rsidR="003E0B1A">
              <w:rPr>
                <w:rFonts w:eastAsia="Times New Roman" w:cs="Times New Roman"/>
                <w:sz w:val="26"/>
                <w:szCs w:val="26"/>
              </w:rPr>
              <w:t>số</w:t>
            </w:r>
            <w:proofErr w:type="spellEnd"/>
            <w:r w:rsidR="003E0B1A">
              <w:rPr>
                <w:rFonts w:eastAsia="Times New Roman" w:cs="Times New Roman"/>
                <w:sz w:val="26"/>
                <w:szCs w:val="26"/>
              </w:rPr>
              <w:t xml:space="preserve"> </w:t>
            </w:r>
            <w:proofErr w:type="spellStart"/>
            <w:r w:rsidR="003E0B1A">
              <w:rPr>
                <w:rFonts w:eastAsia="Times New Roman" w:cs="Times New Roman"/>
                <w:sz w:val="26"/>
                <w:szCs w:val="26"/>
              </w:rPr>
              <w:t>nội</w:t>
            </w:r>
            <w:proofErr w:type="spellEnd"/>
            <w:r w:rsidR="003E0B1A">
              <w:rPr>
                <w:rFonts w:eastAsia="Times New Roman" w:cs="Times New Roman"/>
                <w:sz w:val="26"/>
                <w:szCs w:val="26"/>
              </w:rPr>
              <w:t xml:space="preserve"> dung </w:t>
            </w:r>
            <w:proofErr w:type="spellStart"/>
            <w:r w:rsidR="003E0B1A">
              <w:rPr>
                <w:rFonts w:eastAsia="Times New Roman" w:cs="Times New Roman"/>
                <w:sz w:val="26"/>
                <w:szCs w:val="26"/>
              </w:rPr>
              <w:t>sau</w:t>
            </w:r>
            <w:proofErr w:type="spellEnd"/>
            <w:r w:rsidR="003E0B1A">
              <w:rPr>
                <w:rFonts w:eastAsia="Times New Roman" w:cs="Times New Roman"/>
                <w:sz w:val="26"/>
                <w:szCs w:val="26"/>
              </w:rPr>
              <w:t>:</w:t>
            </w:r>
          </w:p>
          <w:p w14:paraId="52470D7C" w14:textId="77777777" w:rsidR="001C1063" w:rsidRPr="001A4F2B" w:rsidRDefault="0093207F" w:rsidP="0093207F">
            <w:pPr>
              <w:spacing w:before="120" w:after="120" w:line="240" w:lineRule="auto"/>
              <w:contextualSpacing/>
              <w:jc w:val="both"/>
              <w:rPr>
                <w:rFonts w:eastAsia="Times New Roman" w:cs="Times New Roman"/>
                <w:sz w:val="26"/>
                <w:szCs w:val="26"/>
              </w:rPr>
            </w:pPr>
            <w:r w:rsidRPr="001A4F2B">
              <w:rPr>
                <w:rFonts w:eastAsia="Times New Roman" w:cs="Times New Roman"/>
                <w:sz w:val="26"/>
                <w:szCs w:val="26"/>
              </w:rPr>
              <w:t xml:space="preserve">Theo </w:t>
            </w:r>
            <w:proofErr w:type="spellStart"/>
            <w:r w:rsidRPr="001A4F2B">
              <w:rPr>
                <w:rFonts w:eastAsia="Times New Roman" w:cs="Times New Roman"/>
                <w:sz w:val="26"/>
                <w:szCs w:val="26"/>
              </w:rPr>
              <w:t>Tờ</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trình</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dự</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kiến</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Dự</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thảo</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Nghị</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định</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sẽ</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sửa</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đổi</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bổ</w:t>
            </w:r>
            <w:proofErr w:type="spellEnd"/>
            <w:r w:rsidRPr="001A4F2B">
              <w:rPr>
                <w:rFonts w:eastAsia="Times New Roman" w:cs="Times New Roman"/>
                <w:sz w:val="26"/>
                <w:szCs w:val="26"/>
              </w:rPr>
              <w:t xml:space="preserve"> sung </w:t>
            </w:r>
            <w:proofErr w:type="spellStart"/>
            <w:r w:rsidRPr="001A4F2B">
              <w:rPr>
                <w:rFonts w:eastAsia="Times New Roman" w:cs="Times New Roman"/>
                <w:sz w:val="26"/>
                <w:szCs w:val="26"/>
              </w:rPr>
              <w:t>cơ</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bản</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các</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vấn</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đề</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thuộc</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phạm</w:t>
            </w:r>
            <w:proofErr w:type="spellEnd"/>
            <w:r w:rsidRPr="001A4F2B">
              <w:rPr>
                <w:rFonts w:eastAsia="Times New Roman" w:cs="Times New Roman"/>
                <w:sz w:val="26"/>
                <w:szCs w:val="26"/>
              </w:rPr>
              <w:t xml:space="preserve"> vi </w:t>
            </w:r>
            <w:proofErr w:type="spellStart"/>
            <w:r w:rsidRPr="001A4F2B">
              <w:rPr>
                <w:rFonts w:eastAsia="Times New Roman" w:cs="Times New Roman"/>
                <w:sz w:val="26"/>
                <w:szCs w:val="26"/>
              </w:rPr>
              <w:t>điều</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chỉnh</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của</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Nghị</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định</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số</w:t>
            </w:r>
            <w:proofErr w:type="spellEnd"/>
            <w:r w:rsidRPr="001A4F2B">
              <w:rPr>
                <w:rFonts w:eastAsia="Times New Roman" w:cs="Times New Roman"/>
                <w:sz w:val="26"/>
                <w:szCs w:val="26"/>
              </w:rPr>
              <w:t xml:space="preserve"> 83/2014/NĐ-CP </w:t>
            </w:r>
            <w:proofErr w:type="spellStart"/>
            <w:r w:rsidRPr="001A4F2B">
              <w:rPr>
                <w:rFonts w:eastAsia="Times New Roman" w:cs="Times New Roman"/>
                <w:sz w:val="26"/>
                <w:szCs w:val="26"/>
              </w:rPr>
              <w:t>về</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điều</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kiện</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kinh</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doanh</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quản</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lý</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hoạt</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động</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kinh</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doanh</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xăng</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dầu</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cơ</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chế</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điều</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hành</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giá</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xăng</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dầu</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Vì</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vậy</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về</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hình</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thức</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Bộ</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Tư</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pháp</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đề</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nghị</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cơ</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quan</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chủ</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trì</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nghiên</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cứu</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theo</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hướng</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xây</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dựng</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Nghị</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định</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thay</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thế</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Nghị</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định</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số</w:t>
            </w:r>
            <w:proofErr w:type="spellEnd"/>
            <w:r w:rsidRPr="001A4F2B">
              <w:rPr>
                <w:rFonts w:eastAsia="Times New Roman" w:cs="Times New Roman"/>
                <w:sz w:val="26"/>
                <w:szCs w:val="26"/>
              </w:rPr>
              <w:t xml:space="preserve"> 83/2014/NĐ-CP </w:t>
            </w:r>
            <w:proofErr w:type="spellStart"/>
            <w:r w:rsidRPr="001A4F2B">
              <w:rPr>
                <w:rFonts w:eastAsia="Times New Roman" w:cs="Times New Roman"/>
                <w:sz w:val="26"/>
                <w:szCs w:val="26"/>
              </w:rPr>
              <w:t>thay</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vì</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sửa</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đổi</w:t>
            </w:r>
            <w:proofErr w:type="spellEnd"/>
            <w:r w:rsidRPr="001A4F2B">
              <w:rPr>
                <w:rFonts w:eastAsia="Times New Roman" w:cs="Times New Roman"/>
                <w:sz w:val="26"/>
                <w:szCs w:val="26"/>
              </w:rPr>
              <w:t xml:space="preserve"> </w:t>
            </w:r>
            <w:proofErr w:type="spellStart"/>
            <w:r w:rsidRPr="001A4F2B">
              <w:rPr>
                <w:rFonts w:eastAsia="Times New Roman" w:cs="Times New Roman"/>
                <w:sz w:val="26"/>
                <w:szCs w:val="26"/>
              </w:rPr>
              <w:t>bổ</w:t>
            </w:r>
            <w:proofErr w:type="spellEnd"/>
            <w:r w:rsidRPr="001A4F2B">
              <w:rPr>
                <w:rFonts w:eastAsia="Times New Roman" w:cs="Times New Roman"/>
                <w:sz w:val="26"/>
                <w:szCs w:val="26"/>
              </w:rPr>
              <w:t xml:space="preserve"> sung.</w:t>
            </w:r>
          </w:p>
        </w:tc>
        <w:tc>
          <w:tcPr>
            <w:tcW w:w="294" w:type="pct"/>
          </w:tcPr>
          <w:p w14:paraId="0ADD2B1D" w14:textId="77777777" w:rsidR="001C1063" w:rsidRPr="001A4F2B" w:rsidRDefault="001C1063" w:rsidP="00C14A11">
            <w:pPr>
              <w:spacing w:before="120" w:after="120" w:line="240" w:lineRule="auto"/>
              <w:contextualSpacing/>
              <w:jc w:val="center"/>
              <w:rPr>
                <w:rFonts w:eastAsia="Times New Roman" w:cs="Times New Roman"/>
                <w:sz w:val="26"/>
                <w:szCs w:val="26"/>
              </w:rPr>
            </w:pPr>
          </w:p>
        </w:tc>
        <w:tc>
          <w:tcPr>
            <w:tcW w:w="320" w:type="pct"/>
          </w:tcPr>
          <w:p w14:paraId="61CB9B93" w14:textId="77777777" w:rsidR="001C1063" w:rsidRDefault="001C1063" w:rsidP="00C14A11">
            <w:pPr>
              <w:spacing w:before="120" w:after="120" w:line="240" w:lineRule="auto"/>
              <w:contextualSpacing/>
              <w:jc w:val="center"/>
              <w:rPr>
                <w:rFonts w:eastAsia="Times New Roman" w:cs="Times New Roman"/>
                <w:sz w:val="26"/>
                <w:szCs w:val="26"/>
              </w:rPr>
            </w:pPr>
          </w:p>
          <w:p w14:paraId="5B1C3E67" w14:textId="77777777" w:rsidR="007F0772" w:rsidRDefault="007F0772" w:rsidP="00C14A11">
            <w:pPr>
              <w:spacing w:before="120" w:after="120" w:line="240" w:lineRule="auto"/>
              <w:contextualSpacing/>
              <w:jc w:val="center"/>
              <w:rPr>
                <w:rFonts w:eastAsia="Times New Roman" w:cs="Times New Roman"/>
                <w:sz w:val="26"/>
                <w:szCs w:val="26"/>
              </w:rPr>
            </w:pPr>
          </w:p>
          <w:p w14:paraId="6592D3C0" w14:textId="77777777" w:rsidR="007F0772" w:rsidRDefault="007F0772" w:rsidP="00C14A11">
            <w:pPr>
              <w:spacing w:before="120" w:after="120" w:line="240" w:lineRule="auto"/>
              <w:contextualSpacing/>
              <w:jc w:val="center"/>
              <w:rPr>
                <w:rFonts w:eastAsia="Times New Roman" w:cs="Times New Roman"/>
                <w:sz w:val="26"/>
                <w:szCs w:val="26"/>
              </w:rPr>
            </w:pPr>
          </w:p>
          <w:p w14:paraId="4CD260E3" w14:textId="77777777" w:rsidR="007F0772" w:rsidRDefault="007F0772" w:rsidP="00C14A11">
            <w:pPr>
              <w:spacing w:before="120" w:after="120" w:line="240" w:lineRule="auto"/>
              <w:contextualSpacing/>
              <w:jc w:val="center"/>
              <w:rPr>
                <w:rFonts w:eastAsia="Times New Roman" w:cs="Times New Roman"/>
                <w:sz w:val="26"/>
                <w:szCs w:val="26"/>
              </w:rPr>
            </w:pPr>
          </w:p>
          <w:p w14:paraId="3DDBD322" w14:textId="77777777" w:rsidR="007F0772" w:rsidRDefault="007F0772" w:rsidP="00C14A11">
            <w:pPr>
              <w:spacing w:before="120" w:after="120" w:line="240" w:lineRule="auto"/>
              <w:contextualSpacing/>
              <w:jc w:val="center"/>
              <w:rPr>
                <w:rFonts w:eastAsia="Times New Roman" w:cs="Times New Roman"/>
                <w:sz w:val="26"/>
                <w:szCs w:val="26"/>
              </w:rPr>
            </w:pPr>
          </w:p>
          <w:p w14:paraId="353FA40E" w14:textId="77777777" w:rsidR="007F0772" w:rsidRPr="001A4F2B" w:rsidRDefault="007F0772"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tc>
        <w:tc>
          <w:tcPr>
            <w:tcW w:w="1433" w:type="pct"/>
          </w:tcPr>
          <w:p w14:paraId="65858BB8" w14:textId="77777777" w:rsidR="001C1063" w:rsidRPr="001A4F2B" w:rsidRDefault="007F0772" w:rsidP="007F0772">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Những</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chỉ</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chỉnh</w:t>
            </w:r>
            <w:proofErr w:type="spellEnd"/>
            <w:r>
              <w:rPr>
                <w:rFonts w:eastAsia="Times New Roman" w:cs="Times New Roman"/>
                <w:sz w:val="26"/>
                <w:szCs w:val="26"/>
              </w:rPr>
              <w:t xml:space="preserve"> </w:t>
            </w:r>
            <w:proofErr w:type="spellStart"/>
            <w:r>
              <w:rPr>
                <w:rFonts w:eastAsia="Times New Roman" w:cs="Times New Roman"/>
                <w:sz w:val="26"/>
                <w:szCs w:val="26"/>
              </w:rPr>
              <w:t>những</w:t>
            </w:r>
            <w:proofErr w:type="spellEnd"/>
            <w:r>
              <w:rPr>
                <w:rFonts w:eastAsia="Times New Roman" w:cs="Times New Roman"/>
                <w:sz w:val="26"/>
                <w:szCs w:val="26"/>
              </w:rPr>
              <w:t xml:space="preserve"> chi </w:t>
            </w:r>
            <w:proofErr w:type="spellStart"/>
            <w:r>
              <w:rPr>
                <w:rFonts w:eastAsia="Times New Roman" w:cs="Times New Roman"/>
                <w:sz w:val="26"/>
                <w:szCs w:val="26"/>
              </w:rPr>
              <w:t>tiết</w:t>
            </w:r>
            <w:proofErr w:type="spellEnd"/>
            <w:r>
              <w:rPr>
                <w:rFonts w:eastAsia="Times New Roman" w:cs="Times New Roman"/>
                <w:sz w:val="26"/>
                <w:szCs w:val="26"/>
              </w:rPr>
              <w:t xml:space="preserve"> </w:t>
            </w:r>
            <w:proofErr w:type="spellStart"/>
            <w:r>
              <w:rPr>
                <w:rFonts w:eastAsia="Times New Roman" w:cs="Times New Roman"/>
                <w:sz w:val="26"/>
                <w:szCs w:val="26"/>
              </w:rPr>
              <w:t>chưa</w:t>
            </w:r>
            <w:proofErr w:type="spellEnd"/>
            <w:r>
              <w:rPr>
                <w:rFonts w:eastAsia="Times New Roman" w:cs="Times New Roman"/>
                <w:sz w:val="26"/>
                <w:szCs w:val="26"/>
              </w:rPr>
              <w:t xml:space="preserve"> </w:t>
            </w:r>
            <w:proofErr w:type="spellStart"/>
            <w:r>
              <w:rPr>
                <w:rFonts w:eastAsia="Times New Roman" w:cs="Times New Roman"/>
                <w:sz w:val="26"/>
                <w:szCs w:val="26"/>
              </w:rPr>
              <w:t>phù</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tình</w:t>
            </w:r>
            <w:proofErr w:type="spellEnd"/>
            <w:r>
              <w:rPr>
                <w:rFonts w:eastAsia="Times New Roman" w:cs="Times New Roman"/>
                <w:sz w:val="26"/>
                <w:szCs w:val="26"/>
              </w:rPr>
              <w:t xml:space="preserve"> </w:t>
            </w:r>
            <w:proofErr w:type="spellStart"/>
            <w:r>
              <w:rPr>
                <w:rFonts w:eastAsia="Times New Roman" w:cs="Times New Roman"/>
                <w:sz w:val="26"/>
                <w:szCs w:val="26"/>
              </w:rPr>
              <w:t>hình</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tế</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thay</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căn</w:t>
            </w:r>
            <w:proofErr w:type="spellEnd"/>
            <w:r>
              <w:rPr>
                <w:rFonts w:eastAsia="Times New Roman" w:cs="Times New Roman"/>
                <w:sz w:val="26"/>
                <w:szCs w:val="26"/>
              </w:rPr>
              <w:t xml:space="preserve"> </w:t>
            </w:r>
            <w:proofErr w:type="spellStart"/>
            <w:r>
              <w:rPr>
                <w:rFonts w:eastAsia="Times New Roman" w:cs="Times New Roman"/>
                <w:sz w:val="26"/>
                <w:szCs w:val="26"/>
              </w:rPr>
              <w:t>bản</w:t>
            </w:r>
            <w:proofErr w:type="spellEnd"/>
            <w:r>
              <w:rPr>
                <w:rFonts w:eastAsia="Times New Roman" w:cs="Times New Roman"/>
                <w:sz w:val="26"/>
                <w:szCs w:val="26"/>
              </w:rPr>
              <w:t xml:space="preserve"> </w:t>
            </w:r>
            <w:proofErr w:type="spellStart"/>
            <w:r>
              <w:rPr>
                <w:rFonts w:eastAsia="Times New Roman" w:cs="Times New Roman"/>
                <w:sz w:val="26"/>
                <w:szCs w:val="26"/>
              </w:rPr>
              <w:t>những</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cũng</w:t>
            </w:r>
            <w:proofErr w:type="spellEnd"/>
            <w:r>
              <w:rPr>
                <w:rFonts w:eastAsia="Times New Roman" w:cs="Times New Roman"/>
                <w:sz w:val="26"/>
                <w:szCs w:val="26"/>
              </w:rPr>
              <w:t xml:space="preserve"> </w:t>
            </w:r>
            <w:proofErr w:type="spellStart"/>
            <w:r>
              <w:rPr>
                <w:rFonts w:eastAsia="Times New Roman" w:cs="Times New Roman"/>
                <w:sz w:val="26"/>
                <w:szCs w:val="26"/>
              </w:rPr>
              <w:t>như</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chế</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hành</w:t>
            </w:r>
            <w:proofErr w:type="spellEnd"/>
            <w:r>
              <w:rPr>
                <w:rFonts w:eastAsia="Times New Roman" w:cs="Times New Roman"/>
                <w:sz w:val="26"/>
                <w:szCs w:val="26"/>
              </w:rPr>
              <w:t xml:space="preserve"> </w:t>
            </w:r>
            <w:proofErr w:type="spellStart"/>
            <w:r>
              <w:rPr>
                <w:rFonts w:eastAsia="Times New Roman" w:cs="Times New Roman"/>
                <w:sz w:val="26"/>
                <w:szCs w:val="26"/>
              </w:rPr>
              <w:t>giá</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nên</w:t>
            </w:r>
            <w:proofErr w:type="spellEnd"/>
            <w:r>
              <w:rPr>
                <w:rFonts w:eastAsia="Times New Roman" w:cs="Times New Roman"/>
                <w:sz w:val="26"/>
                <w:szCs w:val="26"/>
              </w:rPr>
              <w:t xml:space="preserve"> Ban </w:t>
            </w:r>
            <w:proofErr w:type="spellStart"/>
            <w:r>
              <w:rPr>
                <w:rFonts w:eastAsia="Times New Roman" w:cs="Times New Roman"/>
                <w:sz w:val="26"/>
                <w:szCs w:val="26"/>
              </w:rPr>
              <w:t>soạn</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chỉ</w:t>
            </w:r>
            <w:proofErr w:type="spellEnd"/>
            <w:r>
              <w:rPr>
                <w:rFonts w:eastAsia="Times New Roman" w:cs="Times New Roman"/>
                <w:sz w:val="26"/>
                <w:szCs w:val="26"/>
              </w:rPr>
              <w:t xml:space="preserve"> </w:t>
            </w:r>
            <w:proofErr w:type="spellStart"/>
            <w:r>
              <w:rPr>
                <w:rFonts w:eastAsia="Times New Roman" w:cs="Times New Roman"/>
                <w:sz w:val="26"/>
                <w:szCs w:val="26"/>
              </w:rPr>
              <w:t>tiếp</w:t>
            </w:r>
            <w:proofErr w:type="spellEnd"/>
            <w:r>
              <w:rPr>
                <w:rFonts w:eastAsia="Times New Roman" w:cs="Times New Roman"/>
                <w:sz w:val="26"/>
                <w:szCs w:val="26"/>
              </w:rPr>
              <w:t xml:space="preserve"> </w:t>
            </w:r>
            <w:proofErr w:type="spellStart"/>
            <w:r>
              <w:rPr>
                <w:rFonts w:eastAsia="Times New Roman" w:cs="Times New Roman"/>
                <w:sz w:val="26"/>
                <w:szCs w:val="26"/>
              </w:rPr>
              <w:t>tục</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w:t>
            </w:r>
          </w:p>
        </w:tc>
        <w:tc>
          <w:tcPr>
            <w:tcW w:w="509" w:type="pct"/>
          </w:tcPr>
          <w:p w14:paraId="4F4DFB7E" w14:textId="77777777" w:rsidR="001C1063" w:rsidRPr="001A4F2B" w:rsidRDefault="001C1063" w:rsidP="00C14A11">
            <w:pPr>
              <w:spacing w:before="120" w:after="120" w:line="240" w:lineRule="auto"/>
              <w:contextualSpacing/>
              <w:jc w:val="center"/>
              <w:rPr>
                <w:rFonts w:eastAsia="Times New Roman" w:cs="Times New Roman"/>
                <w:sz w:val="26"/>
                <w:szCs w:val="26"/>
              </w:rPr>
            </w:pPr>
          </w:p>
        </w:tc>
      </w:tr>
      <w:tr w:rsidR="001C1063" w:rsidRPr="007C26F0" w14:paraId="59DEEA07" w14:textId="77777777" w:rsidTr="003B5632">
        <w:tc>
          <w:tcPr>
            <w:tcW w:w="319" w:type="pct"/>
          </w:tcPr>
          <w:p w14:paraId="479D1335" w14:textId="77777777" w:rsidR="001C1063" w:rsidRDefault="001C1063" w:rsidP="00C14A11">
            <w:pPr>
              <w:spacing w:before="120" w:after="120" w:line="240" w:lineRule="auto"/>
              <w:contextualSpacing/>
              <w:jc w:val="center"/>
              <w:rPr>
                <w:rFonts w:eastAsia="Times New Roman" w:cs="Times New Roman"/>
                <w:sz w:val="26"/>
                <w:szCs w:val="26"/>
              </w:rPr>
            </w:pPr>
          </w:p>
          <w:p w14:paraId="6FF6A8CD" w14:textId="77777777" w:rsidR="00566A4A" w:rsidRDefault="00566A4A" w:rsidP="00C14A11">
            <w:pPr>
              <w:spacing w:before="120" w:after="120" w:line="240" w:lineRule="auto"/>
              <w:contextualSpacing/>
              <w:jc w:val="center"/>
              <w:rPr>
                <w:rFonts w:eastAsia="Times New Roman" w:cs="Times New Roman"/>
                <w:sz w:val="26"/>
                <w:szCs w:val="26"/>
              </w:rPr>
            </w:pPr>
          </w:p>
          <w:p w14:paraId="64B6A46D" w14:textId="77777777" w:rsidR="00566A4A" w:rsidRDefault="00566A4A" w:rsidP="00C14A11">
            <w:pPr>
              <w:spacing w:before="120" w:after="120" w:line="240" w:lineRule="auto"/>
              <w:contextualSpacing/>
              <w:jc w:val="center"/>
              <w:rPr>
                <w:rFonts w:eastAsia="Times New Roman" w:cs="Times New Roman"/>
                <w:sz w:val="26"/>
                <w:szCs w:val="26"/>
              </w:rPr>
            </w:pPr>
          </w:p>
          <w:p w14:paraId="4DCECF6D" w14:textId="77777777" w:rsidR="00566A4A" w:rsidRDefault="00566A4A" w:rsidP="00C14A11">
            <w:pPr>
              <w:spacing w:before="120" w:after="120" w:line="240" w:lineRule="auto"/>
              <w:contextualSpacing/>
              <w:jc w:val="center"/>
              <w:rPr>
                <w:rFonts w:eastAsia="Times New Roman" w:cs="Times New Roman"/>
                <w:sz w:val="26"/>
                <w:szCs w:val="26"/>
              </w:rPr>
            </w:pPr>
          </w:p>
          <w:p w14:paraId="11F85CAC" w14:textId="77777777" w:rsidR="00566A4A" w:rsidRDefault="00566A4A" w:rsidP="00C14A11">
            <w:pPr>
              <w:spacing w:before="120" w:after="120" w:line="240" w:lineRule="auto"/>
              <w:contextualSpacing/>
              <w:jc w:val="center"/>
              <w:rPr>
                <w:rFonts w:eastAsia="Times New Roman" w:cs="Times New Roman"/>
                <w:sz w:val="26"/>
                <w:szCs w:val="26"/>
              </w:rPr>
            </w:pPr>
          </w:p>
          <w:p w14:paraId="0007DE52" w14:textId="77777777" w:rsidR="00566A4A" w:rsidRDefault="00566A4A"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3</w:t>
            </w:r>
          </w:p>
          <w:p w14:paraId="48E8AD3B" w14:textId="77777777" w:rsidR="00566A4A" w:rsidRPr="001A4F2B" w:rsidRDefault="00566A4A" w:rsidP="00C14A11">
            <w:pPr>
              <w:spacing w:before="120" w:after="120" w:line="240" w:lineRule="auto"/>
              <w:contextualSpacing/>
              <w:jc w:val="center"/>
              <w:rPr>
                <w:rFonts w:eastAsia="Times New Roman" w:cs="Times New Roman"/>
                <w:sz w:val="26"/>
                <w:szCs w:val="26"/>
              </w:rPr>
            </w:pPr>
          </w:p>
        </w:tc>
        <w:tc>
          <w:tcPr>
            <w:tcW w:w="2125" w:type="pct"/>
          </w:tcPr>
          <w:p w14:paraId="214A882E" w14:textId="77777777" w:rsidR="001C1063" w:rsidRPr="001A4F2B" w:rsidRDefault="003E0B1A" w:rsidP="000A75CE">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lastRenderedPageBreak/>
              <w:t>Về</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Tờ</w:t>
            </w:r>
            <w:proofErr w:type="spellEnd"/>
            <w:r>
              <w:rPr>
                <w:rFonts w:eastAsia="Times New Roman" w:cs="Times New Roman"/>
                <w:sz w:val="26"/>
                <w:szCs w:val="26"/>
              </w:rPr>
              <w:t xml:space="preserve"> </w:t>
            </w:r>
            <w:proofErr w:type="spellStart"/>
            <w:r>
              <w:rPr>
                <w:rFonts w:eastAsia="Times New Roman" w:cs="Times New Roman"/>
                <w:sz w:val="26"/>
                <w:szCs w:val="26"/>
              </w:rPr>
              <w:t>trình</w:t>
            </w:r>
            <w:proofErr w:type="spellEnd"/>
            <w:r>
              <w:rPr>
                <w:rFonts w:eastAsia="Times New Roman" w:cs="Times New Roman"/>
                <w:sz w:val="26"/>
                <w:szCs w:val="26"/>
              </w:rPr>
              <w:t xml:space="preserve"> </w:t>
            </w:r>
            <w:proofErr w:type="spellStart"/>
            <w:r>
              <w:rPr>
                <w:rFonts w:eastAsia="Times New Roman" w:cs="Times New Roman"/>
                <w:sz w:val="26"/>
                <w:szCs w:val="26"/>
              </w:rPr>
              <w:t>nêu</w:t>
            </w:r>
            <w:proofErr w:type="spellEnd"/>
            <w:r>
              <w:rPr>
                <w:rFonts w:eastAsia="Times New Roman" w:cs="Times New Roman"/>
                <w:sz w:val="26"/>
                <w:szCs w:val="26"/>
              </w:rPr>
              <w:t xml:space="preserve"> “…</w:t>
            </w:r>
            <w:proofErr w:type="spellStart"/>
            <w:r>
              <w:rPr>
                <w:rFonts w:eastAsia="Times New Roman" w:cs="Times New Roman"/>
                <w:sz w:val="26"/>
                <w:szCs w:val="26"/>
              </w:rPr>
              <w:t>nhiều</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lastRenderedPageBreak/>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trở</w:t>
            </w:r>
            <w:proofErr w:type="spellEnd"/>
            <w:r>
              <w:rPr>
                <w:rFonts w:eastAsia="Times New Roman" w:cs="Times New Roman"/>
                <w:sz w:val="26"/>
                <w:szCs w:val="26"/>
              </w:rPr>
              <w:t xml:space="preserve"> </w:t>
            </w:r>
            <w:proofErr w:type="spellStart"/>
            <w:r>
              <w:rPr>
                <w:rFonts w:eastAsia="Times New Roman" w:cs="Times New Roman"/>
                <w:sz w:val="26"/>
                <w:szCs w:val="26"/>
              </w:rPr>
              <w:t>thành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vốn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trực</w:t>
            </w:r>
            <w:proofErr w:type="spellEnd"/>
            <w:r>
              <w:rPr>
                <w:rFonts w:eastAsia="Times New Roman" w:cs="Times New Roman"/>
                <w:sz w:val="26"/>
                <w:szCs w:val="26"/>
              </w:rPr>
              <w:t xml:space="preserve"> </w:t>
            </w:r>
            <w:proofErr w:type="spellStart"/>
            <w:r>
              <w:rPr>
                <w:rFonts w:eastAsia="Times New Roman" w:cs="Times New Roman"/>
                <w:sz w:val="26"/>
                <w:szCs w:val="26"/>
              </w:rPr>
              <w:t>tiếp</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ngoài</w:t>
            </w:r>
            <w:proofErr w:type="spellEnd"/>
            <w:r>
              <w:rPr>
                <w:rFonts w:eastAsia="Times New Roman" w:cs="Times New Roman"/>
                <w:sz w:val="26"/>
                <w:szCs w:val="26"/>
              </w:rPr>
              <w:t xml:space="preserve"> do </w:t>
            </w:r>
            <w:proofErr w:type="spellStart"/>
            <w:r>
              <w:rPr>
                <w:rFonts w:eastAsia="Times New Roman" w:cs="Times New Roman"/>
                <w:sz w:val="26"/>
                <w:szCs w:val="26"/>
              </w:rPr>
              <w:t>đó</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83/2014/NĐ-CP </w:t>
            </w:r>
            <w:proofErr w:type="spellStart"/>
            <w:r>
              <w:rPr>
                <w:rFonts w:eastAsia="Times New Roman" w:cs="Times New Roman"/>
                <w:sz w:val="26"/>
                <w:szCs w:val="26"/>
              </w:rPr>
              <w:t>cần</w:t>
            </w:r>
            <w:proofErr w:type="spellEnd"/>
            <w:r>
              <w:rPr>
                <w:rFonts w:eastAsia="Times New Roman" w:cs="Times New Roman"/>
                <w:sz w:val="26"/>
                <w:szCs w:val="26"/>
              </w:rPr>
              <w:t xml:space="preserve"> </w:t>
            </w:r>
            <w:proofErr w:type="spellStart"/>
            <w:r>
              <w:rPr>
                <w:rFonts w:eastAsia="Times New Roman" w:cs="Times New Roman"/>
                <w:sz w:val="26"/>
                <w:szCs w:val="26"/>
              </w:rPr>
              <w:t>rà</w:t>
            </w:r>
            <w:proofErr w:type="spellEnd"/>
            <w:r>
              <w:rPr>
                <w:rFonts w:eastAsia="Times New Roman" w:cs="Times New Roman"/>
                <w:sz w:val="26"/>
                <w:szCs w:val="26"/>
              </w:rPr>
              <w:t xml:space="preserve"> </w:t>
            </w:r>
            <w:proofErr w:type="spellStart"/>
            <w:r>
              <w:rPr>
                <w:rFonts w:eastAsia="Times New Roman" w:cs="Times New Roman"/>
                <w:sz w:val="26"/>
                <w:szCs w:val="26"/>
              </w:rPr>
              <w:t>soát</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cụ</w:t>
            </w:r>
            <w:proofErr w:type="spellEnd"/>
            <w:r>
              <w:rPr>
                <w:rFonts w:eastAsia="Times New Roman" w:cs="Times New Roman"/>
                <w:sz w:val="26"/>
                <w:szCs w:val="26"/>
              </w:rPr>
              <w:t xml:space="preserve"> </w:t>
            </w:r>
            <w:proofErr w:type="spellStart"/>
            <w:r>
              <w:rPr>
                <w:rFonts w:eastAsia="Times New Roman" w:cs="Times New Roman"/>
                <w:sz w:val="26"/>
                <w:szCs w:val="26"/>
              </w:rPr>
              <w:t>thể</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vấn</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Tuy</w:t>
            </w:r>
            <w:proofErr w:type="spellEnd"/>
            <w:r>
              <w:rPr>
                <w:rFonts w:eastAsia="Times New Roman" w:cs="Times New Roman"/>
                <w:sz w:val="26"/>
                <w:szCs w:val="26"/>
              </w:rPr>
              <w:t xml:space="preserve"> </w:t>
            </w:r>
            <w:proofErr w:type="spellStart"/>
            <w:r>
              <w:rPr>
                <w:rFonts w:eastAsia="Times New Roman" w:cs="Times New Roman"/>
                <w:sz w:val="26"/>
                <w:szCs w:val="26"/>
              </w:rPr>
              <w:t>nhiên</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83/2014/NĐ-CP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áp</w:t>
            </w:r>
            <w:proofErr w:type="spellEnd"/>
            <w:r>
              <w:rPr>
                <w:rFonts w:eastAsia="Times New Roman" w:cs="Times New Roman"/>
                <w:sz w:val="26"/>
                <w:szCs w:val="26"/>
              </w:rPr>
              <w:t xml:space="preserve"> </w:t>
            </w:r>
            <w:proofErr w:type="spellStart"/>
            <w:r>
              <w:rPr>
                <w:rFonts w:eastAsia="Times New Roman" w:cs="Times New Roman"/>
                <w:sz w:val="26"/>
                <w:szCs w:val="26"/>
              </w:rPr>
              <w:t>dụng</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Việt</w:t>
            </w:r>
            <w:proofErr w:type="spellEnd"/>
            <w:r>
              <w:rPr>
                <w:rFonts w:eastAsia="Times New Roman" w:cs="Times New Roman"/>
                <w:sz w:val="26"/>
                <w:szCs w:val="26"/>
              </w:rPr>
              <w:t xml:space="preserve"> Nam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Luật</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mại</w:t>
            </w:r>
            <w:proofErr w:type="spellEnd"/>
            <w:r>
              <w:rPr>
                <w:rFonts w:eastAsia="Times New Roman" w:cs="Times New Roman"/>
                <w:sz w:val="26"/>
                <w:szCs w:val="26"/>
              </w:rPr>
              <w:t xml:space="preserve">” </w:t>
            </w:r>
            <w:proofErr w:type="spellStart"/>
            <w:r>
              <w:rPr>
                <w:rFonts w:eastAsia="Times New Roman" w:cs="Times New Roman"/>
                <w:sz w:val="26"/>
                <w:szCs w:val="26"/>
              </w:rPr>
              <w:t>như</w:t>
            </w:r>
            <w:proofErr w:type="spellEnd"/>
            <w:r>
              <w:rPr>
                <w:rFonts w:eastAsia="Times New Roman" w:cs="Times New Roman"/>
                <w:sz w:val="26"/>
                <w:szCs w:val="26"/>
              </w:rPr>
              <w:t xml:space="preserve"> </w:t>
            </w:r>
            <w:proofErr w:type="spellStart"/>
            <w:r>
              <w:rPr>
                <w:rFonts w:eastAsia="Times New Roman" w:cs="Times New Roman"/>
                <w:sz w:val="26"/>
                <w:szCs w:val="26"/>
              </w:rPr>
              <w:t>vậy</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hiểu</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83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chỉnh</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vốn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ngoài</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phân</w:t>
            </w:r>
            <w:proofErr w:type="spellEnd"/>
            <w:r>
              <w:rPr>
                <w:rFonts w:eastAsia="Times New Roman" w:cs="Times New Roman"/>
                <w:sz w:val="26"/>
                <w:szCs w:val="26"/>
              </w:rPr>
              <w:t xml:space="preserve"> </w:t>
            </w:r>
            <w:proofErr w:type="spellStart"/>
            <w:r>
              <w:rPr>
                <w:rFonts w:eastAsia="Times New Roman" w:cs="Times New Roman"/>
                <w:sz w:val="26"/>
                <w:szCs w:val="26"/>
              </w:rPr>
              <w:t>biệt</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kiến</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quản</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nhà</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Vậy</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làm</w:t>
            </w:r>
            <w:proofErr w:type="spellEnd"/>
            <w:r>
              <w:rPr>
                <w:rFonts w:eastAsia="Times New Roman" w:cs="Times New Roman"/>
                <w:sz w:val="26"/>
                <w:szCs w:val="26"/>
              </w:rPr>
              <w:t xml:space="preserve"> </w:t>
            </w:r>
            <w:proofErr w:type="spellStart"/>
            <w:r>
              <w:rPr>
                <w:rFonts w:eastAsia="Times New Roman" w:cs="Times New Roman"/>
                <w:sz w:val="26"/>
                <w:szCs w:val="26"/>
              </w:rPr>
              <w:t>rõ</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kiến</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chỉnh</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vốn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trực</w:t>
            </w:r>
            <w:proofErr w:type="spellEnd"/>
            <w:r>
              <w:rPr>
                <w:rFonts w:eastAsia="Times New Roman" w:cs="Times New Roman"/>
                <w:sz w:val="26"/>
                <w:szCs w:val="26"/>
              </w:rPr>
              <w:t xml:space="preserve"> </w:t>
            </w:r>
            <w:proofErr w:type="spellStart"/>
            <w:r>
              <w:rPr>
                <w:rFonts w:eastAsia="Times New Roman" w:cs="Times New Roman"/>
                <w:sz w:val="26"/>
                <w:szCs w:val="26"/>
              </w:rPr>
              <w:t>tiếp</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ngoài</w:t>
            </w:r>
            <w:proofErr w:type="spellEnd"/>
            <w:r w:rsidR="000A75CE">
              <w:rPr>
                <w:rFonts w:eastAsia="Times New Roman" w:cs="Times New Roman"/>
                <w:sz w:val="26"/>
                <w:szCs w:val="26"/>
              </w:rPr>
              <w:t xml:space="preserve"> </w:t>
            </w:r>
            <w:proofErr w:type="spellStart"/>
            <w:r w:rsidR="000A75CE">
              <w:rPr>
                <w:rFonts w:eastAsia="Times New Roman" w:cs="Times New Roman"/>
                <w:sz w:val="26"/>
                <w:szCs w:val="26"/>
              </w:rPr>
              <w:t>để</w:t>
            </w:r>
            <w:proofErr w:type="spellEnd"/>
            <w:r w:rsidR="000A75CE">
              <w:rPr>
                <w:rFonts w:eastAsia="Times New Roman" w:cs="Times New Roman"/>
                <w:sz w:val="26"/>
                <w:szCs w:val="26"/>
              </w:rPr>
              <w:t xml:space="preserve"> </w:t>
            </w:r>
            <w:proofErr w:type="spellStart"/>
            <w:r w:rsidR="000A75CE">
              <w:rPr>
                <w:rFonts w:eastAsia="Times New Roman" w:cs="Times New Roman"/>
                <w:sz w:val="26"/>
                <w:szCs w:val="26"/>
              </w:rPr>
              <w:t>Chính</w:t>
            </w:r>
            <w:proofErr w:type="spellEnd"/>
            <w:r w:rsidR="000A75CE">
              <w:rPr>
                <w:rFonts w:eastAsia="Times New Roman" w:cs="Times New Roman"/>
                <w:sz w:val="26"/>
                <w:szCs w:val="26"/>
              </w:rPr>
              <w:t xml:space="preserve"> </w:t>
            </w:r>
            <w:proofErr w:type="spellStart"/>
            <w:r w:rsidR="000A75CE">
              <w:rPr>
                <w:rFonts w:eastAsia="Times New Roman" w:cs="Times New Roman"/>
                <w:sz w:val="26"/>
                <w:szCs w:val="26"/>
              </w:rPr>
              <w:t>phủ</w:t>
            </w:r>
            <w:proofErr w:type="spellEnd"/>
            <w:r w:rsidR="000A75CE">
              <w:rPr>
                <w:rFonts w:eastAsia="Times New Roman" w:cs="Times New Roman"/>
                <w:sz w:val="26"/>
                <w:szCs w:val="26"/>
              </w:rPr>
              <w:t xml:space="preserve"> </w:t>
            </w:r>
            <w:proofErr w:type="spellStart"/>
            <w:r w:rsidR="000A75CE">
              <w:rPr>
                <w:rFonts w:eastAsia="Times New Roman" w:cs="Times New Roman"/>
                <w:sz w:val="26"/>
                <w:szCs w:val="26"/>
              </w:rPr>
              <w:t>xem</w:t>
            </w:r>
            <w:proofErr w:type="spellEnd"/>
            <w:r w:rsidR="000A75CE">
              <w:rPr>
                <w:rFonts w:eastAsia="Times New Roman" w:cs="Times New Roman"/>
                <w:sz w:val="26"/>
                <w:szCs w:val="26"/>
              </w:rPr>
              <w:t xml:space="preserve"> </w:t>
            </w:r>
            <w:proofErr w:type="spellStart"/>
            <w:r w:rsidR="000A75CE">
              <w:rPr>
                <w:rFonts w:eastAsia="Times New Roman" w:cs="Times New Roman"/>
                <w:sz w:val="26"/>
                <w:szCs w:val="26"/>
              </w:rPr>
              <w:t>xét</w:t>
            </w:r>
            <w:proofErr w:type="spellEnd"/>
            <w:r w:rsidR="000A75CE">
              <w:rPr>
                <w:rFonts w:eastAsia="Times New Roman" w:cs="Times New Roman"/>
                <w:sz w:val="26"/>
                <w:szCs w:val="26"/>
              </w:rPr>
              <w:t xml:space="preserve"> </w:t>
            </w:r>
            <w:proofErr w:type="spellStart"/>
            <w:r w:rsidR="000A75CE">
              <w:rPr>
                <w:rFonts w:eastAsia="Times New Roman" w:cs="Times New Roman"/>
                <w:sz w:val="26"/>
                <w:szCs w:val="26"/>
              </w:rPr>
              <w:t>quyết</w:t>
            </w:r>
            <w:proofErr w:type="spellEnd"/>
            <w:r w:rsidR="000A75CE">
              <w:rPr>
                <w:rFonts w:eastAsia="Times New Roman" w:cs="Times New Roman"/>
                <w:sz w:val="26"/>
                <w:szCs w:val="26"/>
              </w:rPr>
              <w:t xml:space="preserve"> </w:t>
            </w:r>
            <w:proofErr w:type="spellStart"/>
            <w:r w:rsidR="000A75CE">
              <w:rPr>
                <w:rFonts w:eastAsia="Times New Roman" w:cs="Times New Roman"/>
                <w:sz w:val="26"/>
                <w:szCs w:val="26"/>
              </w:rPr>
              <w:t>định</w:t>
            </w:r>
            <w:proofErr w:type="spellEnd"/>
            <w:r w:rsidR="000A75CE">
              <w:rPr>
                <w:rFonts w:eastAsia="Times New Roman" w:cs="Times New Roman"/>
                <w:sz w:val="26"/>
                <w:szCs w:val="26"/>
              </w:rPr>
              <w:t>.</w:t>
            </w:r>
          </w:p>
        </w:tc>
        <w:tc>
          <w:tcPr>
            <w:tcW w:w="294" w:type="pct"/>
          </w:tcPr>
          <w:p w14:paraId="4357025C" w14:textId="77777777" w:rsidR="001C1063" w:rsidRDefault="001C1063" w:rsidP="00C14A11">
            <w:pPr>
              <w:spacing w:before="120" w:after="120" w:line="240" w:lineRule="auto"/>
              <w:contextualSpacing/>
              <w:jc w:val="center"/>
              <w:rPr>
                <w:rFonts w:eastAsia="Times New Roman" w:cs="Times New Roman"/>
                <w:sz w:val="26"/>
                <w:szCs w:val="26"/>
              </w:rPr>
            </w:pPr>
          </w:p>
          <w:p w14:paraId="7C025F5B" w14:textId="77777777" w:rsidR="007F0772" w:rsidRDefault="007F0772" w:rsidP="00C14A11">
            <w:pPr>
              <w:spacing w:before="120" w:after="120" w:line="240" w:lineRule="auto"/>
              <w:contextualSpacing/>
              <w:jc w:val="center"/>
              <w:rPr>
                <w:rFonts w:eastAsia="Times New Roman" w:cs="Times New Roman"/>
                <w:sz w:val="26"/>
                <w:szCs w:val="26"/>
              </w:rPr>
            </w:pPr>
          </w:p>
          <w:p w14:paraId="02112165" w14:textId="77777777" w:rsidR="007F0772" w:rsidRDefault="007F0772" w:rsidP="00C14A11">
            <w:pPr>
              <w:spacing w:before="120" w:after="120" w:line="240" w:lineRule="auto"/>
              <w:contextualSpacing/>
              <w:jc w:val="center"/>
              <w:rPr>
                <w:rFonts w:eastAsia="Times New Roman" w:cs="Times New Roman"/>
                <w:sz w:val="26"/>
                <w:szCs w:val="26"/>
              </w:rPr>
            </w:pPr>
          </w:p>
          <w:p w14:paraId="663AD291" w14:textId="77777777" w:rsidR="007F0772" w:rsidRDefault="007F0772" w:rsidP="00C14A11">
            <w:pPr>
              <w:spacing w:before="120" w:after="120" w:line="240" w:lineRule="auto"/>
              <w:contextualSpacing/>
              <w:jc w:val="center"/>
              <w:rPr>
                <w:rFonts w:eastAsia="Times New Roman" w:cs="Times New Roman"/>
                <w:sz w:val="26"/>
                <w:szCs w:val="26"/>
              </w:rPr>
            </w:pPr>
          </w:p>
          <w:p w14:paraId="79ACEB54" w14:textId="77777777" w:rsidR="007F0772" w:rsidRDefault="007F0772" w:rsidP="00C14A11">
            <w:pPr>
              <w:spacing w:before="120" w:after="120" w:line="240" w:lineRule="auto"/>
              <w:contextualSpacing/>
              <w:jc w:val="center"/>
              <w:rPr>
                <w:rFonts w:eastAsia="Times New Roman" w:cs="Times New Roman"/>
                <w:sz w:val="26"/>
                <w:szCs w:val="26"/>
              </w:rPr>
            </w:pPr>
          </w:p>
          <w:p w14:paraId="79CCE083" w14:textId="77777777" w:rsidR="007F0772" w:rsidRDefault="002837A0"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p w14:paraId="43CDEA1D" w14:textId="77777777" w:rsidR="002837A0" w:rsidRPr="001A4F2B" w:rsidRDefault="002837A0" w:rsidP="00C14A11">
            <w:pPr>
              <w:spacing w:before="120" w:after="120" w:line="240" w:lineRule="auto"/>
              <w:contextualSpacing/>
              <w:jc w:val="center"/>
              <w:rPr>
                <w:rFonts w:eastAsia="Times New Roman" w:cs="Times New Roman"/>
                <w:sz w:val="26"/>
                <w:szCs w:val="26"/>
              </w:rPr>
            </w:pPr>
          </w:p>
        </w:tc>
        <w:tc>
          <w:tcPr>
            <w:tcW w:w="320" w:type="pct"/>
          </w:tcPr>
          <w:p w14:paraId="4D9B435C" w14:textId="77777777" w:rsidR="001C1063" w:rsidRPr="001A4F2B" w:rsidRDefault="001C1063" w:rsidP="00C14A11">
            <w:pPr>
              <w:spacing w:before="120" w:after="120" w:line="240" w:lineRule="auto"/>
              <w:contextualSpacing/>
              <w:jc w:val="center"/>
              <w:rPr>
                <w:rFonts w:eastAsia="Times New Roman" w:cs="Times New Roman"/>
                <w:sz w:val="26"/>
                <w:szCs w:val="26"/>
              </w:rPr>
            </w:pPr>
          </w:p>
        </w:tc>
        <w:tc>
          <w:tcPr>
            <w:tcW w:w="1433" w:type="pct"/>
          </w:tcPr>
          <w:p w14:paraId="5873FEAE" w14:textId="77777777" w:rsidR="001C1063" w:rsidRPr="001A4F2B" w:rsidRDefault="007F0772" w:rsidP="007F0772">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chỉnh</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lastRenderedPageBreak/>
              <w:t>nghiệp</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vốn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ngoài</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phân</w:t>
            </w:r>
            <w:proofErr w:type="spellEnd"/>
            <w:r>
              <w:rPr>
                <w:rFonts w:eastAsia="Times New Roman" w:cs="Times New Roman"/>
                <w:sz w:val="26"/>
                <w:szCs w:val="26"/>
              </w:rPr>
              <w:t xml:space="preserve"> </w:t>
            </w:r>
            <w:proofErr w:type="spellStart"/>
            <w:r>
              <w:rPr>
                <w:rFonts w:eastAsia="Times New Roman" w:cs="Times New Roman"/>
                <w:sz w:val="26"/>
                <w:szCs w:val="26"/>
              </w:rPr>
              <w:t>biệt</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100% </w:t>
            </w:r>
            <w:proofErr w:type="spellStart"/>
            <w:r>
              <w:rPr>
                <w:rFonts w:eastAsia="Times New Roman" w:cs="Times New Roman"/>
                <w:sz w:val="26"/>
                <w:szCs w:val="26"/>
              </w:rPr>
              <w:t>vốn</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chỉ</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phép</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thu</w:t>
            </w:r>
            <w:proofErr w:type="spellEnd"/>
            <w:r>
              <w:rPr>
                <w:rFonts w:eastAsia="Times New Roman" w:cs="Times New Roman"/>
                <w:sz w:val="26"/>
                <w:szCs w:val="26"/>
              </w:rPr>
              <w:t xml:space="preserve"> </w:t>
            </w:r>
            <w:proofErr w:type="spellStart"/>
            <w:r>
              <w:rPr>
                <w:rFonts w:eastAsia="Times New Roman" w:cs="Times New Roman"/>
                <w:sz w:val="26"/>
                <w:szCs w:val="26"/>
              </w:rPr>
              <w:t>hút</w:t>
            </w:r>
            <w:proofErr w:type="spellEnd"/>
            <w:r>
              <w:rPr>
                <w:rFonts w:eastAsia="Times New Roman" w:cs="Times New Roman"/>
                <w:sz w:val="26"/>
                <w:szCs w:val="26"/>
              </w:rPr>
              <w:t xml:space="preserve"> </w:t>
            </w:r>
            <w:proofErr w:type="spellStart"/>
            <w:r>
              <w:rPr>
                <w:rFonts w:eastAsia="Times New Roman" w:cs="Times New Roman"/>
                <w:sz w:val="26"/>
                <w:szCs w:val="26"/>
              </w:rPr>
              <w:t>vốn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ngoài</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Việt</w:t>
            </w:r>
            <w:proofErr w:type="spellEnd"/>
            <w:r>
              <w:rPr>
                <w:rFonts w:eastAsia="Times New Roman" w:cs="Times New Roman"/>
                <w:sz w:val="26"/>
                <w:szCs w:val="26"/>
              </w:rPr>
              <w:t xml:space="preserve"> Nam.</w:t>
            </w:r>
          </w:p>
        </w:tc>
        <w:tc>
          <w:tcPr>
            <w:tcW w:w="509" w:type="pct"/>
          </w:tcPr>
          <w:p w14:paraId="74FE4661" w14:textId="77777777" w:rsidR="001C1063" w:rsidRPr="001A4F2B" w:rsidRDefault="001C1063" w:rsidP="00C14A11">
            <w:pPr>
              <w:spacing w:before="120" w:after="120" w:line="240" w:lineRule="auto"/>
              <w:contextualSpacing/>
              <w:jc w:val="center"/>
              <w:rPr>
                <w:rFonts w:eastAsia="Times New Roman" w:cs="Times New Roman"/>
                <w:sz w:val="26"/>
                <w:szCs w:val="26"/>
              </w:rPr>
            </w:pPr>
          </w:p>
        </w:tc>
      </w:tr>
      <w:tr w:rsidR="001C1063" w:rsidRPr="007C26F0" w14:paraId="1FDEA229" w14:textId="77777777" w:rsidTr="003B5632">
        <w:tc>
          <w:tcPr>
            <w:tcW w:w="319" w:type="pct"/>
          </w:tcPr>
          <w:p w14:paraId="57C4F2DF" w14:textId="77777777" w:rsidR="001C1063" w:rsidRDefault="001C1063" w:rsidP="00C14A11">
            <w:pPr>
              <w:spacing w:before="120" w:after="120" w:line="240" w:lineRule="auto"/>
              <w:contextualSpacing/>
              <w:jc w:val="center"/>
              <w:rPr>
                <w:rFonts w:eastAsia="Times New Roman" w:cs="Times New Roman"/>
                <w:sz w:val="26"/>
                <w:szCs w:val="26"/>
              </w:rPr>
            </w:pPr>
          </w:p>
          <w:p w14:paraId="39A6372B" w14:textId="77777777" w:rsidR="00566A4A" w:rsidRDefault="00566A4A" w:rsidP="00C14A11">
            <w:pPr>
              <w:spacing w:before="120" w:after="120" w:line="240" w:lineRule="auto"/>
              <w:contextualSpacing/>
              <w:jc w:val="center"/>
              <w:rPr>
                <w:rFonts w:eastAsia="Times New Roman" w:cs="Times New Roman"/>
                <w:sz w:val="26"/>
                <w:szCs w:val="26"/>
              </w:rPr>
            </w:pPr>
          </w:p>
          <w:p w14:paraId="389F4483" w14:textId="77777777" w:rsidR="00566A4A" w:rsidRDefault="00566A4A" w:rsidP="00C14A11">
            <w:pPr>
              <w:spacing w:before="120" w:after="120" w:line="240" w:lineRule="auto"/>
              <w:contextualSpacing/>
              <w:jc w:val="center"/>
              <w:rPr>
                <w:rFonts w:eastAsia="Times New Roman" w:cs="Times New Roman"/>
                <w:sz w:val="26"/>
                <w:szCs w:val="26"/>
              </w:rPr>
            </w:pPr>
          </w:p>
          <w:p w14:paraId="511431E7" w14:textId="77777777" w:rsidR="00566A4A" w:rsidRPr="001A4F2B" w:rsidRDefault="00566A4A"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4</w:t>
            </w:r>
          </w:p>
        </w:tc>
        <w:tc>
          <w:tcPr>
            <w:tcW w:w="2125" w:type="pct"/>
          </w:tcPr>
          <w:p w14:paraId="0ECB3C5E" w14:textId="77777777" w:rsidR="001C1063" w:rsidRPr="001A4F2B" w:rsidRDefault="000A75CE"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quan</w:t>
            </w:r>
            <w:proofErr w:type="spellEnd"/>
            <w:r>
              <w:rPr>
                <w:rFonts w:eastAsia="Times New Roman" w:cs="Times New Roman"/>
                <w:sz w:val="26"/>
                <w:szCs w:val="26"/>
              </w:rPr>
              <w:t xml:space="preserve"> </w:t>
            </w:r>
            <w:proofErr w:type="spellStart"/>
            <w:r>
              <w:rPr>
                <w:rFonts w:eastAsia="Times New Roman" w:cs="Times New Roman"/>
                <w:sz w:val="26"/>
                <w:szCs w:val="26"/>
              </w:rPr>
              <w:t>soạn</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thể</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rõ</w:t>
            </w:r>
            <w:proofErr w:type="spellEnd"/>
            <w:r>
              <w:rPr>
                <w:rFonts w:eastAsia="Times New Roman" w:cs="Times New Roman"/>
                <w:sz w:val="26"/>
                <w:szCs w:val="26"/>
              </w:rPr>
              <w:t xml:space="preserve"> </w:t>
            </w:r>
            <w:proofErr w:type="spellStart"/>
            <w:r>
              <w:rPr>
                <w:rFonts w:eastAsia="Times New Roman" w:cs="Times New Roman"/>
                <w:sz w:val="26"/>
                <w:szCs w:val="26"/>
              </w:rPr>
              <w:t>những</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hướng</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sách</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cắt</w:t>
            </w:r>
            <w:proofErr w:type="spellEnd"/>
            <w:r>
              <w:rPr>
                <w:rFonts w:eastAsia="Times New Roman" w:cs="Times New Roman"/>
                <w:sz w:val="26"/>
                <w:szCs w:val="26"/>
              </w:rPr>
              <w:t xml:space="preserve"> </w:t>
            </w:r>
            <w:proofErr w:type="spellStart"/>
            <w:r>
              <w:rPr>
                <w:rFonts w:eastAsia="Times New Roman" w:cs="Times New Roman"/>
                <w:sz w:val="26"/>
                <w:szCs w:val="26"/>
              </w:rPr>
              <w:t>giảm</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bảo</w:t>
            </w:r>
            <w:proofErr w:type="spellEnd"/>
            <w:r>
              <w:rPr>
                <w:rFonts w:eastAsia="Times New Roman" w:cs="Times New Roman"/>
                <w:sz w:val="26"/>
                <w:szCs w:val="26"/>
              </w:rPr>
              <w:t xml:space="preserve"> </w:t>
            </w:r>
            <w:proofErr w:type="spellStart"/>
            <w:r>
              <w:rPr>
                <w:rFonts w:eastAsia="Times New Roman" w:cs="Times New Roman"/>
                <w:sz w:val="26"/>
                <w:szCs w:val="26"/>
              </w:rPr>
              <w:t>đảm</w:t>
            </w:r>
            <w:proofErr w:type="spellEnd"/>
            <w:r>
              <w:rPr>
                <w:rFonts w:eastAsia="Times New Roman" w:cs="Times New Roman"/>
                <w:sz w:val="26"/>
                <w:szCs w:val="26"/>
              </w:rPr>
              <w:t xml:space="preserve"> </w:t>
            </w:r>
            <w:proofErr w:type="spellStart"/>
            <w:r>
              <w:rPr>
                <w:rFonts w:eastAsia="Times New Roman" w:cs="Times New Roman"/>
                <w:sz w:val="26"/>
                <w:szCs w:val="26"/>
              </w:rPr>
              <w:t>đúng</w:t>
            </w:r>
            <w:proofErr w:type="spellEnd"/>
            <w:r>
              <w:rPr>
                <w:rFonts w:eastAsia="Times New Roman" w:cs="Times New Roman"/>
                <w:sz w:val="26"/>
                <w:szCs w:val="26"/>
              </w:rPr>
              <w:t xml:space="preserve"> </w:t>
            </w:r>
            <w:proofErr w:type="spellStart"/>
            <w:r>
              <w:rPr>
                <w:rFonts w:eastAsia="Times New Roman" w:cs="Times New Roman"/>
                <w:sz w:val="26"/>
                <w:szCs w:val="26"/>
              </w:rPr>
              <w:t>yêu</w:t>
            </w:r>
            <w:proofErr w:type="spellEnd"/>
            <w:r>
              <w:rPr>
                <w:rFonts w:eastAsia="Times New Roman" w:cs="Times New Roman"/>
                <w:sz w:val="26"/>
                <w:szCs w:val="26"/>
              </w:rPr>
              <w:t xml:space="preserve"> </w:t>
            </w:r>
            <w:proofErr w:type="spellStart"/>
            <w:r>
              <w:rPr>
                <w:rFonts w:eastAsia="Times New Roman" w:cs="Times New Roman"/>
                <w:sz w:val="26"/>
                <w:szCs w:val="26"/>
              </w:rPr>
              <w:t>cầu</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Luật</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đó</w:t>
            </w:r>
            <w:proofErr w:type="spellEnd"/>
            <w:r>
              <w:rPr>
                <w:rFonts w:eastAsia="Times New Roman" w:cs="Times New Roman"/>
                <w:sz w:val="26"/>
                <w:szCs w:val="26"/>
              </w:rPr>
              <w:t xml:space="preserve"> </w:t>
            </w:r>
            <w:proofErr w:type="spellStart"/>
            <w:r>
              <w:rPr>
                <w:rFonts w:eastAsia="Times New Roman" w:cs="Times New Roman"/>
                <w:sz w:val="26"/>
                <w:szCs w:val="26"/>
              </w:rPr>
              <w:t>chỉ</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những</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thật</w:t>
            </w:r>
            <w:proofErr w:type="spellEnd"/>
            <w:r>
              <w:rPr>
                <w:rFonts w:eastAsia="Times New Roman" w:cs="Times New Roman"/>
                <w:sz w:val="26"/>
                <w:szCs w:val="26"/>
              </w:rPr>
              <w:t xml:space="preserve"> </w:t>
            </w:r>
            <w:proofErr w:type="spellStart"/>
            <w:r>
              <w:rPr>
                <w:rFonts w:eastAsia="Times New Roman" w:cs="Times New Roman"/>
                <w:sz w:val="26"/>
                <w:szCs w:val="26"/>
              </w:rPr>
              <w:t>sự</w:t>
            </w:r>
            <w:proofErr w:type="spellEnd"/>
            <w:r>
              <w:rPr>
                <w:rFonts w:eastAsia="Times New Roman" w:cs="Times New Roman"/>
                <w:sz w:val="26"/>
                <w:szCs w:val="26"/>
              </w:rPr>
              <w:t xml:space="preserve"> </w:t>
            </w:r>
            <w:proofErr w:type="spellStart"/>
            <w:r>
              <w:rPr>
                <w:rFonts w:eastAsia="Times New Roman" w:cs="Times New Roman"/>
                <w:sz w:val="26"/>
                <w:szCs w:val="26"/>
              </w:rPr>
              <w:t>cần</w:t>
            </w:r>
            <w:proofErr w:type="spellEnd"/>
            <w:r>
              <w:rPr>
                <w:rFonts w:eastAsia="Times New Roman" w:cs="Times New Roman"/>
                <w:sz w:val="26"/>
                <w:szCs w:val="26"/>
              </w:rPr>
              <w:t xml:space="preserve"> </w:t>
            </w:r>
            <w:proofErr w:type="spellStart"/>
            <w:r>
              <w:rPr>
                <w:rFonts w:eastAsia="Times New Roman" w:cs="Times New Roman"/>
                <w:sz w:val="26"/>
                <w:szCs w:val="26"/>
              </w:rPr>
              <w:t>thiết</w:t>
            </w:r>
            <w:proofErr w:type="spellEnd"/>
            <w:r>
              <w:rPr>
                <w:rFonts w:eastAsia="Times New Roman" w:cs="Times New Roman"/>
                <w:sz w:val="26"/>
                <w:szCs w:val="26"/>
              </w:rPr>
              <w:t xml:space="preserve"> </w:t>
            </w:r>
            <w:proofErr w:type="spellStart"/>
            <w:r>
              <w:rPr>
                <w:rFonts w:eastAsia="Times New Roman" w:cs="Times New Roman"/>
                <w:sz w:val="26"/>
                <w:szCs w:val="26"/>
              </w:rPr>
              <w:t>vì</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do </w:t>
            </w:r>
            <w:proofErr w:type="spellStart"/>
            <w:r>
              <w:rPr>
                <w:rFonts w:eastAsia="Times New Roman" w:cs="Times New Roman"/>
                <w:sz w:val="26"/>
                <w:szCs w:val="26"/>
              </w:rPr>
              <w:t>quốc</w:t>
            </w:r>
            <w:proofErr w:type="spellEnd"/>
            <w:r>
              <w:rPr>
                <w:rFonts w:eastAsia="Times New Roman" w:cs="Times New Roman"/>
                <w:sz w:val="26"/>
                <w:szCs w:val="26"/>
              </w:rPr>
              <w:t xml:space="preserve"> </w:t>
            </w:r>
            <w:proofErr w:type="spellStart"/>
            <w:r>
              <w:rPr>
                <w:rFonts w:eastAsia="Times New Roman" w:cs="Times New Roman"/>
                <w:sz w:val="26"/>
                <w:szCs w:val="26"/>
              </w:rPr>
              <w:t>phòng</w:t>
            </w:r>
            <w:proofErr w:type="spellEnd"/>
            <w:r>
              <w:rPr>
                <w:rFonts w:eastAsia="Times New Roman" w:cs="Times New Roman"/>
                <w:sz w:val="26"/>
                <w:szCs w:val="26"/>
              </w:rPr>
              <w:t xml:space="preserve">, an </w:t>
            </w:r>
            <w:proofErr w:type="spellStart"/>
            <w:r>
              <w:rPr>
                <w:rFonts w:eastAsia="Times New Roman" w:cs="Times New Roman"/>
                <w:sz w:val="26"/>
                <w:szCs w:val="26"/>
              </w:rPr>
              <w:t>ninh</w:t>
            </w:r>
            <w:proofErr w:type="spellEnd"/>
            <w:r>
              <w:rPr>
                <w:rFonts w:eastAsia="Times New Roman" w:cs="Times New Roman"/>
                <w:sz w:val="26"/>
                <w:szCs w:val="26"/>
              </w:rPr>
              <w:t xml:space="preserve"> </w:t>
            </w:r>
            <w:proofErr w:type="spellStart"/>
            <w:r>
              <w:rPr>
                <w:rFonts w:eastAsia="Times New Roman" w:cs="Times New Roman"/>
                <w:sz w:val="26"/>
                <w:szCs w:val="26"/>
              </w:rPr>
              <w:t>quốc</w:t>
            </w:r>
            <w:proofErr w:type="spellEnd"/>
            <w:r>
              <w:rPr>
                <w:rFonts w:eastAsia="Times New Roman" w:cs="Times New Roman"/>
                <w:sz w:val="26"/>
                <w:szCs w:val="26"/>
              </w:rPr>
              <w:t xml:space="preserve"> </w:t>
            </w:r>
            <w:proofErr w:type="spellStart"/>
            <w:r>
              <w:rPr>
                <w:rFonts w:eastAsia="Times New Roman" w:cs="Times New Roman"/>
                <w:sz w:val="26"/>
                <w:szCs w:val="26"/>
              </w:rPr>
              <w:t>gia</w:t>
            </w:r>
            <w:proofErr w:type="spellEnd"/>
            <w:r>
              <w:rPr>
                <w:rFonts w:eastAsia="Times New Roman" w:cs="Times New Roman"/>
                <w:sz w:val="26"/>
                <w:szCs w:val="26"/>
              </w:rPr>
              <w:t xml:space="preserve">, </w:t>
            </w:r>
            <w:proofErr w:type="spellStart"/>
            <w:r>
              <w:rPr>
                <w:rFonts w:eastAsia="Times New Roman" w:cs="Times New Roman"/>
                <w:sz w:val="26"/>
                <w:szCs w:val="26"/>
              </w:rPr>
              <w:t>trật</w:t>
            </w:r>
            <w:proofErr w:type="spellEnd"/>
            <w:r>
              <w:rPr>
                <w:rFonts w:eastAsia="Times New Roman" w:cs="Times New Roman"/>
                <w:sz w:val="26"/>
                <w:szCs w:val="26"/>
              </w:rPr>
              <w:t xml:space="preserve"> </w:t>
            </w:r>
            <w:proofErr w:type="spellStart"/>
            <w:r>
              <w:rPr>
                <w:rFonts w:eastAsia="Times New Roman" w:cs="Times New Roman"/>
                <w:sz w:val="26"/>
                <w:szCs w:val="26"/>
              </w:rPr>
              <w:t>tự</w:t>
            </w:r>
            <w:proofErr w:type="spellEnd"/>
            <w:r>
              <w:rPr>
                <w:rFonts w:eastAsia="Times New Roman" w:cs="Times New Roman"/>
                <w:sz w:val="26"/>
                <w:szCs w:val="26"/>
              </w:rPr>
              <w:t xml:space="preserve"> </w:t>
            </w:r>
            <w:proofErr w:type="spellStart"/>
            <w:r>
              <w:rPr>
                <w:rFonts w:eastAsia="Times New Roman" w:cs="Times New Roman"/>
                <w:sz w:val="26"/>
                <w:szCs w:val="26"/>
              </w:rPr>
              <w:t>xã</w:t>
            </w:r>
            <w:proofErr w:type="spellEnd"/>
            <w:r>
              <w:rPr>
                <w:rFonts w:eastAsia="Times New Roman" w:cs="Times New Roman"/>
                <w:sz w:val="26"/>
                <w:szCs w:val="26"/>
              </w:rPr>
              <w:t xml:space="preserve"> </w:t>
            </w:r>
            <w:proofErr w:type="spellStart"/>
            <w:r>
              <w:rPr>
                <w:rFonts w:eastAsia="Times New Roman" w:cs="Times New Roman"/>
                <w:sz w:val="26"/>
                <w:szCs w:val="26"/>
              </w:rPr>
              <w:t>hội</w:t>
            </w:r>
            <w:proofErr w:type="spellEnd"/>
            <w:r>
              <w:rPr>
                <w:rFonts w:eastAsia="Times New Roman" w:cs="Times New Roman"/>
                <w:sz w:val="26"/>
                <w:szCs w:val="26"/>
              </w:rPr>
              <w:t xml:space="preserve">, </w:t>
            </w:r>
            <w:proofErr w:type="spellStart"/>
            <w:r>
              <w:rPr>
                <w:rFonts w:eastAsia="Times New Roman" w:cs="Times New Roman"/>
                <w:sz w:val="26"/>
                <w:szCs w:val="26"/>
              </w:rPr>
              <w:t>đạo</w:t>
            </w:r>
            <w:proofErr w:type="spellEnd"/>
            <w:r>
              <w:rPr>
                <w:rFonts w:eastAsia="Times New Roman" w:cs="Times New Roman"/>
                <w:sz w:val="26"/>
                <w:szCs w:val="26"/>
              </w:rPr>
              <w:t xml:space="preserve"> </w:t>
            </w:r>
            <w:proofErr w:type="spellStart"/>
            <w:r>
              <w:rPr>
                <w:rFonts w:eastAsia="Times New Roman" w:cs="Times New Roman"/>
                <w:sz w:val="26"/>
                <w:szCs w:val="26"/>
              </w:rPr>
              <w:t>đức</w:t>
            </w:r>
            <w:proofErr w:type="spellEnd"/>
            <w:r>
              <w:rPr>
                <w:rFonts w:eastAsia="Times New Roman" w:cs="Times New Roman"/>
                <w:sz w:val="26"/>
                <w:szCs w:val="26"/>
              </w:rPr>
              <w:t xml:space="preserve"> </w:t>
            </w:r>
            <w:proofErr w:type="spellStart"/>
            <w:r>
              <w:rPr>
                <w:rFonts w:eastAsia="Times New Roman" w:cs="Times New Roman"/>
                <w:sz w:val="26"/>
                <w:szCs w:val="26"/>
              </w:rPr>
              <w:t>xã</w:t>
            </w:r>
            <w:proofErr w:type="spellEnd"/>
            <w:r>
              <w:rPr>
                <w:rFonts w:eastAsia="Times New Roman" w:cs="Times New Roman"/>
                <w:sz w:val="26"/>
                <w:szCs w:val="26"/>
              </w:rPr>
              <w:t xml:space="preserve"> </w:t>
            </w:r>
            <w:proofErr w:type="spellStart"/>
            <w:r>
              <w:rPr>
                <w:rFonts w:eastAsia="Times New Roman" w:cs="Times New Roman"/>
                <w:sz w:val="26"/>
                <w:szCs w:val="26"/>
              </w:rPr>
              <w:t>hội</w:t>
            </w:r>
            <w:proofErr w:type="spellEnd"/>
            <w:r>
              <w:rPr>
                <w:rFonts w:eastAsia="Times New Roman" w:cs="Times New Roman"/>
                <w:sz w:val="26"/>
                <w:szCs w:val="26"/>
              </w:rPr>
              <w:t xml:space="preserve">, </w:t>
            </w:r>
            <w:proofErr w:type="spellStart"/>
            <w:r>
              <w:rPr>
                <w:rFonts w:eastAsia="Times New Roman" w:cs="Times New Roman"/>
                <w:sz w:val="26"/>
                <w:szCs w:val="26"/>
              </w:rPr>
              <w:t>sức</w:t>
            </w:r>
            <w:proofErr w:type="spellEnd"/>
            <w:r>
              <w:rPr>
                <w:rFonts w:eastAsia="Times New Roman" w:cs="Times New Roman"/>
                <w:sz w:val="26"/>
                <w:szCs w:val="26"/>
              </w:rPr>
              <w:t xml:space="preserve"> </w:t>
            </w:r>
            <w:proofErr w:type="spellStart"/>
            <w:r>
              <w:rPr>
                <w:rFonts w:eastAsia="Times New Roman" w:cs="Times New Roman"/>
                <w:sz w:val="26"/>
                <w:szCs w:val="26"/>
              </w:rPr>
              <w:t>khỏe</w:t>
            </w:r>
            <w:proofErr w:type="spellEnd"/>
            <w:r>
              <w:rPr>
                <w:rFonts w:eastAsia="Times New Roman" w:cs="Times New Roman"/>
                <w:sz w:val="26"/>
                <w:szCs w:val="26"/>
              </w:rPr>
              <w:t xml:space="preserve"> </w:t>
            </w:r>
            <w:proofErr w:type="spellStart"/>
            <w:r>
              <w:rPr>
                <w:rFonts w:eastAsia="Times New Roman" w:cs="Times New Roman"/>
                <w:sz w:val="26"/>
                <w:szCs w:val="26"/>
              </w:rPr>
              <w:t>cộng</w:t>
            </w:r>
            <w:proofErr w:type="spellEnd"/>
            <w:r>
              <w:rPr>
                <w:rFonts w:eastAsia="Times New Roman" w:cs="Times New Roman"/>
                <w:sz w:val="26"/>
                <w:szCs w:val="26"/>
              </w:rPr>
              <w:t xml:space="preserve"> </w:t>
            </w:r>
            <w:proofErr w:type="spellStart"/>
            <w:r>
              <w:rPr>
                <w:rFonts w:eastAsia="Times New Roman" w:cs="Times New Roman"/>
                <w:sz w:val="26"/>
                <w:szCs w:val="26"/>
              </w:rPr>
              <w:t>đồng</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Hiến</w:t>
            </w:r>
            <w:proofErr w:type="spellEnd"/>
            <w:r>
              <w:rPr>
                <w:rFonts w:eastAsia="Times New Roman" w:cs="Times New Roman"/>
                <w:sz w:val="26"/>
                <w:szCs w:val="26"/>
              </w:rPr>
              <w:t xml:space="preserve"> </w:t>
            </w:r>
            <w:proofErr w:type="spellStart"/>
            <w:r>
              <w:rPr>
                <w:rFonts w:eastAsia="Times New Roman" w:cs="Times New Roman"/>
                <w:sz w:val="26"/>
                <w:szCs w:val="26"/>
              </w:rPr>
              <w:t>pháp</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Luật</w:t>
            </w:r>
            <w:proofErr w:type="spellEnd"/>
            <w:r>
              <w:rPr>
                <w:rFonts w:eastAsia="Times New Roman" w:cs="Times New Roman"/>
                <w:sz w:val="26"/>
                <w:szCs w:val="26"/>
              </w:rPr>
              <w:t xml:space="preserve"> </w:t>
            </w:r>
            <w:proofErr w:type="spellStart"/>
            <w:r>
              <w:rPr>
                <w:rFonts w:eastAsia="Times New Roman" w:cs="Times New Roman"/>
                <w:sz w:val="26"/>
                <w:szCs w:val="26"/>
              </w:rPr>
              <w:t>dân</w:t>
            </w:r>
            <w:proofErr w:type="spellEnd"/>
            <w:r>
              <w:rPr>
                <w:rFonts w:eastAsia="Times New Roman" w:cs="Times New Roman"/>
                <w:sz w:val="26"/>
                <w:szCs w:val="26"/>
              </w:rPr>
              <w:t xml:space="preserve"> </w:t>
            </w:r>
            <w:proofErr w:type="spellStart"/>
            <w:r>
              <w:rPr>
                <w:rFonts w:eastAsia="Times New Roman" w:cs="Times New Roman"/>
                <w:sz w:val="26"/>
                <w:szCs w:val="26"/>
              </w:rPr>
              <w:t>sự</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Luật</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cần</w:t>
            </w:r>
            <w:proofErr w:type="spellEnd"/>
            <w:r>
              <w:rPr>
                <w:rFonts w:eastAsia="Times New Roman" w:cs="Times New Roman"/>
                <w:sz w:val="26"/>
                <w:szCs w:val="26"/>
              </w:rPr>
              <w:t xml:space="preserve"> </w:t>
            </w:r>
            <w:proofErr w:type="spellStart"/>
            <w:r>
              <w:rPr>
                <w:rFonts w:eastAsia="Times New Roman" w:cs="Times New Roman"/>
                <w:sz w:val="26"/>
                <w:szCs w:val="26"/>
              </w:rPr>
              <w:t>làm</w:t>
            </w:r>
            <w:proofErr w:type="spellEnd"/>
            <w:r>
              <w:rPr>
                <w:rFonts w:eastAsia="Times New Roman" w:cs="Times New Roman"/>
                <w:sz w:val="26"/>
                <w:szCs w:val="26"/>
              </w:rPr>
              <w:t xml:space="preserve"> </w:t>
            </w:r>
            <w:proofErr w:type="spellStart"/>
            <w:r>
              <w:rPr>
                <w:rFonts w:eastAsia="Times New Roman" w:cs="Times New Roman"/>
                <w:sz w:val="26"/>
                <w:szCs w:val="26"/>
              </w:rPr>
              <w:t>rõ</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kiến</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hoặc</w:t>
            </w:r>
            <w:proofErr w:type="spellEnd"/>
            <w:r>
              <w:rPr>
                <w:rFonts w:eastAsia="Times New Roman" w:cs="Times New Roman"/>
                <w:sz w:val="26"/>
                <w:szCs w:val="26"/>
              </w:rPr>
              <w:t xml:space="preserve"> </w:t>
            </w:r>
            <w:proofErr w:type="spellStart"/>
            <w:r>
              <w:rPr>
                <w:rFonts w:eastAsia="Times New Roman" w:cs="Times New Roman"/>
                <w:sz w:val="26"/>
                <w:szCs w:val="26"/>
              </w:rPr>
              <w:t>cắt</w:t>
            </w:r>
            <w:proofErr w:type="spellEnd"/>
            <w:r>
              <w:rPr>
                <w:rFonts w:eastAsia="Times New Roman" w:cs="Times New Roman"/>
                <w:sz w:val="26"/>
                <w:szCs w:val="26"/>
              </w:rPr>
              <w:t xml:space="preserve"> </w:t>
            </w:r>
            <w:proofErr w:type="spellStart"/>
            <w:r>
              <w:rPr>
                <w:rFonts w:eastAsia="Times New Roman" w:cs="Times New Roman"/>
                <w:sz w:val="26"/>
                <w:szCs w:val="26"/>
              </w:rPr>
              <w:t>giảm</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phủ</w:t>
            </w:r>
            <w:proofErr w:type="spellEnd"/>
            <w:r>
              <w:rPr>
                <w:rFonts w:eastAsia="Times New Roman" w:cs="Times New Roman"/>
                <w:sz w:val="26"/>
                <w:szCs w:val="26"/>
              </w:rPr>
              <w:t xml:space="preserve"> </w:t>
            </w:r>
            <w:proofErr w:type="spellStart"/>
            <w:r>
              <w:rPr>
                <w:rFonts w:eastAsia="Times New Roman" w:cs="Times New Roman"/>
                <w:sz w:val="26"/>
                <w:szCs w:val="26"/>
              </w:rPr>
              <w:t>xem</w:t>
            </w:r>
            <w:proofErr w:type="spellEnd"/>
            <w:r>
              <w:rPr>
                <w:rFonts w:eastAsia="Times New Roman" w:cs="Times New Roman"/>
                <w:sz w:val="26"/>
                <w:szCs w:val="26"/>
              </w:rPr>
              <w:t xml:space="preserve"> </w:t>
            </w:r>
            <w:proofErr w:type="spellStart"/>
            <w:r>
              <w:rPr>
                <w:rFonts w:eastAsia="Times New Roman" w:cs="Times New Roman"/>
                <w:sz w:val="26"/>
                <w:szCs w:val="26"/>
              </w:rPr>
              <w:t>xét</w:t>
            </w:r>
            <w:proofErr w:type="spellEnd"/>
            <w:r>
              <w:rPr>
                <w:rFonts w:eastAsia="Times New Roman" w:cs="Times New Roman"/>
                <w:sz w:val="26"/>
                <w:szCs w:val="26"/>
              </w:rPr>
              <w:t xml:space="preserve">, </w:t>
            </w:r>
            <w:proofErr w:type="spellStart"/>
            <w:r>
              <w:rPr>
                <w:rFonts w:eastAsia="Times New Roman" w:cs="Times New Roman"/>
                <w:sz w:val="26"/>
                <w:szCs w:val="26"/>
              </w:rPr>
              <w:t>quyết</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w:t>
            </w:r>
          </w:p>
        </w:tc>
        <w:tc>
          <w:tcPr>
            <w:tcW w:w="294" w:type="pct"/>
          </w:tcPr>
          <w:p w14:paraId="25D7A6A3" w14:textId="77777777" w:rsidR="001C1063" w:rsidRDefault="001C1063" w:rsidP="00C14A11">
            <w:pPr>
              <w:spacing w:before="120" w:after="120" w:line="240" w:lineRule="auto"/>
              <w:contextualSpacing/>
              <w:jc w:val="center"/>
              <w:rPr>
                <w:rFonts w:eastAsia="Times New Roman" w:cs="Times New Roman"/>
                <w:sz w:val="26"/>
                <w:szCs w:val="26"/>
              </w:rPr>
            </w:pPr>
          </w:p>
          <w:p w14:paraId="5D206F70" w14:textId="77777777" w:rsidR="000A75CE" w:rsidRDefault="000A75CE" w:rsidP="00C14A11">
            <w:pPr>
              <w:spacing w:before="120" w:after="120" w:line="240" w:lineRule="auto"/>
              <w:contextualSpacing/>
              <w:jc w:val="center"/>
              <w:rPr>
                <w:rFonts w:eastAsia="Times New Roman" w:cs="Times New Roman"/>
                <w:sz w:val="26"/>
                <w:szCs w:val="26"/>
              </w:rPr>
            </w:pPr>
          </w:p>
          <w:p w14:paraId="40600CAE" w14:textId="77777777" w:rsidR="007F0772" w:rsidRDefault="007F0772" w:rsidP="00C14A11">
            <w:pPr>
              <w:spacing w:before="120" w:after="120" w:line="240" w:lineRule="auto"/>
              <w:contextualSpacing/>
              <w:jc w:val="center"/>
              <w:rPr>
                <w:rFonts w:eastAsia="Times New Roman" w:cs="Times New Roman"/>
                <w:sz w:val="26"/>
                <w:szCs w:val="26"/>
              </w:rPr>
            </w:pPr>
          </w:p>
          <w:p w14:paraId="3FD345C1" w14:textId="77777777" w:rsidR="007F0772" w:rsidRDefault="002837A0"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p w14:paraId="2727CF16" w14:textId="77777777" w:rsidR="002837A0" w:rsidRPr="001A4F2B" w:rsidRDefault="002837A0" w:rsidP="00C14A11">
            <w:pPr>
              <w:spacing w:before="120" w:after="120" w:line="240" w:lineRule="auto"/>
              <w:contextualSpacing/>
              <w:jc w:val="center"/>
              <w:rPr>
                <w:rFonts w:eastAsia="Times New Roman" w:cs="Times New Roman"/>
                <w:sz w:val="26"/>
                <w:szCs w:val="26"/>
              </w:rPr>
            </w:pPr>
          </w:p>
        </w:tc>
        <w:tc>
          <w:tcPr>
            <w:tcW w:w="320" w:type="pct"/>
          </w:tcPr>
          <w:p w14:paraId="3D404DE4" w14:textId="77777777" w:rsidR="001C1063" w:rsidRPr="001A4F2B" w:rsidRDefault="001C1063" w:rsidP="00C14A11">
            <w:pPr>
              <w:spacing w:before="120" w:after="120" w:line="240" w:lineRule="auto"/>
              <w:contextualSpacing/>
              <w:jc w:val="center"/>
              <w:rPr>
                <w:rFonts w:eastAsia="Times New Roman" w:cs="Times New Roman"/>
                <w:sz w:val="26"/>
                <w:szCs w:val="26"/>
              </w:rPr>
            </w:pPr>
          </w:p>
        </w:tc>
        <w:tc>
          <w:tcPr>
            <w:tcW w:w="1433" w:type="pct"/>
          </w:tcPr>
          <w:p w14:paraId="66F907EE" w14:textId="77777777" w:rsidR="001C1063" w:rsidRPr="001A4F2B" w:rsidRDefault="000A75CE" w:rsidP="00C14A11">
            <w:pPr>
              <w:spacing w:before="120" w:after="120" w:line="240" w:lineRule="auto"/>
              <w:contextualSpacing/>
              <w:jc w:val="center"/>
              <w:rPr>
                <w:rFonts w:eastAsia="Times New Roman" w:cs="Times New Roman"/>
                <w:sz w:val="26"/>
                <w:szCs w:val="26"/>
              </w:rPr>
            </w:pP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sidR="007F0772">
              <w:rPr>
                <w:rFonts w:eastAsia="Times New Roman" w:cs="Times New Roman"/>
                <w:sz w:val="26"/>
                <w:szCs w:val="26"/>
              </w:rPr>
              <w:t>kinh</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doanh</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xăng</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dầu</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đã</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được</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Chính</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phủ</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phê</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duyệt</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tại</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Nghị</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định</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số</w:t>
            </w:r>
            <w:proofErr w:type="spellEnd"/>
            <w:r w:rsidR="007F0772">
              <w:rPr>
                <w:rFonts w:eastAsia="Times New Roman" w:cs="Times New Roman"/>
                <w:sz w:val="26"/>
                <w:szCs w:val="26"/>
              </w:rPr>
              <w:t xml:space="preserve"> 83/2014/NĐ-CP </w:t>
            </w:r>
            <w:proofErr w:type="spellStart"/>
            <w:r w:rsidR="007F0772">
              <w:rPr>
                <w:rFonts w:eastAsia="Times New Roman" w:cs="Times New Roman"/>
                <w:sz w:val="26"/>
                <w:szCs w:val="26"/>
              </w:rPr>
              <w:t>về</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cơ</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bản</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là</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phù</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hợp</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với</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các</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quy</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định</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hiện</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hành</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Dự</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thảo</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Nghị</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định</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chỉ</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sửa</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đổi</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những</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điều</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kiện</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chưa</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phù</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hợp</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với</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thực</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tế</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nhằm</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bảo</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đảm</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thực</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hiện</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chủ</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trương</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tạo</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điều</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kiện</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cho</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doanh</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nghiệp</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nhưng</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vẫn</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bảo</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đảm</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sự</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quản</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lý</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nhà</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nước</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như</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nêu</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tại</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Tờ</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trình</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với</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từng</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điều</w:t>
            </w:r>
            <w:proofErr w:type="spellEnd"/>
            <w:r w:rsidR="007F0772">
              <w:rPr>
                <w:rFonts w:eastAsia="Times New Roman" w:cs="Times New Roman"/>
                <w:sz w:val="26"/>
                <w:szCs w:val="26"/>
              </w:rPr>
              <w:t xml:space="preserve"> </w:t>
            </w:r>
            <w:proofErr w:type="spellStart"/>
            <w:r w:rsidR="007F0772">
              <w:rPr>
                <w:rFonts w:eastAsia="Times New Roman" w:cs="Times New Roman"/>
                <w:sz w:val="26"/>
                <w:szCs w:val="26"/>
              </w:rPr>
              <w:t>kiện</w:t>
            </w:r>
            <w:proofErr w:type="spellEnd"/>
            <w:r w:rsidR="007F0772">
              <w:rPr>
                <w:rFonts w:eastAsia="Times New Roman" w:cs="Times New Roman"/>
                <w:sz w:val="26"/>
                <w:szCs w:val="26"/>
              </w:rPr>
              <w:t>).</w:t>
            </w:r>
          </w:p>
        </w:tc>
        <w:tc>
          <w:tcPr>
            <w:tcW w:w="509" w:type="pct"/>
          </w:tcPr>
          <w:p w14:paraId="7AB22912" w14:textId="77777777" w:rsidR="001C1063" w:rsidRPr="001A4F2B" w:rsidRDefault="001C1063" w:rsidP="00C14A11">
            <w:pPr>
              <w:spacing w:before="120" w:after="120" w:line="240" w:lineRule="auto"/>
              <w:contextualSpacing/>
              <w:jc w:val="center"/>
              <w:rPr>
                <w:rFonts w:eastAsia="Times New Roman" w:cs="Times New Roman"/>
                <w:sz w:val="26"/>
                <w:szCs w:val="26"/>
              </w:rPr>
            </w:pPr>
          </w:p>
        </w:tc>
      </w:tr>
      <w:tr w:rsidR="001C1063" w:rsidRPr="007C26F0" w14:paraId="5ACCA7C0" w14:textId="77777777" w:rsidTr="003B5632">
        <w:tc>
          <w:tcPr>
            <w:tcW w:w="319" w:type="pct"/>
          </w:tcPr>
          <w:p w14:paraId="3AFFB3DF" w14:textId="77777777" w:rsidR="001C1063" w:rsidRDefault="001C1063" w:rsidP="00C14A11">
            <w:pPr>
              <w:spacing w:before="120" w:after="120" w:line="240" w:lineRule="auto"/>
              <w:contextualSpacing/>
              <w:jc w:val="center"/>
              <w:rPr>
                <w:rFonts w:eastAsia="Times New Roman" w:cs="Times New Roman"/>
                <w:sz w:val="26"/>
                <w:szCs w:val="26"/>
              </w:rPr>
            </w:pPr>
          </w:p>
          <w:p w14:paraId="7EA43598" w14:textId="77777777" w:rsidR="00566A4A" w:rsidRDefault="00566A4A" w:rsidP="00C14A11">
            <w:pPr>
              <w:spacing w:before="120" w:after="120" w:line="240" w:lineRule="auto"/>
              <w:contextualSpacing/>
              <w:jc w:val="center"/>
              <w:rPr>
                <w:rFonts w:eastAsia="Times New Roman" w:cs="Times New Roman"/>
                <w:sz w:val="26"/>
                <w:szCs w:val="26"/>
              </w:rPr>
            </w:pPr>
          </w:p>
          <w:p w14:paraId="7CA90246" w14:textId="77777777" w:rsidR="00566A4A" w:rsidRDefault="00566A4A" w:rsidP="00C14A11">
            <w:pPr>
              <w:spacing w:before="120" w:after="120" w:line="240" w:lineRule="auto"/>
              <w:contextualSpacing/>
              <w:jc w:val="center"/>
              <w:rPr>
                <w:rFonts w:eastAsia="Times New Roman" w:cs="Times New Roman"/>
                <w:sz w:val="26"/>
                <w:szCs w:val="26"/>
              </w:rPr>
            </w:pPr>
          </w:p>
          <w:p w14:paraId="7AC93395" w14:textId="77777777" w:rsidR="00566A4A" w:rsidRPr="001A4F2B" w:rsidRDefault="00566A4A"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5</w:t>
            </w:r>
          </w:p>
        </w:tc>
        <w:tc>
          <w:tcPr>
            <w:tcW w:w="2125" w:type="pct"/>
          </w:tcPr>
          <w:p w14:paraId="13CCDA96" w14:textId="77777777" w:rsidR="001C1063" w:rsidRPr="001A4F2B" w:rsidRDefault="00566A4A"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điểu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phòng</w:t>
            </w:r>
            <w:proofErr w:type="spellEnd"/>
            <w:r>
              <w:rPr>
                <w:rFonts w:eastAsia="Times New Roman" w:cs="Times New Roman"/>
                <w:sz w:val="26"/>
                <w:szCs w:val="26"/>
              </w:rPr>
              <w:t xml:space="preserve"> </w:t>
            </w:r>
            <w:proofErr w:type="spellStart"/>
            <w:r>
              <w:rPr>
                <w:rFonts w:eastAsia="Times New Roman" w:cs="Times New Roman"/>
                <w:sz w:val="26"/>
                <w:szCs w:val="26"/>
              </w:rPr>
              <w:t>thử</w:t>
            </w:r>
            <w:proofErr w:type="spellEnd"/>
            <w:r>
              <w:rPr>
                <w:rFonts w:eastAsia="Times New Roman" w:cs="Times New Roman"/>
                <w:sz w:val="26"/>
                <w:szCs w:val="26"/>
              </w:rPr>
              <w:t xml:space="preserve"> </w:t>
            </w:r>
            <w:proofErr w:type="spellStart"/>
            <w:r>
              <w:rPr>
                <w:rFonts w:eastAsia="Times New Roman" w:cs="Times New Roman"/>
                <w:sz w:val="26"/>
                <w:szCs w:val="26"/>
              </w:rPr>
              <w:t>nghiệm</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kiến</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phép</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thuê</w:t>
            </w:r>
            <w:proofErr w:type="spellEnd"/>
            <w:r>
              <w:rPr>
                <w:rFonts w:eastAsia="Times New Roman" w:cs="Times New Roman"/>
                <w:sz w:val="26"/>
                <w:szCs w:val="26"/>
              </w:rPr>
              <w:t xml:space="preserve"> </w:t>
            </w:r>
            <w:proofErr w:type="spellStart"/>
            <w:r>
              <w:rPr>
                <w:rFonts w:eastAsia="Times New Roman" w:cs="Times New Roman"/>
                <w:sz w:val="26"/>
                <w:szCs w:val="26"/>
              </w:rPr>
              <w:t>phòng</w:t>
            </w:r>
            <w:proofErr w:type="spellEnd"/>
            <w:r>
              <w:rPr>
                <w:rFonts w:eastAsia="Times New Roman" w:cs="Times New Roman"/>
                <w:sz w:val="26"/>
                <w:szCs w:val="26"/>
              </w:rPr>
              <w:t xml:space="preserve"> </w:t>
            </w:r>
            <w:proofErr w:type="spellStart"/>
            <w:r>
              <w:rPr>
                <w:rFonts w:eastAsia="Times New Roman" w:cs="Times New Roman"/>
                <w:sz w:val="26"/>
                <w:szCs w:val="26"/>
              </w:rPr>
              <w:t>thử</w:t>
            </w:r>
            <w:proofErr w:type="spellEnd"/>
            <w:r>
              <w:rPr>
                <w:rFonts w:eastAsia="Times New Roman" w:cs="Times New Roman"/>
                <w:sz w:val="26"/>
                <w:szCs w:val="26"/>
              </w:rPr>
              <w:t xml:space="preserve"> </w:t>
            </w:r>
            <w:proofErr w:type="spellStart"/>
            <w:r>
              <w:rPr>
                <w:rFonts w:eastAsia="Times New Roman" w:cs="Times New Roman"/>
                <w:sz w:val="26"/>
                <w:szCs w:val="26"/>
              </w:rPr>
              <w:t>nghiệm</w:t>
            </w:r>
            <w:proofErr w:type="spellEnd"/>
            <w:r>
              <w:rPr>
                <w:rFonts w:eastAsia="Times New Roman" w:cs="Times New Roman"/>
                <w:sz w:val="26"/>
                <w:szCs w:val="26"/>
              </w:rPr>
              <w:t xml:space="preserve"> </w:t>
            </w:r>
            <w:proofErr w:type="spellStart"/>
            <w:r>
              <w:rPr>
                <w:rFonts w:eastAsia="Times New Roman" w:cs="Times New Roman"/>
                <w:sz w:val="26"/>
                <w:szCs w:val="26"/>
              </w:rPr>
              <w:t>đủ</w:t>
            </w:r>
            <w:proofErr w:type="spellEnd"/>
            <w:r>
              <w:rPr>
                <w:rFonts w:eastAsia="Times New Roman" w:cs="Times New Roman"/>
                <w:sz w:val="26"/>
                <w:szCs w:val="26"/>
              </w:rPr>
              <w:t xml:space="preserve"> </w:t>
            </w:r>
            <w:proofErr w:type="spellStart"/>
            <w:r>
              <w:rPr>
                <w:rFonts w:eastAsia="Times New Roman" w:cs="Times New Roman"/>
                <w:sz w:val="26"/>
                <w:szCs w:val="26"/>
              </w:rPr>
              <w:t>năng</w:t>
            </w:r>
            <w:proofErr w:type="spellEnd"/>
            <w:r>
              <w:rPr>
                <w:rFonts w:eastAsia="Times New Roman" w:cs="Times New Roman"/>
                <w:sz w:val="26"/>
                <w:szCs w:val="26"/>
              </w:rPr>
              <w:t xml:space="preserve"> </w:t>
            </w:r>
            <w:proofErr w:type="spellStart"/>
            <w:r>
              <w:rPr>
                <w:rFonts w:eastAsia="Times New Roman" w:cs="Times New Roman"/>
                <w:sz w:val="26"/>
                <w:szCs w:val="26"/>
              </w:rPr>
              <w:t>lực</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kiểm</w:t>
            </w:r>
            <w:proofErr w:type="spellEnd"/>
            <w:r>
              <w:rPr>
                <w:rFonts w:eastAsia="Times New Roman" w:cs="Times New Roman"/>
                <w:sz w:val="26"/>
                <w:szCs w:val="26"/>
              </w:rPr>
              <w:t xml:space="preserve"> </w:t>
            </w:r>
            <w:proofErr w:type="spellStart"/>
            <w:r>
              <w:rPr>
                <w:rFonts w:eastAsia="Times New Roman" w:cs="Times New Roman"/>
                <w:sz w:val="26"/>
                <w:szCs w:val="26"/>
              </w:rPr>
              <w:t>tra</w:t>
            </w:r>
            <w:proofErr w:type="spellEnd"/>
            <w:r>
              <w:rPr>
                <w:rFonts w:eastAsia="Times New Roman" w:cs="Times New Roman"/>
                <w:sz w:val="26"/>
                <w:szCs w:val="26"/>
              </w:rPr>
              <w:t xml:space="preserve"> </w:t>
            </w:r>
            <w:proofErr w:type="spellStart"/>
            <w:r>
              <w:rPr>
                <w:rFonts w:eastAsia="Times New Roman" w:cs="Times New Roman"/>
                <w:sz w:val="26"/>
                <w:szCs w:val="26"/>
              </w:rPr>
              <w:t>chất</w:t>
            </w:r>
            <w:proofErr w:type="spellEnd"/>
            <w:r>
              <w:rPr>
                <w:rFonts w:eastAsia="Times New Roman" w:cs="Times New Roman"/>
                <w:sz w:val="26"/>
                <w:szCs w:val="26"/>
              </w:rPr>
              <w:t xml:space="preserve"> </w:t>
            </w:r>
            <w:proofErr w:type="spellStart"/>
            <w:r>
              <w:rPr>
                <w:rFonts w:eastAsia="Times New Roman" w:cs="Times New Roman"/>
                <w:sz w:val="26"/>
                <w:szCs w:val="26"/>
              </w:rPr>
              <w:t>lượng</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sẽ</w:t>
            </w:r>
            <w:proofErr w:type="spellEnd"/>
            <w:r>
              <w:rPr>
                <w:rFonts w:eastAsia="Times New Roman" w:cs="Times New Roman"/>
                <w:sz w:val="26"/>
                <w:szCs w:val="26"/>
              </w:rPr>
              <w:t xml:space="preserve"> </w:t>
            </w:r>
            <w:proofErr w:type="spellStart"/>
            <w:r>
              <w:rPr>
                <w:rFonts w:eastAsia="Times New Roman" w:cs="Times New Roman"/>
                <w:sz w:val="26"/>
                <w:szCs w:val="26"/>
              </w:rPr>
              <w:t>tạo</w:t>
            </w:r>
            <w:proofErr w:type="spellEnd"/>
            <w:r>
              <w:rPr>
                <w:rFonts w:eastAsia="Times New Roman" w:cs="Times New Roman"/>
                <w:sz w:val="26"/>
                <w:szCs w:val="26"/>
              </w:rPr>
              <w:t xml:space="preserve"> </w:t>
            </w:r>
            <w:proofErr w:type="spellStart"/>
            <w:r>
              <w:rPr>
                <w:rFonts w:eastAsia="Times New Roman" w:cs="Times New Roman"/>
                <w:sz w:val="26"/>
                <w:szCs w:val="26"/>
              </w:rPr>
              <w:t>thuận</w:t>
            </w:r>
            <w:proofErr w:type="spellEnd"/>
            <w:r>
              <w:rPr>
                <w:rFonts w:eastAsia="Times New Roman" w:cs="Times New Roman"/>
                <w:sz w:val="26"/>
                <w:szCs w:val="26"/>
              </w:rPr>
              <w:t xml:space="preserve"> </w:t>
            </w:r>
            <w:proofErr w:type="spellStart"/>
            <w:r>
              <w:rPr>
                <w:rFonts w:eastAsia="Times New Roman" w:cs="Times New Roman"/>
                <w:sz w:val="26"/>
                <w:szCs w:val="26"/>
              </w:rPr>
              <w:t>lợi</w:t>
            </w:r>
            <w:proofErr w:type="spellEnd"/>
            <w:r>
              <w:rPr>
                <w:rFonts w:eastAsia="Times New Roman" w:cs="Times New Roman"/>
                <w:sz w:val="26"/>
                <w:szCs w:val="26"/>
              </w:rPr>
              <w:t xml:space="preserve">, </w:t>
            </w:r>
            <w:proofErr w:type="spellStart"/>
            <w:r>
              <w:rPr>
                <w:rFonts w:eastAsia="Times New Roman" w:cs="Times New Roman"/>
                <w:sz w:val="26"/>
                <w:szCs w:val="26"/>
              </w:rPr>
              <w:t>chủ</w:t>
            </w:r>
            <w:proofErr w:type="spellEnd"/>
            <w:r>
              <w:rPr>
                <w:rFonts w:eastAsia="Times New Roman" w:cs="Times New Roman"/>
                <w:sz w:val="26"/>
                <w:szCs w:val="26"/>
              </w:rPr>
              <w:t xml:space="preserve"> </w:t>
            </w:r>
            <w:proofErr w:type="spellStart"/>
            <w:r>
              <w:rPr>
                <w:rFonts w:eastAsia="Times New Roman" w:cs="Times New Roman"/>
                <w:sz w:val="26"/>
                <w:szCs w:val="26"/>
              </w:rPr>
              <w:t>động</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pháp</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bản</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phù</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tuy</w:t>
            </w:r>
            <w:proofErr w:type="spellEnd"/>
            <w:r>
              <w:rPr>
                <w:rFonts w:eastAsia="Times New Roman" w:cs="Times New Roman"/>
                <w:sz w:val="26"/>
                <w:szCs w:val="26"/>
              </w:rPr>
              <w:t xml:space="preserve"> </w:t>
            </w:r>
            <w:proofErr w:type="spellStart"/>
            <w:r>
              <w:rPr>
                <w:rFonts w:eastAsia="Times New Roman" w:cs="Times New Roman"/>
                <w:sz w:val="26"/>
                <w:szCs w:val="26"/>
              </w:rPr>
              <w:t>nhiên</w:t>
            </w:r>
            <w:proofErr w:type="spellEnd"/>
            <w:r>
              <w:rPr>
                <w:rFonts w:eastAsia="Times New Roman" w:cs="Times New Roman"/>
                <w:sz w:val="26"/>
                <w:szCs w:val="26"/>
              </w:rPr>
              <w:t xml:space="preserve"> </w:t>
            </w:r>
            <w:proofErr w:type="spellStart"/>
            <w:r>
              <w:rPr>
                <w:rFonts w:eastAsia="Times New Roman" w:cs="Times New Roman"/>
                <w:sz w:val="26"/>
                <w:szCs w:val="26"/>
              </w:rPr>
              <w:t>vấn</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quan</w:t>
            </w:r>
            <w:proofErr w:type="spellEnd"/>
            <w:r>
              <w:rPr>
                <w:rFonts w:eastAsia="Times New Roman" w:cs="Times New Roman"/>
                <w:sz w:val="26"/>
                <w:szCs w:val="26"/>
              </w:rPr>
              <w:t xml:space="preserve"> </w:t>
            </w:r>
            <w:proofErr w:type="spellStart"/>
            <w:r>
              <w:rPr>
                <w:rFonts w:eastAsia="Times New Roman" w:cs="Times New Roman"/>
                <w:sz w:val="26"/>
                <w:szCs w:val="26"/>
              </w:rPr>
              <w:t>trọng</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liên</w:t>
            </w:r>
            <w:proofErr w:type="spellEnd"/>
            <w:r>
              <w:rPr>
                <w:rFonts w:eastAsia="Times New Roman" w:cs="Times New Roman"/>
                <w:sz w:val="26"/>
                <w:szCs w:val="26"/>
              </w:rPr>
              <w:t xml:space="preserve"> </w:t>
            </w:r>
            <w:proofErr w:type="spellStart"/>
            <w:r>
              <w:rPr>
                <w:rFonts w:eastAsia="Times New Roman" w:cs="Times New Roman"/>
                <w:sz w:val="26"/>
                <w:szCs w:val="26"/>
              </w:rPr>
              <w:t>quan</w:t>
            </w:r>
            <w:proofErr w:type="spellEnd"/>
            <w:r>
              <w:rPr>
                <w:rFonts w:eastAsia="Times New Roman" w:cs="Times New Roman"/>
                <w:sz w:val="26"/>
                <w:szCs w:val="26"/>
              </w:rPr>
              <w:t xml:space="preserve"> </w:t>
            </w:r>
            <w:proofErr w:type="spellStart"/>
            <w:r>
              <w:rPr>
                <w:rFonts w:eastAsia="Times New Roman" w:cs="Times New Roman"/>
                <w:sz w:val="26"/>
                <w:szCs w:val="26"/>
              </w:rPr>
              <w:t>đến</w:t>
            </w:r>
            <w:proofErr w:type="spellEnd"/>
            <w:r>
              <w:rPr>
                <w:rFonts w:eastAsia="Times New Roman" w:cs="Times New Roman"/>
                <w:sz w:val="26"/>
                <w:szCs w:val="26"/>
              </w:rPr>
              <w:t xml:space="preserve"> </w:t>
            </w:r>
            <w:proofErr w:type="spellStart"/>
            <w:r>
              <w:rPr>
                <w:rFonts w:eastAsia="Times New Roman" w:cs="Times New Roman"/>
                <w:sz w:val="26"/>
                <w:szCs w:val="26"/>
              </w:rPr>
              <w:t>quản</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chất</w:t>
            </w:r>
            <w:proofErr w:type="spellEnd"/>
            <w:r>
              <w:rPr>
                <w:rFonts w:eastAsia="Times New Roman" w:cs="Times New Roman"/>
                <w:sz w:val="26"/>
                <w:szCs w:val="26"/>
              </w:rPr>
              <w:t xml:space="preserve"> </w:t>
            </w:r>
            <w:proofErr w:type="spellStart"/>
            <w:r>
              <w:rPr>
                <w:rFonts w:eastAsia="Times New Roman" w:cs="Times New Roman"/>
                <w:sz w:val="26"/>
                <w:szCs w:val="26"/>
              </w:rPr>
              <w:t>lượng</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trên</w:t>
            </w:r>
            <w:proofErr w:type="spellEnd"/>
            <w:r>
              <w:rPr>
                <w:rFonts w:eastAsia="Times New Roman" w:cs="Times New Roman"/>
                <w:sz w:val="26"/>
                <w:szCs w:val="26"/>
              </w:rPr>
              <w:t xml:space="preserve"> </w:t>
            </w:r>
            <w:proofErr w:type="spellStart"/>
            <w:r>
              <w:rPr>
                <w:rFonts w:eastAsia="Times New Roman" w:cs="Times New Roman"/>
                <w:sz w:val="26"/>
                <w:szCs w:val="26"/>
              </w:rPr>
              <w:t>thị</w:t>
            </w:r>
            <w:proofErr w:type="spellEnd"/>
            <w:r>
              <w:rPr>
                <w:rFonts w:eastAsia="Times New Roman" w:cs="Times New Roman"/>
                <w:sz w:val="26"/>
                <w:szCs w:val="26"/>
              </w:rPr>
              <w:t xml:space="preserve"> </w:t>
            </w:r>
            <w:proofErr w:type="spellStart"/>
            <w:r>
              <w:rPr>
                <w:rFonts w:eastAsia="Times New Roman" w:cs="Times New Roman"/>
                <w:sz w:val="26"/>
                <w:szCs w:val="26"/>
              </w:rPr>
              <w:t>trường</w:t>
            </w:r>
            <w:proofErr w:type="spellEnd"/>
            <w:r>
              <w:rPr>
                <w:rFonts w:eastAsia="Times New Roman" w:cs="Times New Roman"/>
                <w:sz w:val="26"/>
                <w:szCs w:val="26"/>
              </w:rPr>
              <w:t xml:space="preserve">. </w:t>
            </w:r>
            <w:proofErr w:type="spellStart"/>
            <w:r>
              <w:rPr>
                <w:rFonts w:eastAsia="Times New Roman" w:cs="Times New Roman"/>
                <w:sz w:val="26"/>
                <w:szCs w:val="26"/>
              </w:rPr>
              <w:t>Vì</w:t>
            </w:r>
            <w:proofErr w:type="spellEnd"/>
            <w:r>
              <w:rPr>
                <w:rFonts w:eastAsia="Times New Roman" w:cs="Times New Roman"/>
                <w:sz w:val="26"/>
                <w:szCs w:val="26"/>
              </w:rPr>
              <w:t xml:space="preserve"> </w:t>
            </w:r>
            <w:proofErr w:type="spellStart"/>
            <w:r>
              <w:rPr>
                <w:rFonts w:eastAsia="Times New Roman" w:cs="Times New Roman"/>
                <w:sz w:val="26"/>
                <w:szCs w:val="26"/>
              </w:rPr>
              <w:t>vậy</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đánh</w:t>
            </w:r>
            <w:proofErr w:type="spellEnd"/>
            <w:r>
              <w:rPr>
                <w:rFonts w:eastAsia="Times New Roman" w:cs="Times New Roman"/>
                <w:sz w:val="26"/>
                <w:szCs w:val="26"/>
              </w:rPr>
              <w:t xml:space="preserve"> </w:t>
            </w:r>
            <w:proofErr w:type="spellStart"/>
            <w:r>
              <w:rPr>
                <w:rFonts w:eastAsia="Times New Roman" w:cs="Times New Roman"/>
                <w:sz w:val="26"/>
                <w:szCs w:val="26"/>
              </w:rPr>
              <w:t>giá</w:t>
            </w:r>
            <w:proofErr w:type="spellEnd"/>
            <w:r>
              <w:rPr>
                <w:rFonts w:eastAsia="Times New Roman" w:cs="Times New Roman"/>
                <w:sz w:val="26"/>
                <w:szCs w:val="26"/>
              </w:rPr>
              <w:t xml:space="preserve"> </w:t>
            </w:r>
            <w:proofErr w:type="spellStart"/>
            <w:r>
              <w:rPr>
                <w:rFonts w:eastAsia="Times New Roman" w:cs="Times New Roman"/>
                <w:sz w:val="26"/>
                <w:szCs w:val="26"/>
              </w:rPr>
              <w:t>kỹ</w:t>
            </w:r>
            <w:proofErr w:type="spellEnd"/>
            <w:r>
              <w:rPr>
                <w:rFonts w:eastAsia="Times New Roman" w:cs="Times New Roman"/>
                <w:sz w:val="26"/>
                <w:szCs w:val="26"/>
              </w:rPr>
              <w:t xml:space="preserve"> </w:t>
            </w:r>
            <w:proofErr w:type="spellStart"/>
            <w:r>
              <w:rPr>
                <w:rFonts w:eastAsia="Times New Roman" w:cs="Times New Roman"/>
                <w:sz w:val="26"/>
                <w:szCs w:val="26"/>
              </w:rPr>
              <w:t>tác</w:t>
            </w:r>
            <w:proofErr w:type="spellEnd"/>
            <w:r>
              <w:rPr>
                <w:rFonts w:eastAsia="Times New Roman" w:cs="Times New Roman"/>
                <w:sz w:val="26"/>
                <w:szCs w:val="26"/>
              </w:rPr>
              <w:t xml:space="preserve"> </w:t>
            </w:r>
            <w:proofErr w:type="spellStart"/>
            <w:r>
              <w:rPr>
                <w:rFonts w:eastAsia="Times New Roman" w:cs="Times New Roman"/>
                <w:sz w:val="26"/>
                <w:szCs w:val="26"/>
              </w:rPr>
              <w:t>động</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xin</w:t>
            </w:r>
            <w:proofErr w:type="spellEnd"/>
            <w:r>
              <w:rPr>
                <w:rFonts w:eastAsia="Times New Roman" w:cs="Times New Roman"/>
                <w:sz w:val="26"/>
                <w:szCs w:val="26"/>
              </w:rPr>
              <w:t xml:space="preserve"> ý </w:t>
            </w:r>
            <w:proofErr w:type="spellStart"/>
            <w:r>
              <w:rPr>
                <w:rFonts w:eastAsia="Times New Roman" w:cs="Times New Roman"/>
                <w:sz w:val="26"/>
                <w:szCs w:val="26"/>
              </w:rPr>
              <w:t>kiến</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Khoa </w:t>
            </w:r>
            <w:proofErr w:type="spellStart"/>
            <w:r>
              <w:rPr>
                <w:rFonts w:eastAsia="Times New Roman" w:cs="Times New Roman"/>
                <w:sz w:val="26"/>
                <w:szCs w:val="26"/>
              </w:rPr>
              <w:t>học</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nghệ</w:t>
            </w:r>
            <w:proofErr w:type="spellEnd"/>
            <w:r>
              <w:rPr>
                <w:rFonts w:eastAsia="Times New Roman" w:cs="Times New Roman"/>
                <w:sz w:val="26"/>
                <w:szCs w:val="26"/>
              </w:rPr>
              <w:t xml:space="preserve"> </w:t>
            </w:r>
            <w:proofErr w:type="spellStart"/>
            <w:r>
              <w:rPr>
                <w:rFonts w:eastAsia="Times New Roman" w:cs="Times New Roman"/>
                <w:sz w:val="26"/>
                <w:szCs w:val="26"/>
              </w:rPr>
              <w:lastRenderedPageBreak/>
              <w:t>để</w:t>
            </w:r>
            <w:proofErr w:type="spellEnd"/>
            <w:r>
              <w:rPr>
                <w:rFonts w:eastAsia="Times New Roman" w:cs="Times New Roman"/>
                <w:sz w:val="26"/>
                <w:szCs w:val="26"/>
              </w:rPr>
              <w:t xml:space="preserve"> </w:t>
            </w:r>
            <w:proofErr w:type="spellStart"/>
            <w:r>
              <w:rPr>
                <w:rFonts w:eastAsia="Times New Roman" w:cs="Times New Roman"/>
                <w:sz w:val="26"/>
                <w:szCs w:val="26"/>
              </w:rPr>
              <w:t>bảo</w:t>
            </w:r>
            <w:proofErr w:type="spellEnd"/>
            <w:r>
              <w:rPr>
                <w:rFonts w:eastAsia="Times New Roman" w:cs="Times New Roman"/>
                <w:sz w:val="26"/>
                <w:szCs w:val="26"/>
              </w:rPr>
              <w:t xml:space="preserve"> </w:t>
            </w:r>
            <w:proofErr w:type="spellStart"/>
            <w:r>
              <w:rPr>
                <w:rFonts w:eastAsia="Times New Roman" w:cs="Times New Roman"/>
                <w:sz w:val="26"/>
                <w:szCs w:val="26"/>
              </w:rPr>
              <w:t>đảm</w:t>
            </w:r>
            <w:proofErr w:type="spellEnd"/>
            <w:r>
              <w:rPr>
                <w:rFonts w:eastAsia="Times New Roman" w:cs="Times New Roman"/>
                <w:sz w:val="26"/>
                <w:szCs w:val="26"/>
              </w:rPr>
              <w:t xml:space="preserve"> </w:t>
            </w:r>
            <w:proofErr w:type="spellStart"/>
            <w:r>
              <w:rPr>
                <w:rFonts w:eastAsia="Times New Roman" w:cs="Times New Roman"/>
                <w:sz w:val="26"/>
                <w:szCs w:val="26"/>
              </w:rPr>
              <w:t>sự</w:t>
            </w:r>
            <w:proofErr w:type="spellEnd"/>
            <w:r>
              <w:rPr>
                <w:rFonts w:eastAsia="Times New Roman" w:cs="Times New Roman"/>
                <w:sz w:val="26"/>
                <w:szCs w:val="26"/>
              </w:rPr>
              <w:t xml:space="preserve"> </w:t>
            </w:r>
            <w:proofErr w:type="spellStart"/>
            <w:r>
              <w:rPr>
                <w:rFonts w:eastAsia="Times New Roman" w:cs="Times New Roman"/>
                <w:sz w:val="26"/>
                <w:szCs w:val="26"/>
              </w:rPr>
              <w:t>quản</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nhà</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kiểm</w:t>
            </w:r>
            <w:proofErr w:type="spellEnd"/>
            <w:r>
              <w:rPr>
                <w:rFonts w:eastAsia="Times New Roman" w:cs="Times New Roman"/>
                <w:sz w:val="26"/>
                <w:szCs w:val="26"/>
              </w:rPr>
              <w:t xml:space="preserve"> </w:t>
            </w:r>
            <w:proofErr w:type="spellStart"/>
            <w:r>
              <w:rPr>
                <w:rFonts w:eastAsia="Times New Roman" w:cs="Times New Roman"/>
                <w:sz w:val="26"/>
                <w:szCs w:val="26"/>
              </w:rPr>
              <w:t>soát</w:t>
            </w:r>
            <w:proofErr w:type="spellEnd"/>
            <w:r>
              <w:rPr>
                <w:rFonts w:eastAsia="Times New Roman" w:cs="Times New Roman"/>
                <w:sz w:val="26"/>
                <w:szCs w:val="26"/>
              </w:rPr>
              <w:t xml:space="preserve"> </w:t>
            </w:r>
            <w:proofErr w:type="spellStart"/>
            <w:r>
              <w:rPr>
                <w:rFonts w:eastAsia="Times New Roman" w:cs="Times New Roman"/>
                <w:sz w:val="26"/>
                <w:szCs w:val="26"/>
              </w:rPr>
              <w:t>chặt</w:t>
            </w:r>
            <w:proofErr w:type="spellEnd"/>
            <w:r>
              <w:rPr>
                <w:rFonts w:eastAsia="Times New Roman" w:cs="Times New Roman"/>
                <w:sz w:val="26"/>
                <w:szCs w:val="26"/>
              </w:rPr>
              <w:t xml:space="preserve"> </w:t>
            </w:r>
            <w:proofErr w:type="spellStart"/>
            <w:r>
              <w:rPr>
                <w:rFonts w:eastAsia="Times New Roman" w:cs="Times New Roman"/>
                <w:sz w:val="26"/>
                <w:szCs w:val="26"/>
              </w:rPr>
              <w:t>chẽ</w:t>
            </w:r>
            <w:proofErr w:type="spellEnd"/>
            <w:r>
              <w:rPr>
                <w:rFonts w:eastAsia="Times New Roman" w:cs="Times New Roman"/>
                <w:sz w:val="26"/>
                <w:szCs w:val="26"/>
              </w:rPr>
              <w:t xml:space="preserve"> </w:t>
            </w:r>
            <w:proofErr w:type="spellStart"/>
            <w:r>
              <w:rPr>
                <w:rFonts w:eastAsia="Times New Roman" w:cs="Times New Roman"/>
                <w:sz w:val="26"/>
                <w:szCs w:val="26"/>
              </w:rPr>
              <w:t>chất</w:t>
            </w:r>
            <w:proofErr w:type="spellEnd"/>
            <w:r>
              <w:rPr>
                <w:rFonts w:eastAsia="Times New Roman" w:cs="Times New Roman"/>
                <w:sz w:val="26"/>
                <w:szCs w:val="26"/>
              </w:rPr>
              <w:t xml:space="preserve"> </w:t>
            </w:r>
            <w:proofErr w:type="spellStart"/>
            <w:r>
              <w:rPr>
                <w:rFonts w:eastAsia="Times New Roman" w:cs="Times New Roman"/>
                <w:sz w:val="26"/>
                <w:szCs w:val="26"/>
              </w:rPr>
              <w:t>lượng</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w:t>
            </w:r>
          </w:p>
        </w:tc>
        <w:tc>
          <w:tcPr>
            <w:tcW w:w="294" w:type="pct"/>
          </w:tcPr>
          <w:p w14:paraId="34EA5EEC" w14:textId="77777777" w:rsidR="001C1063" w:rsidRDefault="001C1063" w:rsidP="00C14A11">
            <w:pPr>
              <w:spacing w:before="120" w:after="120" w:line="240" w:lineRule="auto"/>
              <w:contextualSpacing/>
              <w:jc w:val="center"/>
              <w:rPr>
                <w:rFonts w:eastAsia="Times New Roman" w:cs="Times New Roman"/>
                <w:sz w:val="26"/>
                <w:szCs w:val="26"/>
              </w:rPr>
            </w:pPr>
          </w:p>
          <w:p w14:paraId="1E484094" w14:textId="77777777" w:rsidR="00296BCD" w:rsidRDefault="00296BCD" w:rsidP="00C14A11">
            <w:pPr>
              <w:spacing w:before="120" w:after="120" w:line="240" w:lineRule="auto"/>
              <w:contextualSpacing/>
              <w:jc w:val="center"/>
              <w:rPr>
                <w:rFonts w:eastAsia="Times New Roman" w:cs="Times New Roman"/>
                <w:sz w:val="26"/>
                <w:szCs w:val="26"/>
              </w:rPr>
            </w:pPr>
          </w:p>
          <w:p w14:paraId="54E2341F" w14:textId="77777777" w:rsidR="00296BCD" w:rsidRDefault="00296BCD" w:rsidP="00C14A11">
            <w:pPr>
              <w:spacing w:before="120" w:after="120" w:line="240" w:lineRule="auto"/>
              <w:contextualSpacing/>
              <w:jc w:val="center"/>
              <w:rPr>
                <w:rFonts w:eastAsia="Times New Roman" w:cs="Times New Roman"/>
                <w:sz w:val="26"/>
                <w:szCs w:val="26"/>
              </w:rPr>
            </w:pPr>
          </w:p>
          <w:p w14:paraId="04F6789C" w14:textId="77777777" w:rsidR="00296BCD" w:rsidRDefault="00296BCD" w:rsidP="00C14A11">
            <w:pPr>
              <w:spacing w:before="120" w:after="120" w:line="240" w:lineRule="auto"/>
              <w:contextualSpacing/>
              <w:jc w:val="center"/>
              <w:rPr>
                <w:rFonts w:eastAsia="Times New Roman" w:cs="Times New Roman"/>
                <w:sz w:val="26"/>
                <w:szCs w:val="26"/>
              </w:rPr>
            </w:pPr>
          </w:p>
          <w:p w14:paraId="7E7DA8FF" w14:textId="77777777" w:rsidR="00296BCD" w:rsidRDefault="002837A0"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p w14:paraId="35C944E9" w14:textId="77777777" w:rsidR="002837A0" w:rsidRPr="001A4F2B" w:rsidRDefault="002837A0" w:rsidP="00C14A11">
            <w:pPr>
              <w:spacing w:before="120" w:after="120" w:line="240" w:lineRule="auto"/>
              <w:contextualSpacing/>
              <w:jc w:val="center"/>
              <w:rPr>
                <w:rFonts w:eastAsia="Times New Roman" w:cs="Times New Roman"/>
                <w:sz w:val="26"/>
                <w:szCs w:val="26"/>
              </w:rPr>
            </w:pPr>
          </w:p>
        </w:tc>
        <w:tc>
          <w:tcPr>
            <w:tcW w:w="320" w:type="pct"/>
          </w:tcPr>
          <w:p w14:paraId="0565654E" w14:textId="77777777" w:rsidR="001C1063" w:rsidRPr="001A4F2B" w:rsidRDefault="001C1063" w:rsidP="00C14A11">
            <w:pPr>
              <w:spacing w:before="120" w:after="120" w:line="240" w:lineRule="auto"/>
              <w:contextualSpacing/>
              <w:jc w:val="center"/>
              <w:rPr>
                <w:rFonts w:eastAsia="Times New Roman" w:cs="Times New Roman"/>
                <w:sz w:val="26"/>
                <w:szCs w:val="26"/>
              </w:rPr>
            </w:pPr>
          </w:p>
        </w:tc>
        <w:tc>
          <w:tcPr>
            <w:tcW w:w="1433" w:type="pct"/>
          </w:tcPr>
          <w:p w14:paraId="1DEC1FD4" w14:textId="77777777" w:rsidR="00296BCD" w:rsidRDefault="00296BCD" w:rsidP="00C14A11">
            <w:pPr>
              <w:spacing w:before="120" w:after="120" w:line="240" w:lineRule="auto"/>
              <w:contextualSpacing/>
              <w:jc w:val="center"/>
              <w:rPr>
                <w:rFonts w:eastAsia="Times New Roman" w:cs="Times New Roman"/>
                <w:sz w:val="26"/>
                <w:szCs w:val="26"/>
              </w:rPr>
            </w:pPr>
          </w:p>
          <w:p w14:paraId="068DCE3A" w14:textId="77777777" w:rsidR="00296BCD" w:rsidRDefault="00296BCD" w:rsidP="00C14A11">
            <w:pPr>
              <w:spacing w:before="120" w:after="120" w:line="240" w:lineRule="auto"/>
              <w:contextualSpacing/>
              <w:jc w:val="center"/>
              <w:rPr>
                <w:rFonts w:eastAsia="Times New Roman" w:cs="Times New Roman"/>
                <w:sz w:val="26"/>
                <w:szCs w:val="26"/>
              </w:rPr>
            </w:pPr>
          </w:p>
          <w:p w14:paraId="092D421E" w14:textId="77777777" w:rsidR="001C1063" w:rsidRPr="001A4F2B" w:rsidRDefault="00296BCD" w:rsidP="00296BCD">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tiếp</w:t>
            </w:r>
            <w:proofErr w:type="spellEnd"/>
            <w:r>
              <w:rPr>
                <w:rFonts w:eastAsia="Times New Roman" w:cs="Times New Roman"/>
                <w:sz w:val="26"/>
                <w:szCs w:val="26"/>
              </w:rPr>
              <w:t xml:space="preserve"> </w:t>
            </w:r>
            <w:proofErr w:type="spellStart"/>
            <w:r>
              <w:rPr>
                <w:rFonts w:eastAsia="Times New Roman" w:cs="Times New Roman"/>
                <w:sz w:val="26"/>
                <w:szCs w:val="26"/>
              </w:rPr>
              <w:t>thu</w:t>
            </w:r>
            <w:proofErr w:type="spellEnd"/>
            <w:r>
              <w:rPr>
                <w:rFonts w:eastAsia="Times New Roman" w:cs="Times New Roman"/>
                <w:sz w:val="26"/>
                <w:szCs w:val="26"/>
              </w:rPr>
              <w:t xml:space="preserve"> ý </w:t>
            </w:r>
            <w:proofErr w:type="spellStart"/>
            <w:r>
              <w:rPr>
                <w:rFonts w:eastAsia="Times New Roman" w:cs="Times New Roman"/>
                <w:sz w:val="26"/>
                <w:szCs w:val="26"/>
              </w:rPr>
              <w:t>kiến</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Khoa </w:t>
            </w:r>
            <w:proofErr w:type="spellStart"/>
            <w:r>
              <w:rPr>
                <w:rFonts w:eastAsia="Times New Roman" w:cs="Times New Roman"/>
                <w:sz w:val="26"/>
                <w:szCs w:val="26"/>
              </w:rPr>
              <w:t>học</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nghệ</w:t>
            </w:r>
            <w:proofErr w:type="spellEnd"/>
            <w:r>
              <w:rPr>
                <w:rFonts w:eastAsia="Times New Roman" w:cs="Times New Roman"/>
                <w:sz w:val="26"/>
                <w:szCs w:val="26"/>
              </w:rPr>
              <w:t>.</w:t>
            </w:r>
          </w:p>
        </w:tc>
        <w:tc>
          <w:tcPr>
            <w:tcW w:w="509" w:type="pct"/>
          </w:tcPr>
          <w:p w14:paraId="284E3179" w14:textId="77777777" w:rsidR="001C1063" w:rsidRPr="001A4F2B" w:rsidRDefault="001C1063" w:rsidP="00C14A11">
            <w:pPr>
              <w:spacing w:before="120" w:after="120" w:line="240" w:lineRule="auto"/>
              <w:contextualSpacing/>
              <w:jc w:val="center"/>
              <w:rPr>
                <w:rFonts w:eastAsia="Times New Roman" w:cs="Times New Roman"/>
                <w:sz w:val="26"/>
                <w:szCs w:val="26"/>
              </w:rPr>
            </w:pPr>
          </w:p>
        </w:tc>
      </w:tr>
      <w:tr w:rsidR="001C1063" w:rsidRPr="007C26F0" w14:paraId="5B6B6710" w14:textId="77777777" w:rsidTr="003B5632">
        <w:tc>
          <w:tcPr>
            <w:tcW w:w="319" w:type="pct"/>
          </w:tcPr>
          <w:p w14:paraId="784C64D0" w14:textId="77777777" w:rsidR="001C1063" w:rsidRDefault="001C1063" w:rsidP="00C14A11">
            <w:pPr>
              <w:spacing w:before="120" w:after="120" w:line="240" w:lineRule="auto"/>
              <w:contextualSpacing/>
              <w:jc w:val="center"/>
              <w:rPr>
                <w:rFonts w:eastAsia="Times New Roman" w:cs="Times New Roman"/>
                <w:sz w:val="26"/>
                <w:szCs w:val="26"/>
              </w:rPr>
            </w:pPr>
          </w:p>
          <w:p w14:paraId="25C46744" w14:textId="77777777" w:rsidR="00566A4A" w:rsidRDefault="00566A4A" w:rsidP="00C14A11">
            <w:pPr>
              <w:spacing w:before="120" w:after="120" w:line="240" w:lineRule="auto"/>
              <w:contextualSpacing/>
              <w:jc w:val="center"/>
              <w:rPr>
                <w:rFonts w:eastAsia="Times New Roman" w:cs="Times New Roman"/>
                <w:sz w:val="26"/>
                <w:szCs w:val="26"/>
              </w:rPr>
            </w:pPr>
          </w:p>
          <w:p w14:paraId="7ABA5E29" w14:textId="77777777" w:rsidR="00566A4A" w:rsidRDefault="00566A4A"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6</w:t>
            </w:r>
          </w:p>
          <w:p w14:paraId="5ABB4F84" w14:textId="77777777" w:rsidR="00566A4A" w:rsidRPr="00566A4A" w:rsidRDefault="00566A4A" w:rsidP="00C14A11">
            <w:pPr>
              <w:spacing w:before="120" w:after="120" w:line="240" w:lineRule="auto"/>
              <w:contextualSpacing/>
              <w:jc w:val="center"/>
              <w:rPr>
                <w:rFonts w:eastAsia="Times New Roman" w:cs="Times New Roman"/>
                <w:sz w:val="26"/>
                <w:szCs w:val="26"/>
              </w:rPr>
            </w:pPr>
          </w:p>
        </w:tc>
        <w:tc>
          <w:tcPr>
            <w:tcW w:w="2125" w:type="pct"/>
          </w:tcPr>
          <w:p w14:paraId="5EE66846" w14:textId="77777777" w:rsidR="001C1063" w:rsidRPr="00566A4A" w:rsidRDefault="00566A4A" w:rsidP="004D75AA">
            <w:pPr>
              <w:spacing w:before="120" w:after="120" w:line="240" w:lineRule="auto"/>
              <w:contextualSpacing/>
              <w:jc w:val="both"/>
              <w:rPr>
                <w:rFonts w:eastAsia="Times New Roman" w:cs="Times New Roman"/>
                <w:sz w:val="26"/>
                <w:szCs w:val="26"/>
              </w:rPr>
            </w:pPr>
            <w:proofErr w:type="spellStart"/>
            <w:r w:rsidRPr="00566A4A">
              <w:rPr>
                <w:rFonts w:eastAsia="Times New Roman" w:cs="Times New Roman"/>
                <w:sz w:val="26"/>
                <w:szCs w:val="26"/>
              </w:rPr>
              <w:t>Đ</w:t>
            </w:r>
            <w:r>
              <w:rPr>
                <w:rFonts w:eastAsia="Times New Roman" w:cs="Times New Roman"/>
                <w:sz w:val="26"/>
                <w:szCs w:val="26"/>
              </w:rPr>
              <w:t>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làm</w:t>
            </w:r>
            <w:proofErr w:type="spellEnd"/>
            <w:r>
              <w:rPr>
                <w:rFonts w:eastAsia="Times New Roman" w:cs="Times New Roman"/>
                <w:sz w:val="26"/>
                <w:szCs w:val="26"/>
              </w:rPr>
              <w:t xml:space="preserve"> </w:t>
            </w:r>
            <w:proofErr w:type="spellStart"/>
            <w:r>
              <w:rPr>
                <w:rFonts w:eastAsia="Times New Roman" w:cs="Times New Roman"/>
                <w:sz w:val="26"/>
                <w:szCs w:val="26"/>
              </w:rPr>
              <w:t>rõ</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hướng</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Quỹ</w:t>
            </w:r>
            <w:proofErr w:type="spellEnd"/>
            <w:r>
              <w:rPr>
                <w:rFonts w:eastAsia="Times New Roman" w:cs="Times New Roman"/>
                <w:sz w:val="26"/>
                <w:szCs w:val="26"/>
              </w:rPr>
              <w:t xml:space="preserve"> </w:t>
            </w:r>
            <w:proofErr w:type="spellStart"/>
            <w:r>
              <w:rPr>
                <w:rFonts w:eastAsia="Times New Roman" w:cs="Times New Roman"/>
                <w:sz w:val="26"/>
                <w:szCs w:val="26"/>
              </w:rPr>
              <w:t>bình</w:t>
            </w:r>
            <w:proofErr w:type="spellEnd"/>
            <w:r>
              <w:rPr>
                <w:rFonts w:eastAsia="Times New Roman" w:cs="Times New Roman"/>
                <w:sz w:val="26"/>
                <w:szCs w:val="26"/>
              </w:rPr>
              <w:t xml:space="preserve"> </w:t>
            </w:r>
            <w:proofErr w:type="spellStart"/>
            <w:r>
              <w:rPr>
                <w:rFonts w:eastAsia="Times New Roman" w:cs="Times New Roman"/>
                <w:sz w:val="26"/>
                <w:szCs w:val="26"/>
              </w:rPr>
              <w:t>ổn</w:t>
            </w:r>
            <w:proofErr w:type="spellEnd"/>
            <w:r>
              <w:rPr>
                <w:rFonts w:eastAsia="Times New Roman" w:cs="Times New Roman"/>
                <w:sz w:val="26"/>
                <w:szCs w:val="26"/>
              </w:rPr>
              <w:t xml:space="preserve"> </w:t>
            </w:r>
            <w:proofErr w:type="spellStart"/>
            <w:r>
              <w:rPr>
                <w:rFonts w:eastAsia="Times New Roman" w:cs="Times New Roman"/>
                <w:sz w:val="26"/>
                <w:szCs w:val="26"/>
              </w:rPr>
              <w:t>giá</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đánh</w:t>
            </w:r>
            <w:proofErr w:type="spellEnd"/>
            <w:r>
              <w:rPr>
                <w:rFonts w:eastAsia="Times New Roman" w:cs="Times New Roman"/>
                <w:sz w:val="26"/>
                <w:szCs w:val="26"/>
              </w:rPr>
              <w:t xml:space="preserve"> </w:t>
            </w:r>
            <w:proofErr w:type="spellStart"/>
            <w:r>
              <w:rPr>
                <w:rFonts w:eastAsia="Times New Roman" w:cs="Times New Roman"/>
                <w:sz w:val="26"/>
                <w:szCs w:val="26"/>
              </w:rPr>
              <w:t>giá</w:t>
            </w:r>
            <w:proofErr w:type="spellEnd"/>
            <w:r>
              <w:rPr>
                <w:rFonts w:eastAsia="Times New Roman" w:cs="Times New Roman"/>
                <w:sz w:val="26"/>
                <w:szCs w:val="26"/>
              </w:rPr>
              <w:t xml:space="preserve">, </w:t>
            </w:r>
            <w:proofErr w:type="spellStart"/>
            <w:r>
              <w:rPr>
                <w:rFonts w:eastAsia="Times New Roman" w:cs="Times New Roman"/>
                <w:sz w:val="26"/>
                <w:szCs w:val="26"/>
              </w:rPr>
              <w:t>làm</w:t>
            </w:r>
            <w:proofErr w:type="spellEnd"/>
            <w:r>
              <w:rPr>
                <w:rFonts w:eastAsia="Times New Roman" w:cs="Times New Roman"/>
                <w:sz w:val="26"/>
                <w:szCs w:val="26"/>
              </w:rPr>
              <w:t xml:space="preserve"> </w:t>
            </w:r>
            <w:proofErr w:type="spellStart"/>
            <w:r>
              <w:rPr>
                <w:rFonts w:eastAsia="Times New Roman" w:cs="Times New Roman"/>
                <w:sz w:val="26"/>
                <w:szCs w:val="26"/>
              </w:rPr>
              <w:t>rõ</w:t>
            </w:r>
            <w:proofErr w:type="spellEnd"/>
            <w:r>
              <w:rPr>
                <w:rFonts w:eastAsia="Times New Roman" w:cs="Times New Roman"/>
                <w:sz w:val="26"/>
                <w:szCs w:val="26"/>
              </w:rPr>
              <w:t xml:space="preserve"> </w:t>
            </w:r>
            <w:proofErr w:type="spellStart"/>
            <w:r>
              <w:rPr>
                <w:rFonts w:eastAsia="Times New Roman" w:cs="Times New Roman"/>
                <w:sz w:val="26"/>
                <w:szCs w:val="26"/>
              </w:rPr>
              <w:t>hiệu</w:t>
            </w:r>
            <w:proofErr w:type="spellEnd"/>
            <w:r>
              <w:rPr>
                <w:rFonts w:eastAsia="Times New Roman" w:cs="Times New Roman"/>
                <w:sz w:val="26"/>
                <w:szCs w:val="26"/>
              </w:rPr>
              <w:t xml:space="preserve"> </w:t>
            </w:r>
            <w:proofErr w:type="spellStart"/>
            <w:r>
              <w:rPr>
                <w:rFonts w:eastAsia="Times New Roman" w:cs="Times New Roman"/>
                <w:sz w:val="26"/>
                <w:szCs w:val="26"/>
              </w:rPr>
              <w:t>quả</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sự</w:t>
            </w:r>
            <w:proofErr w:type="spellEnd"/>
            <w:r>
              <w:rPr>
                <w:rFonts w:eastAsia="Times New Roman" w:cs="Times New Roman"/>
                <w:sz w:val="26"/>
                <w:szCs w:val="26"/>
              </w:rPr>
              <w:t xml:space="preserve"> </w:t>
            </w:r>
            <w:proofErr w:type="spellStart"/>
            <w:r>
              <w:rPr>
                <w:rFonts w:eastAsia="Times New Roman" w:cs="Times New Roman"/>
                <w:sz w:val="26"/>
                <w:szCs w:val="26"/>
              </w:rPr>
              <w:t>cần</w:t>
            </w:r>
            <w:proofErr w:type="spellEnd"/>
            <w:r>
              <w:rPr>
                <w:rFonts w:eastAsia="Times New Roman" w:cs="Times New Roman"/>
                <w:sz w:val="26"/>
                <w:szCs w:val="26"/>
              </w:rPr>
              <w:t xml:space="preserve"> </w:t>
            </w:r>
            <w:proofErr w:type="spellStart"/>
            <w:r>
              <w:rPr>
                <w:rFonts w:eastAsia="Times New Roman" w:cs="Times New Roman"/>
                <w:sz w:val="26"/>
                <w:szCs w:val="26"/>
              </w:rPr>
              <w:t>thiết</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duy</w:t>
            </w:r>
            <w:proofErr w:type="spellEnd"/>
            <w:r>
              <w:rPr>
                <w:rFonts w:eastAsia="Times New Roman" w:cs="Times New Roman"/>
                <w:sz w:val="26"/>
                <w:szCs w:val="26"/>
              </w:rPr>
              <w:t xml:space="preserve"> </w:t>
            </w:r>
            <w:proofErr w:type="spellStart"/>
            <w:r>
              <w:rPr>
                <w:rFonts w:eastAsia="Times New Roman" w:cs="Times New Roman"/>
                <w:sz w:val="26"/>
                <w:szCs w:val="26"/>
              </w:rPr>
              <w:t>trì</w:t>
            </w:r>
            <w:proofErr w:type="spellEnd"/>
            <w:r>
              <w:rPr>
                <w:rFonts w:eastAsia="Times New Roman" w:cs="Times New Roman"/>
                <w:sz w:val="26"/>
                <w:szCs w:val="26"/>
              </w:rPr>
              <w:t xml:space="preserve"> </w:t>
            </w:r>
            <w:proofErr w:type="spellStart"/>
            <w:r>
              <w:rPr>
                <w:rFonts w:eastAsia="Times New Roman" w:cs="Times New Roman"/>
                <w:sz w:val="26"/>
                <w:szCs w:val="26"/>
              </w:rPr>
              <w:t>Quỹ</w:t>
            </w:r>
            <w:proofErr w:type="spellEnd"/>
            <w:r>
              <w:rPr>
                <w:rFonts w:eastAsia="Times New Roman" w:cs="Times New Roman"/>
                <w:sz w:val="26"/>
                <w:szCs w:val="26"/>
              </w:rPr>
              <w:t xml:space="preserve"> </w:t>
            </w:r>
            <w:proofErr w:type="spellStart"/>
            <w:r>
              <w:rPr>
                <w:rFonts w:eastAsia="Times New Roman" w:cs="Times New Roman"/>
                <w:sz w:val="26"/>
                <w:szCs w:val="26"/>
              </w:rPr>
              <w:t>bình</w:t>
            </w:r>
            <w:proofErr w:type="spellEnd"/>
            <w:r>
              <w:rPr>
                <w:rFonts w:eastAsia="Times New Roman" w:cs="Times New Roman"/>
                <w:sz w:val="26"/>
                <w:szCs w:val="26"/>
              </w:rPr>
              <w:t xml:space="preserve"> </w:t>
            </w:r>
            <w:proofErr w:type="spellStart"/>
            <w:r>
              <w:rPr>
                <w:rFonts w:eastAsia="Times New Roman" w:cs="Times New Roman"/>
                <w:sz w:val="26"/>
                <w:szCs w:val="26"/>
              </w:rPr>
              <w:t>ổn</w:t>
            </w:r>
            <w:proofErr w:type="spellEnd"/>
            <w:r>
              <w:rPr>
                <w:rFonts w:eastAsia="Times New Roman" w:cs="Times New Roman"/>
                <w:sz w:val="26"/>
                <w:szCs w:val="26"/>
              </w:rPr>
              <w:t xml:space="preserve"> </w:t>
            </w:r>
            <w:proofErr w:type="spellStart"/>
            <w:r>
              <w:rPr>
                <w:rFonts w:eastAsia="Times New Roman" w:cs="Times New Roman"/>
                <w:sz w:val="26"/>
                <w:szCs w:val="26"/>
              </w:rPr>
              <w:t>giá</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chỉnh</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pháp</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phù</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w:t>
            </w:r>
          </w:p>
        </w:tc>
        <w:tc>
          <w:tcPr>
            <w:tcW w:w="294" w:type="pct"/>
          </w:tcPr>
          <w:p w14:paraId="483B1FCB" w14:textId="77777777" w:rsidR="001C1063" w:rsidRDefault="001C1063" w:rsidP="00C14A11">
            <w:pPr>
              <w:spacing w:before="120" w:after="120" w:line="240" w:lineRule="auto"/>
              <w:contextualSpacing/>
              <w:jc w:val="center"/>
              <w:rPr>
                <w:rFonts w:eastAsia="Times New Roman" w:cs="Times New Roman"/>
                <w:sz w:val="26"/>
                <w:szCs w:val="26"/>
              </w:rPr>
            </w:pPr>
          </w:p>
          <w:p w14:paraId="1F3F8AD6" w14:textId="77777777" w:rsidR="00296BCD" w:rsidRDefault="002837A0"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p w14:paraId="63BDF048" w14:textId="77777777" w:rsidR="002837A0" w:rsidRPr="00566A4A" w:rsidRDefault="002837A0" w:rsidP="00C14A11">
            <w:pPr>
              <w:spacing w:before="120" w:after="120" w:line="240" w:lineRule="auto"/>
              <w:contextualSpacing/>
              <w:jc w:val="center"/>
              <w:rPr>
                <w:rFonts w:eastAsia="Times New Roman" w:cs="Times New Roman"/>
                <w:sz w:val="26"/>
                <w:szCs w:val="26"/>
              </w:rPr>
            </w:pPr>
          </w:p>
        </w:tc>
        <w:tc>
          <w:tcPr>
            <w:tcW w:w="320" w:type="pct"/>
          </w:tcPr>
          <w:p w14:paraId="08B7F15F" w14:textId="77777777" w:rsidR="001C1063" w:rsidRPr="00566A4A" w:rsidRDefault="001C1063" w:rsidP="00C14A11">
            <w:pPr>
              <w:spacing w:before="120" w:after="120" w:line="240" w:lineRule="auto"/>
              <w:contextualSpacing/>
              <w:jc w:val="center"/>
              <w:rPr>
                <w:rFonts w:eastAsia="Times New Roman" w:cs="Times New Roman"/>
                <w:sz w:val="26"/>
                <w:szCs w:val="26"/>
              </w:rPr>
            </w:pPr>
          </w:p>
        </w:tc>
        <w:tc>
          <w:tcPr>
            <w:tcW w:w="1433" w:type="pct"/>
          </w:tcPr>
          <w:p w14:paraId="13B37C9E" w14:textId="77777777" w:rsidR="001C1063" w:rsidRPr="00566A4A" w:rsidRDefault="00296BCD" w:rsidP="00296BCD">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nêu</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Tờ</w:t>
            </w:r>
            <w:proofErr w:type="spellEnd"/>
            <w:r>
              <w:rPr>
                <w:rFonts w:eastAsia="Times New Roman" w:cs="Times New Roman"/>
                <w:sz w:val="26"/>
                <w:szCs w:val="26"/>
              </w:rPr>
              <w:t xml:space="preserve"> </w:t>
            </w:r>
            <w:proofErr w:type="spellStart"/>
            <w:r>
              <w:rPr>
                <w:rFonts w:eastAsia="Times New Roman" w:cs="Times New Roman"/>
                <w:sz w:val="26"/>
                <w:szCs w:val="26"/>
              </w:rPr>
              <w:t>trình</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Quỹ</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báo</w:t>
            </w:r>
            <w:proofErr w:type="spellEnd"/>
            <w:r>
              <w:rPr>
                <w:rFonts w:eastAsia="Times New Roman" w:cs="Times New Roman"/>
                <w:sz w:val="26"/>
                <w:szCs w:val="26"/>
              </w:rPr>
              <w:t xml:space="preserve"> </w:t>
            </w:r>
            <w:proofErr w:type="spellStart"/>
            <w:r>
              <w:rPr>
                <w:rFonts w:eastAsia="Times New Roman" w:cs="Times New Roman"/>
                <w:sz w:val="26"/>
                <w:szCs w:val="26"/>
              </w:rPr>
              <w:t>cáo</w:t>
            </w:r>
            <w:proofErr w:type="spellEnd"/>
            <w:r>
              <w:rPr>
                <w:rFonts w:eastAsia="Times New Roman" w:cs="Times New Roman"/>
                <w:sz w:val="26"/>
                <w:szCs w:val="26"/>
              </w:rPr>
              <w:t xml:space="preserve"> </w:t>
            </w:r>
            <w:proofErr w:type="spellStart"/>
            <w:r>
              <w:rPr>
                <w:rFonts w:eastAsia="Times New Roman" w:cs="Times New Roman"/>
                <w:sz w:val="26"/>
                <w:szCs w:val="26"/>
              </w:rPr>
              <w:t>giải</w:t>
            </w:r>
            <w:proofErr w:type="spellEnd"/>
            <w:r>
              <w:rPr>
                <w:rFonts w:eastAsia="Times New Roman" w:cs="Times New Roman"/>
                <w:sz w:val="26"/>
                <w:szCs w:val="26"/>
              </w:rPr>
              <w:t xml:space="preserve"> </w:t>
            </w:r>
            <w:proofErr w:type="spellStart"/>
            <w:r>
              <w:rPr>
                <w:rFonts w:eastAsia="Times New Roman" w:cs="Times New Roman"/>
                <w:sz w:val="26"/>
                <w:szCs w:val="26"/>
              </w:rPr>
              <w:t>trình</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Ủy</w:t>
            </w:r>
            <w:proofErr w:type="spellEnd"/>
            <w:r>
              <w:rPr>
                <w:rFonts w:eastAsia="Times New Roman" w:cs="Times New Roman"/>
                <w:sz w:val="26"/>
                <w:szCs w:val="26"/>
              </w:rPr>
              <w:t xml:space="preserve"> ban </w:t>
            </w:r>
            <w:proofErr w:type="spellStart"/>
            <w:r>
              <w:rPr>
                <w:rFonts w:eastAsia="Times New Roman" w:cs="Times New Roman"/>
                <w:sz w:val="26"/>
                <w:szCs w:val="26"/>
              </w:rPr>
              <w:t>thường</w:t>
            </w:r>
            <w:proofErr w:type="spellEnd"/>
            <w:r>
              <w:rPr>
                <w:rFonts w:eastAsia="Times New Roman" w:cs="Times New Roman"/>
                <w:sz w:val="26"/>
                <w:szCs w:val="26"/>
              </w:rPr>
              <w:t xml:space="preserve"> </w:t>
            </w:r>
            <w:proofErr w:type="spellStart"/>
            <w:r>
              <w:rPr>
                <w:rFonts w:eastAsia="Times New Roman" w:cs="Times New Roman"/>
                <w:sz w:val="26"/>
                <w:szCs w:val="26"/>
              </w:rPr>
              <w:t>vụ</w:t>
            </w:r>
            <w:proofErr w:type="spellEnd"/>
            <w:r>
              <w:rPr>
                <w:rFonts w:eastAsia="Times New Roman" w:cs="Times New Roman"/>
                <w:sz w:val="26"/>
                <w:szCs w:val="26"/>
              </w:rPr>
              <w:t xml:space="preserve"> Quốc </w:t>
            </w:r>
            <w:proofErr w:type="spellStart"/>
            <w:r>
              <w:rPr>
                <w:rFonts w:eastAsia="Times New Roman" w:cs="Times New Roman"/>
                <w:sz w:val="26"/>
                <w:szCs w:val="26"/>
              </w:rPr>
              <w:t>Hội</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chưa</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ý </w:t>
            </w:r>
            <w:proofErr w:type="spellStart"/>
            <w:r>
              <w:rPr>
                <w:rFonts w:eastAsia="Times New Roman" w:cs="Times New Roman"/>
                <w:sz w:val="26"/>
                <w:szCs w:val="26"/>
              </w:rPr>
              <w:t>kiến</w:t>
            </w:r>
            <w:proofErr w:type="spellEnd"/>
            <w:r>
              <w:rPr>
                <w:rFonts w:eastAsia="Times New Roman" w:cs="Times New Roman"/>
                <w:sz w:val="26"/>
                <w:szCs w:val="26"/>
              </w:rPr>
              <w:t xml:space="preserve"> </w:t>
            </w:r>
            <w:proofErr w:type="spellStart"/>
            <w:r>
              <w:rPr>
                <w:rFonts w:eastAsia="Times New Roman" w:cs="Times New Roman"/>
                <w:sz w:val="26"/>
                <w:szCs w:val="26"/>
              </w:rPr>
              <w:t>chỉ</w:t>
            </w:r>
            <w:proofErr w:type="spellEnd"/>
            <w:r>
              <w:rPr>
                <w:rFonts w:eastAsia="Times New Roman" w:cs="Times New Roman"/>
                <w:sz w:val="26"/>
                <w:szCs w:val="26"/>
              </w:rPr>
              <w:t xml:space="preserve"> </w:t>
            </w:r>
            <w:proofErr w:type="spellStart"/>
            <w:r>
              <w:rPr>
                <w:rFonts w:eastAsia="Times New Roman" w:cs="Times New Roman"/>
                <w:sz w:val="26"/>
                <w:szCs w:val="26"/>
              </w:rPr>
              <w:t>đạo</w:t>
            </w:r>
            <w:proofErr w:type="spellEnd"/>
            <w:r>
              <w:rPr>
                <w:rFonts w:eastAsia="Times New Roman" w:cs="Times New Roman"/>
                <w:sz w:val="26"/>
                <w:szCs w:val="26"/>
              </w:rPr>
              <w:t xml:space="preserve"> </w:t>
            </w:r>
            <w:proofErr w:type="spellStart"/>
            <w:r>
              <w:rPr>
                <w:rFonts w:eastAsia="Times New Roman" w:cs="Times New Roman"/>
                <w:sz w:val="26"/>
                <w:szCs w:val="26"/>
              </w:rPr>
              <w:t>khác</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này</w:t>
            </w:r>
            <w:proofErr w:type="spellEnd"/>
            <w:r>
              <w:rPr>
                <w:rFonts w:eastAsia="Times New Roman" w:cs="Times New Roman"/>
                <w:sz w:val="26"/>
                <w:szCs w:val="26"/>
              </w:rPr>
              <w:t>.</w:t>
            </w:r>
          </w:p>
        </w:tc>
        <w:tc>
          <w:tcPr>
            <w:tcW w:w="509" w:type="pct"/>
          </w:tcPr>
          <w:p w14:paraId="67C0683A" w14:textId="77777777" w:rsidR="001C1063" w:rsidRPr="00566A4A" w:rsidRDefault="001C1063" w:rsidP="00C14A11">
            <w:pPr>
              <w:spacing w:before="120" w:after="120" w:line="240" w:lineRule="auto"/>
              <w:contextualSpacing/>
              <w:jc w:val="center"/>
              <w:rPr>
                <w:rFonts w:eastAsia="Times New Roman" w:cs="Times New Roman"/>
                <w:sz w:val="26"/>
                <w:szCs w:val="26"/>
              </w:rPr>
            </w:pPr>
          </w:p>
        </w:tc>
      </w:tr>
      <w:tr w:rsidR="001C1063" w:rsidRPr="007C26F0" w14:paraId="24B919A3" w14:textId="77777777" w:rsidTr="003B5632">
        <w:tc>
          <w:tcPr>
            <w:tcW w:w="319" w:type="pct"/>
          </w:tcPr>
          <w:p w14:paraId="425DC387" w14:textId="77777777" w:rsidR="001C1063" w:rsidRDefault="001C1063" w:rsidP="00C14A11">
            <w:pPr>
              <w:spacing w:before="120" w:after="120" w:line="240" w:lineRule="auto"/>
              <w:contextualSpacing/>
              <w:jc w:val="center"/>
              <w:rPr>
                <w:rFonts w:eastAsia="Times New Roman" w:cs="Times New Roman"/>
                <w:sz w:val="26"/>
                <w:szCs w:val="26"/>
              </w:rPr>
            </w:pPr>
          </w:p>
          <w:p w14:paraId="2222EF68" w14:textId="77777777" w:rsidR="00F3237B" w:rsidRDefault="00F3237B" w:rsidP="00C14A11">
            <w:pPr>
              <w:spacing w:before="120" w:after="120" w:line="240" w:lineRule="auto"/>
              <w:contextualSpacing/>
              <w:jc w:val="center"/>
              <w:rPr>
                <w:rFonts w:eastAsia="Times New Roman" w:cs="Times New Roman"/>
                <w:sz w:val="26"/>
                <w:szCs w:val="26"/>
              </w:rPr>
            </w:pPr>
          </w:p>
          <w:p w14:paraId="314728B2" w14:textId="77777777" w:rsidR="00F3237B" w:rsidRDefault="00F3237B" w:rsidP="00C14A11">
            <w:pPr>
              <w:spacing w:before="120" w:after="120" w:line="240" w:lineRule="auto"/>
              <w:contextualSpacing/>
              <w:jc w:val="center"/>
              <w:rPr>
                <w:rFonts w:eastAsia="Times New Roman" w:cs="Times New Roman"/>
                <w:sz w:val="26"/>
                <w:szCs w:val="26"/>
              </w:rPr>
            </w:pPr>
          </w:p>
          <w:p w14:paraId="11F10C2F" w14:textId="77777777" w:rsidR="00F3237B" w:rsidRDefault="00F3237B" w:rsidP="00C14A11">
            <w:pPr>
              <w:spacing w:before="120" w:after="120" w:line="240" w:lineRule="auto"/>
              <w:contextualSpacing/>
              <w:jc w:val="center"/>
              <w:rPr>
                <w:rFonts w:eastAsia="Times New Roman" w:cs="Times New Roman"/>
                <w:sz w:val="26"/>
                <w:szCs w:val="26"/>
              </w:rPr>
            </w:pPr>
          </w:p>
          <w:p w14:paraId="676D208B" w14:textId="77777777" w:rsidR="00F3237B" w:rsidRDefault="00F3237B" w:rsidP="00C14A11">
            <w:pPr>
              <w:spacing w:before="120" w:after="120" w:line="240" w:lineRule="auto"/>
              <w:contextualSpacing/>
              <w:jc w:val="center"/>
              <w:rPr>
                <w:rFonts w:eastAsia="Times New Roman" w:cs="Times New Roman"/>
                <w:sz w:val="26"/>
                <w:szCs w:val="26"/>
              </w:rPr>
            </w:pPr>
          </w:p>
          <w:p w14:paraId="60865A8C" w14:textId="77777777" w:rsidR="00F3237B" w:rsidRPr="00566A4A" w:rsidRDefault="00F3237B"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7</w:t>
            </w:r>
          </w:p>
        </w:tc>
        <w:tc>
          <w:tcPr>
            <w:tcW w:w="2125" w:type="pct"/>
          </w:tcPr>
          <w:p w14:paraId="1D4C95D6" w14:textId="77777777" w:rsidR="00566A4A" w:rsidRDefault="00566A4A"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trình</w:t>
            </w:r>
            <w:proofErr w:type="spellEnd"/>
            <w:r>
              <w:rPr>
                <w:rFonts w:eastAsia="Times New Roman" w:cs="Times New Roman"/>
                <w:sz w:val="26"/>
                <w:szCs w:val="26"/>
              </w:rPr>
              <w:t xml:space="preserve"> </w:t>
            </w:r>
            <w:proofErr w:type="spellStart"/>
            <w:r>
              <w:rPr>
                <w:rFonts w:eastAsia="Times New Roman" w:cs="Times New Roman"/>
                <w:sz w:val="26"/>
                <w:szCs w:val="26"/>
              </w:rPr>
              <w:t>tự</w:t>
            </w:r>
            <w:proofErr w:type="spellEnd"/>
            <w:r>
              <w:rPr>
                <w:rFonts w:eastAsia="Times New Roman" w:cs="Times New Roman"/>
                <w:sz w:val="26"/>
                <w:szCs w:val="26"/>
              </w:rPr>
              <w:t xml:space="preserve">, </w:t>
            </w:r>
            <w:proofErr w:type="spellStart"/>
            <w:r>
              <w:rPr>
                <w:rFonts w:eastAsia="Times New Roman" w:cs="Times New Roman"/>
                <w:sz w:val="26"/>
                <w:szCs w:val="26"/>
              </w:rPr>
              <w:t>thủ</w:t>
            </w:r>
            <w:proofErr w:type="spellEnd"/>
            <w:r>
              <w:rPr>
                <w:rFonts w:eastAsia="Times New Roman" w:cs="Times New Roman"/>
                <w:sz w:val="26"/>
                <w:szCs w:val="26"/>
              </w:rPr>
              <w:t xml:space="preserve"> </w:t>
            </w:r>
            <w:proofErr w:type="spellStart"/>
            <w:r>
              <w:rPr>
                <w:rFonts w:eastAsia="Times New Roman" w:cs="Times New Roman"/>
                <w:sz w:val="26"/>
                <w:szCs w:val="26"/>
              </w:rPr>
              <w:t>tục</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kỹ</w:t>
            </w:r>
            <w:proofErr w:type="spellEnd"/>
            <w:r>
              <w:rPr>
                <w:rFonts w:eastAsia="Times New Roman" w:cs="Times New Roman"/>
                <w:sz w:val="26"/>
                <w:szCs w:val="26"/>
              </w:rPr>
              <w:t xml:space="preserve"> </w:t>
            </w:r>
            <w:proofErr w:type="spellStart"/>
            <w:r>
              <w:rPr>
                <w:rFonts w:eastAsia="Times New Roman" w:cs="Times New Roman"/>
                <w:sz w:val="26"/>
                <w:szCs w:val="26"/>
              </w:rPr>
              <w:t>thuật</w:t>
            </w:r>
            <w:proofErr w:type="spellEnd"/>
            <w:r>
              <w:rPr>
                <w:rFonts w:eastAsia="Times New Roman" w:cs="Times New Roman"/>
                <w:sz w:val="26"/>
                <w:szCs w:val="26"/>
              </w:rPr>
              <w:t xml:space="preserve"> </w:t>
            </w:r>
            <w:proofErr w:type="spellStart"/>
            <w:r>
              <w:rPr>
                <w:rFonts w:eastAsia="Times New Roman" w:cs="Times New Roman"/>
                <w:sz w:val="26"/>
                <w:szCs w:val="26"/>
              </w:rPr>
              <w:t>xây</w:t>
            </w:r>
            <w:proofErr w:type="spellEnd"/>
            <w:r>
              <w:rPr>
                <w:rFonts w:eastAsia="Times New Roman" w:cs="Times New Roman"/>
                <w:sz w:val="26"/>
                <w:szCs w:val="26"/>
              </w:rPr>
              <w:t xml:space="preserve"> </w:t>
            </w:r>
            <w:proofErr w:type="spellStart"/>
            <w:r>
              <w:rPr>
                <w:rFonts w:eastAsia="Times New Roman" w:cs="Times New Roman"/>
                <w:sz w:val="26"/>
                <w:szCs w:val="26"/>
              </w:rPr>
              <w:t>dựng</w:t>
            </w:r>
            <w:proofErr w:type="spellEnd"/>
            <w:r>
              <w:rPr>
                <w:rFonts w:eastAsia="Times New Roman" w:cs="Times New Roman"/>
                <w:sz w:val="26"/>
                <w:szCs w:val="26"/>
              </w:rPr>
              <w:t xml:space="preserve"> </w:t>
            </w:r>
            <w:proofErr w:type="spellStart"/>
            <w:r>
              <w:rPr>
                <w:rFonts w:eastAsia="Times New Roman" w:cs="Times New Roman"/>
                <w:sz w:val="26"/>
                <w:szCs w:val="26"/>
              </w:rPr>
              <w:t>văn</w:t>
            </w:r>
            <w:proofErr w:type="spellEnd"/>
            <w:r>
              <w:rPr>
                <w:rFonts w:eastAsia="Times New Roman" w:cs="Times New Roman"/>
                <w:sz w:val="26"/>
                <w:szCs w:val="26"/>
              </w:rPr>
              <w:t xml:space="preserve"> </w:t>
            </w:r>
            <w:proofErr w:type="spellStart"/>
            <w:r>
              <w:rPr>
                <w:rFonts w:eastAsia="Times New Roman" w:cs="Times New Roman"/>
                <w:sz w:val="26"/>
                <w:szCs w:val="26"/>
              </w:rPr>
              <w:t>bản</w:t>
            </w:r>
            <w:proofErr w:type="spellEnd"/>
            <w:r>
              <w:rPr>
                <w:rFonts w:eastAsia="Times New Roman" w:cs="Times New Roman"/>
                <w:sz w:val="26"/>
                <w:szCs w:val="26"/>
              </w:rPr>
              <w:t xml:space="preserve">: </w:t>
            </w:r>
          </w:p>
          <w:p w14:paraId="1E1CF894" w14:textId="77777777" w:rsidR="001C1063" w:rsidRDefault="00566A4A"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Trên</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ý </w:t>
            </w:r>
            <w:proofErr w:type="spellStart"/>
            <w:r>
              <w:rPr>
                <w:rFonts w:eastAsia="Times New Roman" w:cs="Times New Roman"/>
                <w:sz w:val="26"/>
                <w:szCs w:val="26"/>
              </w:rPr>
              <w:t>kiến</w:t>
            </w:r>
            <w:proofErr w:type="spellEnd"/>
            <w:r>
              <w:rPr>
                <w:rFonts w:eastAsia="Times New Roman" w:cs="Times New Roman"/>
                <w:sz w:val="26"/>
                <w:szCs w:val="26"/>
              </w:rPr>
              <w:t xml:space="preserve"> </w:t>
            </w:r>
            <w:proofErr w:type="spellStart"/>
            <w:r>
              <w:rPr>
                <w:rFonts w:eastAsia="Times New Roman" w:cs="Times New Roman"/>
                <w:sz w:val="26"/>
                <w:szCs w:val="26"/>
              </w:rPr>
              <w:t>thẩm</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pháp</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hoàn</w:t>
            </w:r>
            <w:proofErr w:type="spellEnd"/>
            <w:r>
              <w:rPr>
                <w:rFonts w:eastAsia="Times New Roman" w:cs="Times New Roman"/>
                <w:sz w:val="26"/>
                <w:szCs w:val="26"/>
              </w:rPr>
              <w:t xml:space="preserve"> </w:t>
            </w:r>
            <w:proofErr w:type="spellStart"/>
            <w:r>
              <w:rPr>
                <w:rFonts w:eastAsia="Times New Roman" w:cs="Times New Roman"/>
                <w:sz w:val="26"/>
                <w:szCs w:val="26"/>
              </w:rPr>
              <w:t>thiện</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xây</w:t>
            </w:r>
            <w:proofErr w:type="spellEnd"/>
            <w:r>
              <w:rPr>
                <w:rFonts w:eastAsia="Times New Roman" w:cs="Times New Roman"/>
                <w:sz w:val="26"/>
                <w:szCs w:val="26"/>
              </w:rPr>
              <w:t xml:space="preserve"> </w:t>
            </w:r>
            <w:proofErr w:type="spellStart"/>
            <w:r>
              <w:rPr>
                <w:rFonts w:eastAsia="Times New Roman" w:cs="Times New Roman"/>
                <w:sz w:val="26"/>
                <w:szCs w:val="26"/>
              </w:rPr>
              <w:t>dựng</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83/2014/NĐ-CP  </w:t>
            </w:r>
            <w:proofErr w:type="spellStart"/>
            <w:r>
              <w:rPr>
                <w:rFonts w:eastAsia="Times New Roman" w:cs="Times New Roman"/>
                <w:sz w:val="26"/>
                <w:szCs w:val="26"/>
              </w:rPr>
              <w:t>báo</w:t>
            </w:r>
            <w:proofErr w:type="spellEnd"/>
            <w:r>
              <w:rPr>
                <w:rFonts w:eastAsia="Times New Roman" w:cs="Times New Roman"/>
                <w:sz w:val="26"/>
                <w:szCs w:val="26"/>
              </w:rPr>
              <w:t xml:space="preserve"> </w:t>
            </w:r>
            <w:proofErr w:type="spellStart"/>
            <w:r>
              <w:rPr>
                <w:rFonts w:eastAsia="Times New Roman" w:cs="Times New Roman"/>
                <w:sz w:val="26"/>
                <w:szCs w:val="26"/>
              </w:rPr>
              <w:t>cáo</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phủ</w:t>
            </w:r>
            <w:proofErr w:type="spellEnd"/>
            <w:r>
              <w:rPr>
                <w:rFonts w:eastAsia="Times New Roman" w:cs="Times New Roman"/>
                <w:sz w:val="26"/>
                <w:szCs w:val="26"/>
              </w:rPr>
              <w:t xml:space="preserve"> </w:t>
            </w:r>
            <w:proofErr w:type="spellStart"/>
            <w:r>
              <w:rPr>
                <w:rFonts w:eastAsia="Times New Roman" w:cs="Times New Roman"/>
                <w:sz w:val="26"/>
                <w:szCs w:val="26"/>
              </w:rPr>
              <w:t>xem</w:t>
            </w:r>
            <w:proofErr w:type="spellEnd"/>
            <w:r>
              <w:rPr>
                <w:rFonts w:eastAsia="Times New Roman" w:cs="Times New Roman"/>
                <w:sz w:val="26"/>
                <w:szCs w:val="26"/>
              </w:rPr>
              <w:t xml:space="preserve"> </w:t>
            </w:r>
            <w:proofErr w:type="spellStart"/>
            <w:r>
              <w:rPr>
                <w:rFonts w:eastAsia="Times New Roman" w:cs="Times New Roman"/>
                <w:sz w:val="26"/>
                <w:szCs w:val="26"/>
              </w:rPr>
              <w:t>xét</w:t>
            </w:r>
            <w:proofErr w:type="spellEnd"/>
            <w:r>
              <w:rPr>
                <w:rFonts w:eastAsia="Times New Roman" w:cs="Times New Roman"/>
                <w:sz w:val="26"/>
                <w:szCs w:val="26"/>
              </w:rPr>
              <w:t xml:space="preserve"> </w:t>
            </w:r>
            <w:proofErr w:type="spellStart"/>
            <w:r>
              <w:rPr>
                <w:rFonts w:eastAsia="Times New Roman" w:cs="Times New Roman"/>
                <w:sz w:val="26"/>
                <w:szCs w:val="26"/>
              </w:rPr>
              <w:t>quyết</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Trên</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đó</w:t>
            </w:r>
            <w:proofErr w:type="spellEnd"/>
            <w:r>
              <w:rPr>
                <w:rFonts w:eastAsia="Times New Roman" w:cs="Times New Roman"/>
                <w:sz w:val="26"/>
                <w:szCs w:val="26"/>
              </w:rPr>
              <w:t xml:space="preserve"> </w:t>
            </w:r>
            <w:proofErr w:type="spellStart"/>
            <w:r>
              <w:rPr>
                <w:rFonts w:eastAsia="Times New Roman" w:cs="Times New Roman"/>
                <w:sz w:val="26"/>
                <w:szCs w:val="26"/>
              </w:rPr>
              <w:t>tiến</w:t>
            </w:r>
            <w:proofErr w:type="spellEnd"/>
            <w:r>
              <w:rPr>
                <w:rFonts w:eastAsia="Times New Roman" w:cs="Times New Roman"/>
                <w:sz w:val="26"/>
                <w:szCs w:val="26"/>
              </w:rPr>
              <w:t xml:space="preserve"> </w:t>
            </w:r>
            <w:proofErr w:type="spellStart"/>
            <w:r>
              <w:rPr>
                <w:rFonts w:eastAsia="Times New Roman" w:cs="Times New Roman"/>
                <w:sz w:val="26"/>
                <w:szCs w:val="26"/>
              </w:rPr>
              <w:t>hành</w:t>
            </w:r>
            <w:proofErr w:type="spellEnd"/>
            <w:r>
              <w:rPr>
                <w:rFonts w:eastAsia="Times New Roman" w:cs="Times New Roman"/>
                <w:sz w:val="26"/>
                <w:szCs w:val="26"/>
              </w:rPr>
              <w:t xml:space="preserve"> </w:t>
            </w:r>
            <w:proofErr w:type="spellStart"/>
            <w:r>
              <w:rPr>
                <w:rFonts w:eastAsia="Times New Roman" w:cs="Times New Roman"/>
                <w:sz w:val="26"/>
                <w:szCs w:val="26"/>
              </w:rPr>
              <w:t>xây</w:t>
            </w:r>
            <w:proofErr w:type="spellEnd"/>
            <w:r>
              <w:rPr>
                <w:rFonts w:eastAsia="Times New Roman" w:cs="Times New Roman"/>
                <w:sz w:val="26"/>
                <w:szCs w:val="26"/>
              </w:rPr>
              <w:t xml:space="preserve"> </w:t>
            </w:r>
            <w:proofErr w:type="spellStart"/>
            <w:r>
              <w:rPr>
                <w:rFonts w:eastAsia="Times New Roman" w:cs="Times New Roman"/>
                <w:sz w:val="26"/>
                <w:szCs w:val="26"/>
              </w:rPr>
              <w:t>dựng</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bám</w:t>
            </w:r>
            <w:proofErr w:type="spellEnd"/>
            <w:r>
              <w:rPr>
                <w:rFonts w:eastAsia="Times New Roman" w:cs="Times New Roman"/>
                <w:sz w:val="26"/>
                <w:szCs w:val="26"/>
              </w:rPr>
              <w:t xml:space="preserve"> </w:t>
            </w:r>
            <w:proofErr w:type="spellStart"/>
            <w:r>
              <w:rPr>
                <w:rFonts w:eastAsia="Times New Roman" w:cs="Times New Roman"/>
                <w:sz w:val="26"/>
                <w:szCs w:val="26"/>
              </w:rPr>
              <w:t>sát</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sách</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xây</w:t>
            </w:r>
            <w:proofErr w:type="spellEnd"/>
            <w:r>
              <w:rPr>
                <w:rFonts w:eastAsia="Times New Roman" w:cs="Times New Roman"/>
                <w:sz w:val="26"/>
                <w:szCs w:val="26"/>
              </w:rPr>
              <w:t xml:space="preserve"> </w:t>
            </w:r>
            <w:proofErr w:type="spellStart"/>
            <w:r>
              <w:rPr>
                <w:rFonts w:eastAsia="Times New Roman" w:cs="Times New Roman"/>
                <w:sz w:val="26"/>
                <w:szCs w:val="26"/>
              </w:rPr>
              <w:t>dựng</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phủ</w:t>
            </w:r>
            <w:proofErr w:type="spellEnd"/>
            <w:r>
              <w:rPr>
                <w:rFonts w:eastAsia="Times New Roman" w:cs="Times New Roman"/>
                <w:sz w:val="26"/>
                <w:szCs w:val="26"/>
              </w:rPr>
              <w:t xml:space="preserve"> </w:t>
            </w:r>
            <w:proofErr w:type="spellStart"/>
            <w:r>
              <w:rPr>
                <w:rFonts w:eastAsia="Times New Roman" w:cs="Times New Roman"/>
                <w:sz w:val="26"/>
                <w:szCs w:val="26"/>
              </w:rPr>
              <w:t>thông</w:t>
            </w:r>
            <w:proofErr w:type="spellEnd"/>
            <w:r>
              <w:rPr>
                <w:rFonts w:eastAsia="Times New Roman" w:cs="Times New Roman"/>
                <w:sz w:val="26"/>
                <w:szCs w:val="26"/>
              </w:rPr>
              <w:t xml:space="preserve"> qua.</w:t>
            </w:r>
          </w:p>
          <w:p w14:paraId="58790454" w14:textId="77777777" w:rsidR="00566A4A" w:rsidRPr="00566A4A" w:rsidRDefault="00566A4A"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quá</w:t>
            </w:r>
            <w:proofErr w:type="spellEnd"/>
            <w:r>
              <w:rPr>
                <w:rFonts w:eastAsia="Times New Roman" w:cs="Times New Roman"/>
                <w:sz w:val="26"/>
                <w:szCs w:val="26"/>
              </w:rPr>
              <w:t xml:space="preserve"> </w:t>
            </w:r>
            <w:proofErr w:type="spellStart"/>
            <w:r>
              <w:rPr>
                <w:rFonts w:eastAsia="Times New Roman" w:cs="Times New Roman"/>
                <w:sz w:val="26"/>
                <w:szCs w:val="26"/>
              </w:rPr>
              <w:t>trình</w:t>
            </w:r>
            <w:proofErr w:type="spellEnd"/>
            <w:r>
              <w:rPr>
                <w:rFonts w:eastAsia="Times New Roman" w:cs="Times New Roman"/>
                <w:sz w:val="26"/>
                <w:szCs w:val="26"/>
              </w:rPr>
              <w:t xml:space="preserve"> </w:t>
            </w:r>
            <w:proofErr w:type="spellStart"/>
            <w:r w:rsidR="00F3237B">
              <w:rPr>
                <w:rFonts w:eastAsia="Times New Roman" w:cs="Times New Roman"/>
                <w:sz w:val="26"/>
                <w:szCs w:val="26"/>
              </w:rPr>
              <w:t>xây</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dựng</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văn</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bản</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đề</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nghị</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cơ</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quan</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chủ</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trì</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soạn</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thảo</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thực</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hiện</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xây</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dựng</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Nghị</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định</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đúng</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theo</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quy</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định</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tại</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Luật</w:t>
            </w:r>
            <w:proofErr w:type="spellEnd"/>
            <w:r w:rsidR="00F3237B">
              <w:rPr>
                <w:rFonts w:eastAsia="Times New Roman" w:cs="Times New Roman"/>
                <w:sz w:val="26"/>
                <w:szCs w:val="26"/>
              </w:rPr>
              <w:t xml:space="preserve"> Ban </w:t>
            </w:r>
            <w:proofErr w:type="spellStart"/>
            <w:r w:rsidR="00F3237B">
              <w:rPr>
                <w:rFonts w:eastAsia="Times New Roman" w:cs="Times New Roman"/>
                <w:sz w:val="26"/>
                <w:szCs w:val="26"/>
              </w:rPr>
              <w:t>hành</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văn</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bản</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quy</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phạm</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pháp</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luật</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trong</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đó</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lưu</w:t>
            </w:r>
            <w:proofErr w:type="spellEnd"/>
            <w:r w:rsidR="00F3237B">
              <w:rPr>
                <w:rFonts w:eastAsia="Times New Roman" w:cs="Times New Roman"/>
                <w:sz w:val="26"/>
                <w:szCs w:val="26"/>
              </w:rPr>
              <w:t xml:space="preserve"> ý </w:t>
            </w:r>
            <w:proofErr w:type="spellStart"/>
            <w:r w:rsidR="00F3237B">
              <w:rPr>
                <w:rFonts w:eastAsia="Times New Roman" w:cs="Times New Roman"/>
                <w:sz w:val="26"/>
                <w:szCs w:val="26"/>
              </w:rPr>
              <w:t>giải</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trình</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tiếp</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thu</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đầy</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đủ</w:t>
            </w:r>
            <w:proofErr w:type="spellEnd"/>
            <w:r w:rsidR="00F3237B">
              <w:rPr>
                <w:rFonts w:eastAsia="Times New Roman" w:cs="Times New Roman"/>
                <w:sz w:val="26"/>
                <w:szCs w:val="26"/>
              </w:rPr>
              <w:t xml:space="preserve"> ý </w:t>
            </w:r>
            <w:proofErr w:type="spellStart"/>
            <w:r w:rsidR="00F3237B">
              <w:rPr>
                <w:rFonts w:eastAsia="Times New Roman" w:cs="Times New Roman"/>
                <w:sz w:val="26"/>
                <w:szCs w:val="26"/>
              </w:rPr>
              <w:t>kiến</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của</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các</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Bộ</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ngành</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cơ</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quan</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tổ</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chức</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liên</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quan</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nhất</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là</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đối</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tượng</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chịu</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sự</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tác</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động</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của</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băn</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bản</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hoàn</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thiện</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hồ</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sơ</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dự</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thảo</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Nghị</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định</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gửi</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Bộ</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Tư</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pháp</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thẩm</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định</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trước</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khi</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trình</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Chính</w:t>
            </w:r>
            <w:proofErr w:type="spellEnd"/>
            <w:r w:rsidR="00F3237B">
              <w:rPr>
                <w:rFonts w:eastAsia="Times New Roman" w:cs="Times New Roman"/>
                <w:sz w:val="26"/>
                <w:szCs w:val="26"/>
              </w:rPr>
              <w:t xml:space="preserve"> </w:t>
            </w:r>
            <w:proofErr w:type="spellStart"/>
            <w:r w:rsidR="00F3237B">
              <w:rPr>
                <w:rFonts w:eastAsia="Times New Roman" w:cs="Times New Roman"/>
                <w:sz w:val="26"/>
                <w:szCs w:val="26"/>
              </w:rPr>
              <w:t>phủ</w:t>
            </w:r>
            <w:proofErr w:type="spellEnd"/>
            <w:r w:rsidR="00F3237B">
              <w:rPr>
                <w:rFonts w:eastAsia="Times New Roman" w:cs="Times New Roman"/>
                <w:sz w:val="26"/>
                <w:szCs w:val="26"/>
              </w:rPr>
              <w:t>.</w:t>
            </w:r>
          </w:p>
        </w:tc>
        <w:tc>
          <w:tcPr>
            <w:tcW w:w="294" w:type="pct"/>
          </w:tcPr>
          <w:p w14:paraId="35A7FE0E" w14:textId="77777777" w:rsidR="001C1063" w:rsidRDefault="001C1063" w:rsidP="00C14A11">
            <w:pPr>
              <w:spacing w:before="120" w:after="120" w:line="240" w:lineRule="auto"/>
              <w:contextualSpacing/>
              <w:jc w:val="center"/>
              <w:rPr>
                <w:rFonts w:eastAsia="Times New Roman" w:cs="Times New Roman"/>
                <w:sz w:val="26"/>
                <w:szCs w:val="26"/>
              </w:rPr>
            </w:pPr>
          </w:p>
          <w:p w14:paraId="08CA3C60" w14:textId="77777777" w:rsidR="00296BCD" w:rsidRDefault="00296BCD" w:rsidP="00C14A11">
            <w:pPr>
              <w:spacing w:before="120" w:after="120" w:line="240" w:lineRule="auto"/>
              <w:contextualSpacing/>
              <w:jc w:val="center"/>
              <w:rPr>
                <w:rFonts w:eastAsia="Times New Roman" w:cs="Times New Roman"/>
                <w:sz w:val="26"/>
                <w:szCs w:val="26"/>
              </w:rPr>
            </w:pPr>
          </w:p>
          <w:p w14:paraId="517AE7D2" w14:textId="77777777" w:rsidR="00296BCD" w:rsidRDefault="00296BCD" w:rsidP="00C14A11">
            <w:pPr>
              <w:spacing w:before="120" w:after="120" w:line="240" w:lineRule="auto"/>
              <w:contextualSpacing/>
              <w:jc w:val="center"/>
              <w:rPr>
                <w:rFonts w:eastAsia="Times New Roman" w:cs="Times New Roman"/>
                <w:sz w:val="26"/>
                <w:szCs w:val="26"/>
              </w:rPr>
            </w:pPr>
          </w:p>
          <w:p w14:paraId="731C3EEC" w14:textId="77777777" w:rsidR="00296BCD" w:rsidRDefault="00296BCD" w:rsidP="00C14A11">
            <w:pPr>
              <w:spacing w:before="120" w:after="120" w:line="240" w:lineRule="auto"/>
              <w:contextualSpacing/>
              <w:jc w:val="center"/>
              <w:rPr>
                <w:rFonts w:eastAsia="Times New Roman" w:cs="Times New Roman"/>
                <w:sz w:val="26"/>
                <w:szCs w:val="26"/>
              </w:rPr>
            </w:pPr>
          </w:p>
          <w:p w14:paraId="1DA6E98F" w14:textId="77777777" w:rsidR="00296BCD" w:rsidRDefault="00296BCD" w:rsidP="00C14A11">
            <w:pPr>
              <w:spacing w:before="120" w:after="120" w:line="240" w:lineRule="auto"/>
              <w:contextualSpacing/>
              <w:jc w:val="center"/>
              <w:rPr>
                <w:rFonts w:eastAsia="Times New Roman" w:cs="Times New Roman"/>
                <w:sz w:val="26"/>
                <w:szCs w:val="26"/>
              </w:rPr>
            </w:pPr>
          </w:p>
          <w:p w14:paraId="275AD650" w14:textId="77777777" w:rsidR="00296BCD" w:rsidRDefault="00296BCD" w:rsidP="00C14A11">
            <w:pPr>
              <w:spacing w:before="120" w:after="120" w:line="240" w:lineRule="auto"/>
              <w:contextualSpacing/>
              <w:jc w:val="center"/>
              <w:rPr>
                <w:rFonts w:eastAsia="Times New Roman" w:cs="Times New Roman"/>
                <w:sz w:val="26"/>
                <w:szCs w:val="26"/>
              </w:rPr>
            </w:pPr>
          </w:p>
          <w:p w14:paraId="62DC79DA" w14:textId="77777777" w:rsidR="00296BCD" w:rsidRDefault="002837A0"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p w14:paraId="3F3B8247" w14:textId="77777777" w:rsidR="002837A0" w:rsidRPr="00566A4A" w:rsidRDefault="002837A0" w:rsidP="00C14A11">
            <w:pPr>
              <w:spacing w:before="120" w:after="120" w:line="240" w:lineRule="auto"/>
              <w:contextualSpacing/>
              <w:jc w:val="center"/>
              <w:rPr>
                <w:rFonts w:eastAsia="Times New Roman" w:cs="Times New Roman"/>
                <w:sz w:val="26"/>
                <w:szCs w:val="26"/>
              </w:rPr>
            </w:pPr>
          </w:p>
        </w:tc>
        <w:tc>
          <w:tcPr>
            <w:tcW w:w="320" w:type="pct"/>
          </w:tcPr>
          <w:p w14:paraId="6901AEB7" w14:textId="77777777" w:rsidR="001C1063" w:rsidRPr="00566A4A" w:rsidRDefault="001C1063" w:rsidP="00C14A11">
            <w:pPr>
              <w:spacing w:before="120" w:after="120" w:line="240" w:lineRule="auto"/>
              <w:contextualSpacing/>
              <w:jc w:val="center"/>
              <w:rPr>
                <w:rFonts w:eastAsia="Times New Roman" w:cs="Times New Roman"/>
                <w:sz w:val="26"/>
                <w:szCs w:val="26"/>
              </w:rPr>
            </w:pPr>
          </w:p>
        </w:tc>
        <w:tc>
          <w:tcPr>
            <w:tcW w:w="1433" w:type="pct"/>
          </w:tcPr>
          <w:p w14:paraId="009882EB" w14:textId="77777777" w:rsidR="001C1063" w:rsidRPr="00566A4A" w:rsidRDefault="001C1063" w:rsidP="00C14A11">
            <w:pPr>
              <w:spacing w:before="120" w:after="120" w:line="240" w:lineRule="auto"/>
              <w:contextualSpacing/>
              <w:jc w:val="center"/>
              <w:rPr>
                <w:rFonts w:eastAsia="Times New Roman" w:cs="Times New Roman"/>
                <w:sz w:val="26"/>
                <w:szCs w:val="26"/>
              </w:rPr>
            </w:pPr>
          </w:p>
        </w:tc>
        <w:tc>
          <w:tcPr>
            <w:tcW w:w="509" w:type="pct"/>
          </w:tcPr>
          <w:p w14:paraId="75E31C14" w14:textId="77777777" w:rsidR="001C1063" w:rsidRPr="00566A4A" w:rsidRDefault="001C1063" w:rsidP="00C14A11">
            <w:pPr>
              <w:spacing w:before="120" w:after="120" w:line="240" w:lineRule="auto"/>
              <w:contextualSpacing/>
              <w:jc w:val="center"/>
              <w:rPr>
                <w:rFonts w:eastAsia="Times New Roman" w:cs="Times New Roman"/>
                <w:sz w:val="26"/>
                <w:szCs w:val="26"/>
              </w:rPr>
            </w:pPr>
          </w:p>
        </w:tc>
      </w:tr>
      <w:tr w:rsidR="001C1063" w:rsidRPr="007C26F0" w14:paraId="274B24C4" w14:textId="77777777" w:rsidTr="003B5632">
        <w:tc>
          <w:tcPr>
            <w:tcW w:w="319" w:type="pct"/>
          </w:tcPr>
          <w:p w14:paraId="6C1956A8" w14:textId="77777777" w:rsidR="001C1063" w:rsidRDefault="001C1063" w:rsidP="00C14A11">
            <w:pPr>
              <w:spacing w:before="120" w:after="120" w:line="240" w:lineRule="auto"/>
              <w:contextualSpacing/>
              <w:jc w:val="center"/>
              <w:rPr>
                <w:rFonts w:eastAsia="Times New Roman" w:cs="Times New Roman"/>
                <w:sz w:val="26"/>
                <w:szCs w:val="26"/>
              </w:rPr>
            </w:pPr>
          </w:p>
          <w:p w14:paraId="231E6012" w14:textId="77777777" w:rsidR="00F3237B" w:rsidRPr="00566A4A" w:rsidRDefault="00F3237B"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8</w:t>
            </w:r>
          </w:p>
        </w:tc>
        <w:tc>
          <w:tcPr>
            <w:tcW w:w="2125" w:type="pct"/>
          </w:tcPr>
          <w:p w14:paraId="5F5861E3" w14:textId="77777777" w:rsidR="001C1063" w:rsidRDefault="00F3237B"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thể</w:t>
            </w:r>
            <w:proofErr w:type="spellEnd"/>
            <w:r>
              <w:rPr>
                <w:rFonts w:eastAsia="Times New Roman" w:cs="Times New Roman"/>
                <w:sz w:val="26"/>
                <w:szCs w:val="26"/>
              </w:rPr>
              <w:t xml:space="preserve"> </w:t>
            </w:r>
            <w:proofErr w:type="spellStart"/>
            <w:r>
              <w:rPr>
                <w:rFonts w:eastAsia="Times New Roman" w:cs="Times New Roman"/>
                <w:sz w:val="26"/>
                <w:szCs w:val="26"/>
              </w:rPr>
              <w:t>thức</w:t>
            </w:r>
            <w:proofErr w:type="spellEnd"/>
            <w:r>
              <w:rPr>
                <w:rFonts w:eastAsia="Times New Roman" w:cs="Times New Roman"/>
                <w:sz w:val="26"/>
                <w:szCs w:val="26"/>
              </w:rPr>
              <w:t xml:space="preserve">, </w:t>
            </w:r>
            <w:proofErr w:type="spellStart"/>
            <w:r>
              <w:rPr>
                <w:rFonts w:eastAsia="Times New Roman" w:cs="Times New Roman"/>
                <w:sz w:val="26"/>
                <w:szCs w:val="26"/>
              </w:rPr>
              <w:t>kỹ</w:t>
            </w:r>
            <w:proofErr w:type="spellEnd"/>
            <w:r>
              <w:rPr>
                <w:rFonts w:eastAsia="Times New Roman" w:cs="Times New Roman"/>
                <w:sz w:val="26"/>
                <w:szCs w:val="26"/>
              </w:rPr>
              <w:t xml:space="preserve"> </w:t>
            </w:r>
            <w:proofErr w:type="spellStart"/>
            <w:r>
              <w:rPr>
                <w:rFonts w:eastAsia="Times New Roman" w:cs="Times New Roman"/>
                <w:sz w:val="26"/>
                <w:szCs w:val="26"/>
              </w:rPr>
              <w:t>thuật</w:t>
            </w:r>
            <w:proofErr w:type="spellEnd"/>
            <w:r>
              <w:rPr>
                <w:rFonts w:eastAsia="Times New Roman" w:cs="Times New Roman"/>
                <w:sz w:val="26"/>
                <w:szCs w:val="26"/>
              </w:rPr>
              <w:t xml:space="preserve"> </w:t>
            </w:r>
            <w:proofErr w:type="spellStart"/>
            <w:r>
              <w:rPr>
                <w:rFonts w:eastAsia="Times New Roman" w:cs="Times New Roman"/>
                <w:sz w:val="26"/>
                <w:szCs w:val="26"/>
              </w:rPr>
              <w:t>trình</w:t>
            </w:r>
            <w:proofErr w:type="spellEnd"/>
            <w:r>
              <w:rPr>
                <w:rFonts w:eastAsia="Times New Roman" w:cs="Times New Roman"/>
                <w:sz w:val="26"/>
                <w:szCs w:val="26"/>
              </w:rPr>
              <w:t xml:space="preserve"> </w:t>
            </w:r>
            <w:proofErr w:type="spellStart"/>
            <w:r>
              <w:rPr>
                <w:rFonts w:eastAsia="Times New Roman" w:cs="Times New Roman"/>
                <w:sz w:val="26"/>
                <w:szCs w:val="26"/>
              </w:rPr>
              <w:t>bày</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rà</w:t>
            </w:r>
            <w:proofErr w:type="spellEnd"/>
            <w:r>
              <w:rPr>
                <w:rFonts w:eastAsia="Times New Roman" w:cs="Times New Roman"/>
                <w:sz w:val="26"/>
                <w:szCs w:val="26"/>
              </w:rPr>
              <w:t xml:space="preserve"> </w:t>
            </w:r>
            <w:proofErr w:type="spellStart"/>
            <w:r>
              <w:rPr>
                <w:rFonts w:eastAsia="Times New Roman" w:cs="Times New Roman"/>
                <w:sz w:val="26"/>
                <w:szCs w:val="26"/>
              </w:rPr>
              <w:t>soát</w:t>
            </w:r>
            <w:proofErr w:type="spellEnd"/>
            <w:r>
              <w:rPr>
                <w:rFonts w:eastAsia="Times New Roman" w:cs="Times New Roman"/>
                <w:sz w:val="26"/>
                <w:szCs w:val="26"/>
              </w:rPr>
              <w:t xml:space="preserve"> </w:t>
            </w:r>
            <w:proofErr w:type="spellStart"/>
            <w:r>
              <w:rPr>
                <w:rFonts w:eastAsia="Times New Roman" w:cs="Times New Roman"/>
                <w:sz w:val="26"/>
                <w:szCs w:val="26"/>
              </w:rPr>
              <w:t>chỉnh</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lại</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Luật</w:t>
            </w:r>
            <w:proofErr w:type="spellEnd"/>
            <w:r>
              <w:rPr>
                <w:rFonts w:eastAsia="Times New Roman" w:cs="Times New Roman"/>
                <w:sz w:val="26"/>
                <w:szCs w:val="26"/>
              </w:rPr>
              <w:t xml:space="preserve"> Ban </w:t>
            </w:r>
            <w:proofErr w:type="spellStart"/>
            <w:r>
              <w:rPr>
                <w:rFonts w:eastAsia="Times New Roman" w:cs="Times New Roman"/>
                <w:sz w:val="26"/>
                <w:szCs w:val="26"/>
              </w:rPr>
              <w:t>hành</w:t>
            </w:r>
            <w:proofErr w:type="spellEnd"/>
            <w:r>
              <w:rPr>
                <w:rFonts w:eastAsia="Times New Roman" w:cs="Times New Roman"/>
                <w:sz w:val="26"/>
                <w:szCs w:val="26"/>
              </w:rPr>
              <w:t xml:space="preserve"> </w:t>
            </w:r>
            <w:proofErr w:type="spellStart"/>
            <w:r>
              <w:rPr>
                <w:rFonts w:eastAsia="Times New Roman" w:cs="Times New Roman"/>
                <w:sz w:val="26"/>
                <w:szCs w:val="26"/>
              </w:rPr>
              <w:t>văn</w:t>
            </w:r>
            <w:proofErr w:type="spellEnd"/>
            <w:r>
              <w:rPr>
                <w:rFonts w:eastAsia="Times New Roman" w:cs="Times New Roman"/>
                <w:sz w:val="26"/>
                <w:szCs w:val="26"/>
              </w:rPr>
              <w:t xml:space="preserve"> </w:t>
            </w:r>
            <w:proofErr w:type="spellStart"/>
            <w:r>
              <w:rPr>
                <w:rFonts w:eastAsia="Times New Roman" w:cs="Times New Roman"/>
                <w:sz w:val="26"/>
                <w:szCs w:val="26"/>
              </w:rPr>
              <w:t>bản</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phạm</w:t>
            </w:r>
            <w:proofErr w:type="spellEnd"/>
            <w:r>
              <w:rPr>
                <w:rFonts w:eastAsia="Times New Roman" w:cs="Times New Roman"/>
                <w:sz w:val="26"/>
                <w:szCs w:val="26"/>
              </w:rPr>
              <w:t xml:space="preserve"> </w:t>
            </w:r>
            <w:proofErr w:type="spellStart"/>
            <w:r>
              <w:rPr>
                <w:rFonts w:eastAsia="Times New Roman" w:cs="Times New Roman"/>
                <w:sz w:val="26"/>
                <w:szCs w:val="26"/>
              </w:rPr>
              <w:t>pháp</w:t>
            </w:r>
            <w:proofErr w:type="spellEnd"/>
            <w:r>
              <w:rPr>
                <w:rFonts w:eastAsia="Times New Roman" w:cs="Times New Roman"/>
                <w:sz w:val="26"/>
                <w:szCs w:val="26"/>
              </w:rPr>
              <w:t xml:space="preserve"> </w:t>
            </w:r>
            <w:proofErr w:type="spellStart"/>
            <w:r>
              <w:rPr>
                <w:rFonts w:eastAsia="Times New Roman" w:cs="Times New Roman"/>
                <w:sz w:val="26"/>
                <w:szCs w:val="26"/>
              </w:rPr>
              <w:t>luật</w:t>
            </w:r>
            <w:proofErr w:type="spellEnd"/>
            <w:r>
              <w:rPr>
                <w:rFonts w:eastAsia="Times New Roman" w:cs="Times New Roman"/>
                <w:sz w:val="26"/>
                <w:szCs w:val="26"/>
              </w:rPr>
              <w:t xml:space="preserve"> </w:t>
            </w:r>
            <w:proofErr w:type="spellStart"/>
            <w:r>
              <w:rPr>
                <w:rFonts w:eastAsia="Times New Roman" w:cs="Times New Roman"/>
                <w:sz w:val="26"/>
                <w:szCs w:val="26"/>
              </w:rPr>
              <w:t>năm</w:t>
            </w:r>
            <w:proofErr w:type="spellEnd"/>
            <w:r>
              <w:rPr>
                <w:rFonts w:eastAsia="Times New Roman" w:cs="Times New Roman"/>
                <w:sz w:val="26"/>
                <w:szCs w:val="26"/>
              </w:rPr>
              <w:t xml:space="preserve"> 2015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Chương</w:t>
            </w:r>
            <w:proofErr w:type="spellEnd"/>
            <w:r>
              <w:rPr>
                <w:rFonts w:eastAsia="Times New Roman" w:cs="Times New Roman"/>
                <w:sz w:val="26"/>
                <w:szCs w:val="26"/>
              </w:rPr>
              <w:t xml:space="preserve"> V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34/2015/NĐ-CP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phủ</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bảng</w:t>
            </w:r>
            <w:proofErr w:type="spellEnd"/>
            <w:r>
              <w:rPr>
                <w:rFonts w:eastAsia="Times New Roman" w:cs="Times New Roman"/>
                <w:sz w:val="26"/>
                <w:szCs w:val="26"/>
              </w:rPr>
              <w:t xml:space="preserve"> so </w:t>
            </w:r>
            <w:proofErr w:type="spellStart"/>
            <w:r>
              <w:rPr>
                <w:rFonts w:eastAsia="Times New Roman" w:cs="Times New Roman"/>
                <w:sz w:val="26"/>
                <w:szCs w:val="26"/>
              </w:rPr>
              <w:t>sánh</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do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thay</w:t>
            </w:r>
            <w:proofErr w:type="spellEnd"/>
            <w:r>
              <w:rPr>
                <w:rFonts w:eastAsia="Times New Roman" w:cs="Times New Roman"/>
                <w:sz w:val="26"/>
                <w:szCs w:val="26"/>
              </w:rPr>
              <w:t xml:space="preserve"> </w:t>
            </w:r>
            <w:proofErr w:type="spellStart"/>
            <w:r>
              <w:rPr>
                <w:rFonts w:eastAsia="Times New Roman" w:cs="Times New Roman"/>
                <w:sz w:val="26"/>
                <w:szCs w:val="26"/>
              </w:rPr>
              <w:t>thế</w:t>
            </w:r>
            <w:proofErr w:type="spellEnd"/>
            <w:r>
              <w:rPr>
                <w:rFonts w:eastAsia="Times New Roman" w:cs="Times New Roman"/>
                <w:sz w:val="26"/>
                <w:szCs w:val="26"/>
              </w:rPr>
              <w:t xml:space="preserve"> </w:t>
            </w:r>
            <w:proofErr w:type="spellStart"/>
            <w:r>
              <w:rPr>
                <w:rFonts w:eastAsia="Times New Roman" w:cs="Times New Roman"/>
                <w:sz w:val="26"/>
                <w:szCs w:val="26"/>
              </w:rPr>
              <w:t>hoặc</w:t>
            </w:r>
            <w:proofErr w:type="spellEnd"/>
            <w:r>
              <w:rPr>
                <w:rFonts w:eastAsia="Times New Roman" w:cs="Times New Roman"/>
                <w:sz w:val="26"/>
                <w:szCs w:val="26"/>
              </w:rPr>
              <w:t xml:space="preserve"> </w:t>
            </w:r>
            <w:proofErr w:type="spellStart"/>
            <w:r>
              <w:rPr>
                <w:rFonts w:eastAsia="Times New Roman" w:cs="Times New Roman"/>
                <w:sz w:val="26"/>
                <w:szCs w:val="26"/>
              </w:rPr>
              <w:t>giữ</w:t>
            </w:r>
            <w:proofErr w:type="spellEnd"/>
            <w:r>
              <w:rPr>
                <w:rFonts w:eastAsia="Times New Roman" w:cs="Times New Roman"/>
                <w:sz w:val="26"/>
                <w:szCs w:val="26"/>
              </w:rPr>
              <w:t xml:space="preserve"> </w:t>
            </w:r>
            <w:proofErr w:type="spellStart"/>
            <w:r>
              <w:rPr>
                <w:rFonts w:eastAsia="Times New Roman" w:cs="Times New Roman"/>
                <w:sz w:val="26"/>
                <w:szCs w:val="26"/>
              </w:rPr>
              <w:t>nguyên</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83/2014/NĐ-CP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phủ</w:t>
            </w:r>
            <w:proofErr w:type="spellEnd"/>
            <w:r>
              <w:rPr>
                <w:rFonts w:eastAsia="Times New Roman" w:cs="Times New Roman"/>
                <w:sz w:val="26"/>
                <w:szCs w:val="26"/>
              </w:rPr>
              <w:t xml:space="preserve"> </w:t>
            </w:r>
            <w:proofErr w:type="spellStart"/>
            <w:r>
              <w:rPr>
                <w:rFonts w:eastAsia="Times New Roman" w:cs="Times New Roman"/>
                <w:sz w:val="26"/>
                <w:szCs w:val="26"/>
              </w:rPr>
              <w:t>xem</w:t>
            </w:r>
            <w:proofErr w:type="spellEnd"/>
            <w:r>
              <w:rPr>
                <w:rFonts w:eastAsia="Times New Roman" w:cs="Times New Roman"/>
                <w:sz w:val="26"/>
                <w:szCs w:val="26"/>
              </w:rPr>
              <w:t xml:space="preserve"> </w:t>
            </w:r>
            <w:proofErr w:type="spellStart"/>
            <w:r>
              <w:rPr>
                <w:rFonts w:eastAsia="Times New Roman" w:cs="Times New Roman"/>
                <w:sz w:val="26"/>
                <w:szCs w:val="26"/>
              </w:rPr>
              <w:t>xét</w:t>
            </w:r>
            <w:proofErr w:type="spellEnd"/>
            <w:r>
              <w:rPr>
                <w:rFonts w:eastAsia="Times New Roman" w:cs="Times New Roman"/>
                <w:sz w:val="26"/>
                <w:szCs w:val="26"/>
              </w:rPr>
              <w:t xml:space="preserve">, </w:t>
            </w:r>
            <w:proofErr w:type="spellStart"/>
            <w:r>
              <w:rPr>
                <w:rFonts w:eastAsia="Times New Roman" w:cs="Times New Roman"/>
                <w:sz w:val="26"/>
                <w:szCs w:val="26"/>
              </w:rPr>
              <w:t>quyết</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w:t>
            </w:r>
          </w:p>
          <w:p w14:paraId="5CB02904" w14:textId="77777777" w:rsidR="00A51D53" w:rsidRPr="00566A4A" w:rsidRDefault="00A51D53" w:rsidP="004D75AA">
            <w:pPr>
              <w:spacing w:before="120" w:after="120" w:line="240" w:lineRule="auto"/>
              <w:contextualSpacing/>
              <w:jc w:val="both"/>
              <w:rPr>
                <w:rFonts w:eastAsia="Times New Roman" w:cs="Times New Roman"/>
                <w:sz w:val="26"/>
                <w:szCs w:val="26"/>
              </w:rPr>
            </w:pPr>
          </w:p>
        </w:tc>
        <w:tc>
          <w:tcPr>
            <w:tcW w:w="294" w:type="pct"/>
          </w:tcPr>
          <w:p w14:paraId="6D225957" w14:textId="77777777" w:rsidR="001C1063" w:rsidRDefault="001C1063" w:rsidP="00C14A11">
            <w:pPr>
              <w:spacing w:before="120" w:after="120" w:line="240" w:lineRule="auto"/>
              <w:contextualSpacing/>
              <w:jc w:val="center"/>
              <w:rPr>
                <w:rFonts w:eastAsia="Times New Roman" w:cs="Times New Roman"/>
                <w:sz w:val="26"/>
                <w:szCs w:val="26"/>
              </w:rPr>
            </w:pPr>
          </w:p>
          <w:p w14:paraId="59CA451B" w14:textId="77777777" w:rsidR="00296BCD" w:rsidRDefault="00296BCD" w:rsidP="00C14A11">
            <w:pPr>
              <w:spacing w:before="120" w:after="120" w:line="240" w:lineRule="auto"/>
              <w:contextualSpacing/>
              <w:jc w:val="center"/>
              <w:rPr>
                <w:rFonts w:eastAsia="Times New Roman" w:cs="Times New Roman"/>
                <w:sz w:val="26"/>
                <w:szCs w:val="26"/>
              </w:rPr>
            </w:pPr>
          </w:p>
          <w:p w14:paraId="3FCA093B" w14:textId="77777777" w:rsidR="00296BCD" w:rsidRDefault="00296BCD" w:rsidP="00C14A11">
            <w:pPr>
              <w:spacing w:before="120" w:after="120" w:line="240" w:lineRule="auto"/>
              <w:contextualSpacing/>
              <w:jc w:val="center"/>
              <w:rPr>
                <w:rFonts w:eastAsia="Times New Roman" w:cs="Times New Roman"/>
                <w:sz w:val="26"/>
                <w:szCs w:val="26"/>
              </w:rPr>
            </w:pPr>
          </w:p>
          <w:p w14:paraId="44D0EFE7" w14:textId="77777777" w:rsidR="00296BCD" w:rsidRDefault="002837A0"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p w14:paraId="1E905819" w14:textId="77777777" w:rsidR="002837A0" w:rsidRPr="00566A4A" w:rsidRDefault="002837A0" w:rsidP="00C14A11">
            <w:pPr>
              <w:spacing w:before="120" w:after="120" w:line="240" w:lineRule="auto"/>
              <w:contextualSpacing/>
              <w:jc w:val="center"/>
              <w:rPr>
                <w:rFonts w:eastAsia="Times New Roman" w:cs="Times New Roman"/>
                <w:sz w:val="26"/>
                <w:szCs w:val="26"/>
              </w:rPr>
            </w:pPr>
          </w:p>
        </w:tc>
        <w:tc>
          <w:tcPr>
            <w:tcW w:w="320" w:type="pct"/>
          </w:tcPr>
          <w:p w14:paraId="22906F21" w14:textId="77777777" w:rsidR="001C1063" w:rsidRPr="00566A4A" w:rsidRDefault="001C1063" w:rsidP="00C14A11">
            <w:pPr>
              <w:spacing w:before="120" w:after="120" w:line="240" w:lineRule="auto"/>
              <w:contextualSpacing/>
              <w:jc w:val="center"/>
              <w:rPr>
                <w:rFonts w:eastAsia="Times New Roman" w:cs="Times New Roman"/>
                <w:sz w:val="26"/>
                <w:szCs w:val="26"/>
              </w:rPr>
            </w:pPr>
          </w:p>
        </w:tc>
        <w:tc>
          <w:tcPr>
            <w:tcW w:w="1433" w:type="pct"/>
          </w:tcPr>
          <w:p w14:paraId="1A0419BC" w14:textId="77777777" w:rsidR="001C1063" w:rsidRPr="00566A4A" w:rsidRDefault="001C1063" w:rsidP="00C14A11">
            <w:pPr>
              <w:spacing w:before="120" w:after="120" w:line="240" w:lineRule="auto"/>
              <w:contextualSpacing/>
              <w:jc w:val="center"/>
              <w:rPr>
                <w:rFonts w:eastAsia="Times New Roman" w:cs="Times New Roman"/>
                <w:sz w:val="26"/>
                <w:szCs w:val="26"/>
              </w:rPr>
            </w:pPr>
          </w:p>
        </w:tc>
        <w:tc>
          <w:tcPr>
            <w:tcW w:w="509" w:type="pct"/>
          </w:tcPr>
          <w:p w14:paraId="2A5C057C" w14:textId="77777777" w:rsidR="001C1063" w:rsidRPr="00566A4A" w:rsidRDefault="001C1063" w:rsidP="00C14A11">
            <w:pPr>
              <w:spacing w:before="120" w:after="120" w:line="240" w:lineRule="auto"/>
              <w:contextualSpacing/>
              <w:jc w:val="center"/>
              <w:rPr>
                <w:rFonts w:eastAsia="Times New Roman" w:cs="Times New Roman"/>
                <w:sz w:val="26"/>
                <w:szCs w:val="26"/>
              </w:rPr>
            </w:pPr>
          </w:p>
        </w:tc>
      </w:tr>
      <w:tr w:rsidR="00F3237B" w:rsidRPr="007C26F0" w14:paraId="7428F1DC" w14:textId="77777777" w:rsidTr="003B5632">
        <w:tc>
          <w:tcPr>
            <w:tcW w:w="319" w:type="pct"/>
          </w:tcPr>
          <w:p w14:paraId="08CE27F5" w14:textId="77777777" w:rsidR="00F3237B" w:rsidRPr="00A51D53" w:rsidRDefault="00F3237B" w:rsidP="00C14A11">
            <w:pPr>
              <w:spacing w:before="120" w:after="120" w:line="240" w:lineRule="auto"/>
              <w:contextualSpacing/>
              <w:jc w:val="center"/>
              <w:rPr>
                <w:rFonts w:eastAsia="Times New Roman" w:cs="Times New Roman"/>
                <w:b/>
                <w:color w:val="FF0000"/>
                <w:sz w:val="26"/>
                <w:szCs w:val="26"/>
              </w:rPr>
            </w:pPr>
            <w:r w:rsidRPr="00A51D53">
              <w:rPr>
                <w:rFonts w:eastAsia="Times New Roman" w:cs="Times New Roman"/>
                <w:b/>
                <w:color w:val="FF0000"/>
                <w:sz w:val="26"/>
                <w:szCs w:val="26"/>
              </w:rPr>
              <w:lastRenderedPageBreak/>
              <w:t>VI</w:t>
            </w:r>
          </w:p>
        </w:tc>
        <w:tc>
          <w:tcPr>
            <w:tcW w:w="2125" w:type="pct"/>
          </w:tcPr>
          <w:p w14:paraId="67DF90AF" w14:textId="77777777" w:rsidR="00F3237B" w:rsidRPr="00A51D53" w:rsidRDefault="00F3237B" w:rsidP="004D75AA">
            <w:pPr>
              <w:spacing w:before="120" w:after="120" w:line="240" w:lineRule="auto"/>
              <w:contextualSpacing/>
              <w:jc w:val="both"/>
              <w:rPr>
                <w:rFonts w:eastAsia="Times New Roman" w:cs="Times New Roman"/>
                <w:b/>
                <w:color w:val="FF0000"/>
                <w:sz w:val="26"/>
                <w:szCs w:val="26"/>
              </w:rPr>
            </w:pPr>
            <w:proofErr w:type="spellStart"/>
            <w:r w:rsidRPr="00A51D53">
              <w:rPr>
                <w:rFonts w:eastAsia="Times New Roman" w:cs="Times New Roman"/>
                <w:b/>
                <w:color w:val="FF0000"/>
                <w:sz w:val="26"/>
                <w:szCs w:val="26"/>
              </w:rPr>
              <w:t>Bộ</w:t>
            </w:r>
            <w:proofErr w:type="spellEnd"/>
            <w:r w:rsidRPr="00A51D53">
              <w:rPr>
                <w:rFonts w:eastAsia="Times New Roman" w:cs="Times New Roman"/>
                <w:b/>
                <w:color w:val="FF0000"/>
                <w:sz w:val="26"/>
                <w:szCs w:val="26"/>
              </w:rPr>
              <w:t xml:space="preserve"> </w:t>
            </w:r>
            <w:proofErr w:type="spellStart"/>
            <w:r w:rsidRPr="00A51D53">
              <w:rPr>
                <w:rFonts w:eastAsia="Times New Roman" w:cs="Times New Roman"/>
                <w:b/>
                <w:color w:val="FF0000"/>
                <w:sz w:val="26"/>
                <w:szCs w:val="26"/>
              </w:rPr>
              <w:t>Tài</w:t>
            </w:r>
            <w:proofErr w:type="spellEnd"/>
            <w:r w:rsidRPr="00A51D53">
              <w:rPr>
                <w:rFonts w:eastAsia="Times New Roman" w:cs="Times New Roman"/>
                <w:b/>
                <w:color w:val="FF0000"/>
                <w:sz w:val="26"/>
                <w:szCs w:val="26"/>
              </w:rPr>
              <w:t xml:space="preserve"> </w:t>
            </w:r>
            <w:proofErr w:type="spellStart"/>
            <w:r w:rsidRPr="00A51D53">
              <w:rPr>
                <w:rFonts w:eastAsia="Times New Roman" w:cs="Times New Roman"/>
                <w:b/>
                <w:color w:val="FF0000"/>
                <w:sz w:val="26"/>
                <w:szCs w:val="26"/>
              </w:rPr>
              <w:t>chính</w:t>
            </w:r>
            <w:proofErr w:type="spellEnd"/>
          </w:p>
        </w:tc>
        <w:tc>
          <w:tcPr>
            <w:tcW w:w="294" w:type="pct"/>
          </w:tcPr>
          <w:p w14:paraId="06BE69A3" w14:textId="77777777" w:rsidR="00F3237B" w:rsidRPr="006659C0" w:rsidRDefault="00F3237B" w:rsidP="00C14A11">
            <w:pPr>
              <w:spacing w:before="120" w:after="120" w:line="240" w:lineRule="auto"/>
              <w:contextualSpacing/>
              <w:jc w:val="center"/>
              <w:rPr>
                <w:rFonts w:eastAsia="Times New Roman" w:cs="Times New Roman"/>
                <w:b/>
                <w:sz w:val="26"/>
                <w:szCs w:val="26"/>
              </w:rPr>
            </w:pPr>
          </w:p>
        </w:tc>
        <w:tc>
          <w:tcPr>
            <w:tcW w:w="320" w:type="pct"/>
          </w:tcPr>
          <w:p w14:paraId="51E74072" w14:textId="77777777" w:rsidR="00F3237B" w:rsidRPr="006659C0" w:rsidRDefault="00F3237B" w:rsidP="00C14A11">
            <w:pPr>
              <w:spacing w:before="120" w:after="120" w:line="240" w:lineRule="auto"/>
              <w:contextualSpacing/>
              <w:jc w:val="center"/>
              <w:rPr>
                <w:rFonts w:eastAsia="Times New Roman" w:cs="Times New Roman"/>
                <w:b/>
                <w:sz w:val="26"/>
                <w:szCs w:val="26"/>
              </w:rPr>
            </w:pPr>
          </w:p>
        </w:tc>
        <w:tc>
          <w:tcPr>
            <w:tcW w:w="1433" w:type="pct"/>
          </w:tcPr>
          <w:p w14:paraId="2FA03207"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c>
          <w:tcPr>
            <w:tcW w:w="509" w:type="pct"/>
          </w:tcPr>
          <w:p w14:paraId="2FABFD80"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r>
      <w:tr w:rsidR="00F3237B" w:rsidRPr="00F3237B" w14:paraId="3FC8CB85" w14:textId="77777777" w:rsidTr="003B5632">
        <w:tc>
          <w:tcPr>
            <w:tcW w:w="319" w:type="pct"/>
          </w:tcPr>
          <w:p w14:paraId="61D3875F" w14:textId="77777777" w:rsidR="00F3237B" w:rsidRPr="00F3237B" w:rsidRDefault="00667F02"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1</w:t>
            </w:r>
          </w:p>
        </w:tc>
        <w:tc>
          <w:tcPr>
            <w:tcW w:w="2125" w:type="pct"/>
          </w:tcPr>
          <w:p w14:paraId="0AFD2A7F" w14:textId="77777777" w:rsidR="00F3237B" w:rsidRPr="00667F02" w:rsidRDefault="00667F02" w:rsidP="004D75AA">
            <w:pPr>
              <w:spacing w:before="120" w:after="120" w:line="240" w:lineRule="auto"/>
              <w:contextualSpacing/>
              <w:jc w:val="both"/>
              <w:rPr>
                <w:rFonts w:eastAsia="Times New Roman" w:cs="Times New Roman"/>
                <w:sz w:val="26"/>
                <w:szCs w:val="26"/>
              </w:rPr>
            </w:pPr>
            <w:r w:rsidRPr="00667F02">
              <w:rPr>
                <w:rFonts w:eastAsia="Calibri"/>
                <w:color w:val="000000"/>
                <w:sz w:val="26"/>
                <w:szCs w:val="26"/>
                <w:lang w:val="vi-VN"/>
              </w:rPr>
              <w:t>Theo quy định tại Nghị định</w:t>
            </w:r>
            <w:r w:rsidRPr="00667F02">
              <w:rPr>
                <w:rFonts w:eastAsia="Calibri"/>
                <w:color w:val="000000"/>
                <w:sz w:val="26"/>
                <w:szCs w:val="26"/>
                <w:lang w:val="nl-NL"/>
              </w:rPr>
              <w:t xml:space="preserve"> số</w:t>
            </w:r>
            <w:r w:rsidRPr="00667F02">
              <w:rPr>
                <w:rFonts w:eastAsia="Calibri"/>
                <w:color w:val="000000"/>
                <w:sz w:val="26"/>
                <w:szCs w:val="26"/>
                <w:lang w:val="vi-VN"/>
              </w:rPr>
              <w:t xml:space="preserve"> </w:t>
            </w:r>
            <w:r w:rsidRPr="00667F02">
              <w:rPr>
                <w:sz w:val="26"/>
                <w:szCs w:val="26"/>
                <w:lang w:val="vi-VN"/>
              </w:rPr>
              <w:t>83/2014/NĐ-CP, Bộ Công Thương được giao chủ trì điều hành giá; Bộ Tài chính có trách nhiệm phối hợp. Trên cơ sở này, việc triển khai thực hiện thông qua thành lập Tổ công tác liên ngành; theo đó, tại các kỳ điều hành, Bộ Tài chính chủ động có văn bản tham gia với Bộ Công Thương về phương án giá để điều hành giá theo quy trình</w:t>
            </w:r>
            <w:r>
              <w:rPr>
                <w:sz w:val="26"/>
                <w:szCs w:val="26"/>
              </w:rPr>
              <w:t xml:space="preserve"> (Theo </w:t>
            </w:r>
            <w:proofErr w:type="spellStart"/>
            <w:r>
              <w:rPr>
                <w:sz w:val="26"/>
                <w:szCs w:val="26"/>
              </w:rPr>
              <w:t>phân</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Tài</w:t>
            </w:r>
            <w:proofErr w:type="spellEnd"/>
            <w:r>
              <w:rPr>
                <w:sz w:val="26"/>
                <w:szCs w:val="26"/>
              </w:rPr>
              <w:t xml:space="preserve"> </w:t>
            </w:r>
            <w:r w:rsidRPr="00667F02">
              <w:rPr>
                <w:sz w:val="26"/>
                <w:szCs w:val="26"/>
                <w:lang w:val="vi-VN"/>
              </w:rPr>
              <w:t>chính được giao chủ trì (1) hướng dẫn phương pháp tính giá cơ sở; (2) tính toán và quy định các khoản chi phí định mức để tính giá (bao gồm cả khoản chi phí về thuế nhập khẩu theo phương pháp bình quân gia quyền); (3) hướng dẫn và giám sát việc trích lập, sử dụng, quản lý và hạch toán Quỹ BOG giá xăng dầu). Trong thời gian qua, vai trò là cơ quan phối hợp với Bộ Công Thương để tổ chức thực hiện điều hành giá xăng dầu cho thấy có những vướng mắc bất cập trong khâu tổ chức thực hiện. Tổ công tác liên ngành cơ bản không phát huy được vai trò; việc phải có văn bản của Bộ Tài chính tham gia với Bộ Công Thương làm phát sinh thêm thủ tục; trong khi đó trên thực tế Bộ Công Thương chủ động trong khâu tính toán, mức chi sử dụng Quỹ để tính giá cơ sở. Trong khi một trong những yêu cầu của điều hành giá là bảo đảm tính kịp thời thì cơ chế Liên Bộ là không còn phù hợp, cần phải điều chỉnh phân công thống nhất vào một đầu mối là Bộ Công Thương.</w:t>
            </w:r>
          </w:p>
        </w:tc>
        <w:tc>
          <w:tcPr>
            <w:tcW w:w="294" w:type="pct"/>
          </w:tcPr>
          <w:p w14:paraId="2D53FB97" w14:textId="77777777" w:rsidR="00F3237B" w:rsidRDefault="00F3237B" w:rsidP="00C14A11">
            <w:pPr>
              <w:spacing w:before="120" w:after="120" w:line="240" w:lineRule="auto"/>
              <w:contextualSpacing/>
              <w:jc w:val="center"/>
              <w:rPr>
                <w:rFonts w:eastAsia="Times New Roman" w:cs="Times New Roman"/>
                <w:sz w:val="26"/>
                <w:szCs w:val="26"/>
              </w:rPr>
            </w:pPr>
          </w:p>
          <w:p w14:paraId="09E7A534" w14:textId="77777777" w:rsidR="008865C7" w:rsidRDefault="008865C7" w:rsidP="00C14A11">
            <w:pPr>
              <w:spacing w:before="120" w:after="120" w:line="240" w:lineRule="auto"/>
              <w:contextualSpacing/>
              <w:jc w:val="center"/>
              <w:rPr>
                <w:rFonts w:eastAsia="Times New Roman" w:cs="Times New Roman"/>
                <w:sz w:val="26"/>
                <w:szCs w:val="26"/>
              </w:rPr>
            </w:pPr>
          </w:p>
          <w:p w14:paraId="16B96B19" w14:textId="77777777" w:rsidR="008865C7" w:rsidRDefault="008865C7" w:rsidP="00C14A11">
            <w:pPr>
              <w:spacing w:before="120" w:after="120" w:line="240" w:lineRule="auto"/>
              <w:contextualSpacing/>
              <w:jc w:val="center"/>
              <w:rPr>
                <w:rFonts w:eastAsia="Times New Roman" w:cs="Times New Roman"/>
                <w:sz w:val="26"/>
                <w:szCs w:val="26"/>
              </w:rPr>
            </w:pPr>
          </w:p>
          <w:p w14:paraId="624E6231" w14:textId="77777777" w:rsidR="008865C7" w:rsidRDefault="008865C7" w:rsidP="00C14A11">
            <w:pPr>
              <w:spacing w:before="120" w:after="120" w:line="240" w:lineRule="auto"/>
              <w:contextualSpacing/>
              <w:jc w:val="center"/>
              <w:rPr>
                <w:rFonts w:eastAsia="Times New Roman" w:cs="Times New Roman"/>
                <w:sz w:val="26"/>
                <w:szCs w:val="26"/>
              </w:rPr>
            </w:pPr>
          </w:p>
          <w:p w14:paraId="7419CFE8" w14:textId="77777777" w:rsidR="008865C7" w:rsidRDefault="008865C7" w:rsidP="00C14A11">
            <w:pPr>
              <w:spacing w:before="120" w:after="120" w:line="240" w:lineRule="auto"/>
              <w:contextualSpacing/>
              <w:jc w:val="center"/>
              <w:rPr>
                <w:rFonts w:eastAsia="Times New Roman" w:cs="Times New Roman"/>
                <w:sz w:val="26"/>
                <w:szCs w:val="26"/>
              </w:rPr>
            </w:pPr>
          </w:p>
          <w:p w14:paraId="1D49FCE1" w14:textId="77777777" w:rsidR="008865C7" w:rsidRDefault="008865C7" w:rsidP="00C14A11">
            <w:pPr>
              <w:spacing w:before="120" w:after="120" w:line="240" w:lineRule="auto"/>
              <w:contextualSpacing/>
              <w:jc w:val="center"/>
              <w:rPr>
                <w:rFonts w:eastAsia="Times New Roman" w:cs="Times New Roman"/>
                <w:sz w:val="26"/>
                <w:szCs w:val="26"/>
              </w:rPr>
            </w:pPr>
          </w:p>
          <w:p w14:paraId="3A77187C" w14:textId="77777777" w:rsidR="008865C7" w:rsidRDefault="008865C7" w:rsidP="00C14A11">
            <w:pPr>
              <w:spacing w:before="120" w:after="120" w:line="240" w:lineRule="auto"/>
              <w:contextualSpacing/>
              <w:jc w:val="center"/>
              <w:rPr>
                <w:rFonts w:eastAsia="Times New Roman" w:cs="Times New Roman"/>
                <w:sz w:val="26"/>
                <w:szCs w:val="26"/>
              </w:rPr>
            </w:pPr>
          </w:p>
          <w:p w14:paraId="05F3113C" w14:textId="77777777" w:rsidR="008865C7" w:rsidRDefault="008865C7" w:rsidP="00C14A11">
            <w:pPr>
              <w:spacing w:before="120" w:after="120" w:line="240" w:lineRule="auto"/>
              <w:contextualSpacing/>
              <w:jc w:val="center"/>
              <w:rPr>
                <w:rFonts w:eastAsia="Times New Roman" w:cs="Times New Roman"/>
                <w:sz w:val="26"/>
                <w:szCs w:val="26"/>
              </w:rPr>
            </w:pPr>
          </w:p>
          <w:p w14:paraId="58E8E983" w14:textId="77777777" w:rsidR="008865C7" w:rsidRDefault="008865C7" w:rsidP="00C14A11">
            <w:pPr>
              <w:spacing w:before="120" w:after="120" w:line="240" w:lineRule="auto"/>
              <w:contextualSpacing/>
              <w:jc w:val="center"/>
              <w:rPr>
                <w:rFonts w:eastAsia="Times New Roman" w:cs="Times New Roman"/>
                <w:sz w:val="26"/>
                <w:szCs w:val="26"/>
              </w:rPr>
            </w:pPr>
          </w:p>
          <w:p w14:paraId="7A5321B3" w14:textId="77777777" w:rsidR="008865C7" w:rsidRDefault="008865C7" w:rsidP="00C14A11">
            <w:pPr>
              <w:spacing w:before="120" w:after="120" w:line="240" w:lineRule="auto"/>
              <w:contextualSpacing/>
              <w:jc w:val="center"/>
              <w:rPr>
                <w:rFonts w:eastAsia="Times New Roman" w:cs="Times New Roman"/>
                <w:sz w:val="26"/>
                <w:szCs w:val="26"/>
              </w:rPr>
            </w:pPr>
          </w:p>
          <w:p w14:paraId="6240CB6F" w14:textId="77777777" w:rsidR="008865C7" w:rsidRPr="00F3237B" w:rsidRDefault="008865C7" w:rsidP="00C14A11">
            <w:pPr>
              <w:spacing w:before="120" w:after="120" w:line="240" w:lineRule="auto"/>
              <w:contextualSpacing/>
              <w:jc w:val="center"/>
              <w:rPr>
                <w:rFonts w:eastAsia="Times New Roman" w:cs="Times New Roman"/>
                <w:sz w:val="26"/>
                <w:szCs w:val="26"/>
              </w:rPr>
            </w:pPr>
          </w:p>
        </w:tc>
        <w:tc>
          <w:tcPr>
            <w:tcW w:w="320" w:type="pct"/>
          </w:tcPr>
          <w:p w14:paraId="6AC94174" w14:textId="77777777" w:rsidR="00F3237B" w:rsidRDefault="00F3237B" w:rsidP="00C14A11">
            <w:pPr>
              <w:spacing w:before="120" w:after="120" w:line="240" w:lineRule="auto"/>
              <w:contextualSpacing/>
              <w:jc w:val="center"/>
              <w:rPr>
                <w:rFonts w:eastAsia="Times New Roman" w:cs="Times New Roman"/>
                <w:sz w:val="26"/>
                <w:szCs w:val="26"/>
              </w:rPr>
            </w:pPr>
          </w:p>
          <w:p w14:paraId="45E10111" w14:textId="77777777" w:rsidR="008865C7" w:rsidRDefault="008865C7" w:rsidP="00C14A11">
            <w:pPr>
              <w:spacing w:before="120" w:after="120" w:line="240" w:lineRule="auto"/>
              <w:contextualSpacing/>
              <w:jc w:val="center"/>
              <w:rPr>
                <w:rFonts w:eastAsia="Times New Roman" w:cs="Times New Roman"/>
                <w:sz w:val="26"/>
                <w:szCs w:val="26"/>
              </w:rPr>
            </w:pPr>
          </w:p>
          <w:p w14:paraId="63F2C1D0" w14:textId="77777777" w:rsidR="008865C7" w:rsidRDefault="008865C7" w:rsidP="00C14A11">
            <w:pPr>
              <w:spacing w:before="120" w:after="120" w:line="240" w:lineRule="auto"/>
              <w:contextualSpacing/>
              <w:jc w:val="center"/>
              <w:rPr>
                <w:rFonts w:eastAsia="Times New Roman" w:cs="Times New Roman"/>
                <w:sz w:val="26"/>
                <w:szCs w:val="26"/>
              </w:rPr>
            </w:pPr>
          </w:p>
          <w:p w14:paraId="73024431" w14:textId="77777777" w:rsidR="008865C7" w:rsidRDefault="008865C7" w:rsidP="00C14A11">
            <w:pPr>
              <w:spacing w:before="120" w:after="120" w:line="240" w:lineRule="auto"/>
              <w:contextualSpacing/>
              <w:jc w:val="center"/>
              <w:rPr>
                <w:rFonts w:eastAsia="Times New Roman" w:cs="Times New Roman"/>
                <w:sz w:val="26"/>
                <w:szCs w:val="26"/>
              </w:rPr>
            </w:pPr>
          </w:p>
          <w:p w14:paraId="38FF00C4" w14:textId="77777777" w:rsidR="008865C7" w:rsidRDefault="008865C7" w:rsidP="00C14A11">
            <w:pPr>
              <w:spacing w:before="120" w:after="120" w:line="240" w:lineRule="auto"/>
              <w:contextualSpacing/>
              <w:jc w:val="center"/>
              <w:rPr>
                <w:rFonts w:eastAsia="Times New Roman" w:cs="Times New Roman"/>
                <w:sz w:val="26"/>
                <w:szCs w:val="26"/>
              </w:rPr>
            </w:pPr>
          </w:p>
          <w:p w14:paraId="29CD2783" w14:textId="77777777" w:rsidR="008865C7" w:rsidRDefault="008865C7" w:rsidP="00C14A11">
            <w:pPr>
              <w:spacing w:before="120" w:after="120" w:line="240" w:lineRule="auto"/>
              <w:contextualSpacing/>
              <w:jc w:val="center"/>
              <w:rPr>
                <w:rFonts w:eastAsia="Times New Roman" w:cs="Times New Roman"/>
                <w:sz w:val="26"/>
                <w:szCs w:val="26"/>
              </w:rPr>
            </w:pPr>
          </w:p>
          <w:p w14:paraId="3E718AEE" w14:textId="77777777" w:rsidR="008865C7" w:rsidRDefault="008865C7" w:rsidP="00C14A11">
            <w:pPr>
              <w:spacing w:before="120" w:after="120" w:line="240" w:lineRule="auto"/>
              <w:contextualSpacing/>
              <w:jc w:val="center"/>
              <w:rPr>
                <w:rFonts w:eastAsia="Times New Roman" w:cs="Times New Roman"/>
                <w:sz w:val="26"/>
                <w:szCs w:val="26"/>
              </w:rPr>
            </w:pPr>
          </w:p>
          <w:p w14:paraId="24EBAB19" w14:textId="77777777" w:rsidR="008865C7" w:rsidRDefault="008865C7" w:rsidP="00C14A11">
            <w:pPr>
              <w:spacing w:before="120" w:after="120" w:line="240" w:lineRule="auto"/>
              <w:contextualSpacing/>
              <w:jc w:val="center"/>
              <w:rPr>
                <w:rFonts w:eastAsia="Times New Roman" w:cs="Times New Roman"/>
                <w:sz w:val="26"/>
                <w:szCs w:val="26"/>
              </w:rPr>
            </w:pPr>
          </w:p>
          <w:p w14:paraId="000FA15F" w14:textId="77777777" w:rsidR="008865C7" w:rsidRDefault="008865C7" w:rsidP="00C14A11">
            <w:pPr>
              <w:spacing w:before="120" w:after="120" w:line="240" w:lineRule="auto"/>
              <w:contextualSpacing/>
              <w:jc w:val="center"/>
              <w:rPr>
                <w:rFonts w:eastAsia="Times New Roman" w:cs="Times New Roman"/>
                <w:sz w:val="26"/>
                <w:szCs w:val="26"/>
              </w:rPr>
            </w:pPr>
          </w:p>
          <w:p w14:paraId="72AE7155" w14:textId="77777777" w:rsidR="008865C7" w:rsidRDefault="008865C7" w:rsidP="00C14A11">
            <w:pPr>
              <w:spacing w:before="120" w:after="120" w:line="240" w:lineRule="auto"/>
              <w:contextualSpacing/>
              <w:jc w:val="center"/>
              <w:rPr>
                <w:rFonts w:eastAsia="Times New Roman" w:cs="Times New Roman"/>
                <w:sz w:val="26"/>
                <w:szCs w:val="26"/>
              </w:rPr>
            </w:pPr>
          </w:p>
          <w:p w14:paraId="293EB016" w14:textId="77777777" w:rsidR="008865C7" w:rsidRDefault="008865C7" w:rsidP="00C14A11">
            <w:pPr>
              <w:spacing w:before="120" w:after="120" w:line="240" w:lineRule="auto"/>
              <w:contextualSpacing/>
              <w:jc w:val="center"/>
              <w:rPr>
                <w:rFonts w:eastAsia="Times New Roman" w:cs="Times New Roman"/>
                <w:sz w:val="26"/>
                <w:szCs w:val="26"/>
              </w:rPr>
            </w:pPr>
          </w:p>
          <w:p w14:paraId="64F5F3F6" w14:textId="77777777" w:rsidR="008865C7" w:rsidRDefault="008865C7"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p w14:paraId="4A9D1881" w14:textId="77777777" w:rsidR="008865C7" w:rsidRDefault="008865C7" w:rsidP="00C14A11">
            <w:pPr>
              <w:spacing w:before="120" w:after="120" w:line="240" w:lineRule="auto"/>
              <w:contextualSpacing/>
              <w:jc w:val="center"/>
              <w:rPr>
                <w:rFonts w:eastAsia="Times New Roman" w:cs="Times New Roman"/>
                <w:sz w:val="26"/>
                <w:szCs w:val="26"/>
              </w:rPr>
            </w:pPr>
          </w:p>
          <w:p w14:paraId="07C1FB89" w14:textId="77777777" w:rsidR="008865C7" w:rsidRDefault="008865C7" w:rsidP="00C14A11">
            <w:pPr>
              <w:spacing w:before="120" w:after="120" w:line="240" w:lineRule="auto"/>
              <w:contextualSpacing/>
              <w:jc w:val="center"/>
              <w:rPr>
                <w:rFonts w:eastAsia="Times New Roman" w:cs="Times New Roman"/>
                <w:sz w:val="26"/>
                <w:szCs w:val="26"/>
              </w:rPr>
            </w:pPr>
          </w:p>
          <w:p w14:paraId="37DB751C" w14:textId="77777777" w:rsidR="008865C7" w:rsidRDefault="008865C7" w:rsidP="00C14A11">
            <w:pPr>
              <w:spacing w:before="120" w:after="120" w:line="240" w:lineRule="auto"/>
              <w:contextualSpacing/>
              <w:jc w:val="center"/>
              <w:rPr>
                <w:rFonts w:eastAsia="Times New Roman" w:cs="Times New Roman"/>
                <w:sz w:val="26"/>
                <w:szCs w:val="26"/>
              </w:rPr>
            </w:pPr>
          </w:p>
          <w:p w14:paraId="792891CE" w14:textId="77777777" w:rsidR="008865C7" w:rsidRDefault="008865C7" w:rsidP="00C14A11">
            <w:pPr>
              <w:spacing w:before="120" w:after="120" w:line="240" w:lineRule="auto"/>
              <w:contextualSpacing/>
              <w:jc w:val="center"/>
              <w:rPr>
                <w:rFonts w:eastAsia="Times New Roman" w:cs="Times New Roman"/>
                <w:sz w:val="26"/>
                <w:szCs w:val="26"/>
              </w:rPr>
            </w:pPr>
          </w:p>
          <w:p w14:paraId="246E757D" w14:textId="77777777" w:rsidR="008865C7" w:rsidRDefault="008865C7" w:rsidP="00C14A11">
            <w:pPr>
              <w:spacing w:before="120" w:after="120" w:line="240" w:lineRule="auto"/>
              <w:contextualSpacing/>
              <w:jc w:val="center"/>
              <w:rPr>
                <w:rFonts w:eastAsia="Times New Roman" w:cs="Times New Roman"/>
                <w:sz w:val="26"/>
                <w:szCs w:val="26"/>
              </w:rPr>
            </w:pPr>
          </w:p>
          <w:p w14:paraId="3C9DF462" w14:textId="77777777" w:rsidR="008865C7" w:rsidRDefault="008865C7" w:rsidP="00C14A11">
            <w:pPr>
              <w:spacing w:before="120" w:after="120" w:line="240" w:lineRule="auto"/>
              <w:contextualSpacing/>
              <w:jc w:val="center"/>
              <w:rPr>
                <w:rFonts w:eastAsia="Times New Roman" w:cs="Times New Roman"/>
                <w:sz w:val="26"/>
                <w:szCs w:val="26"/>
              </w:rPr>
            </w:pPr>
          </w:p>
          <w:p w14:paraId="12B52161" w14:textId="77777777" w:rsidR="008865C7" w:rsidRDefault="008865C7" w:rsidP="00C14A11">
            <w:pPr>
              <w:spacing w:before="120" w:after="120" w:line="240" w:lineRule="auto"/>
              <w:contextualSpacing/>
              <w:jc w:val="center"/>
              <w:rPr>
                <w:rFonts w:eastAsia="Times New Roman" w:cs="Times New Roman"/>
                <w:sz w:val="26"/>
                <w:szCs w:val="26"/>
              </w:rPr>
            </w:pPr>
          </w:p>
          <w:p w14:paraId="49CE4E8B" w14:textId="77777777" w:rsidR="008865C7" w:rsidRDefault="008865C7" w:rsidP="00C14A11">
            <w:pPr>
              <w:spacing w:before="120" w:after="120" w:line="240" w:lineRule="auto"/>
              <w:contextualSpacing/>
              <w:jc w:val="center"/>
              <w:rPr>
                <w:rFonts w:eastAsia="Times New Roman" w:cs="Times New Roman"/>
                <w:sz w:val="26"/>
                <w:szCs w:val="26"/>
              </w:rPr>
            </w:pPr>
          </w:p>
          <w:p w14:paraId="0AA80F34" w14:textId="77777777" w:rsidR="008865C7" w:rsidRDefault="008865C7" w:rsidP="00C14A11">
            <w:pPr>
              <w:spacing w:before="120" w:after="120" w:line="240" w:lineRule="auto"/>
              <w:contextualSpacing/>
              <w:jc w:val="center"/>
              <w:rPr>
                <w:rFonts w:eastAsia="Times New Roman" w:cs="Times New Roman"/>
                <w:sz w:val="26"/>
                <w:szCs w:val="26"/>
              </w:rPr>
            </w:pPr>
          </w:p>
          <w:p w14:paraId="6C5BF629" w14:textId="77777777" w:rsidR="008865C7" w:rsidRDefault="008865C7" w:rsidP="00C14A11">
            <w:pPr>
              <w:spacing w:before="120" w:after="120" w:line="240" w:lineRule="auto"/>
              <w:contextualSpacing/>
              <w:jc w:val="center"/>
              <w:rPr>
                <w:rFonts w:eastAsia="Times New Roman" w:cs="Times New Roman"/>
                <w:sz w:val="26"/>
                <w:szCs w:val="26"/>
              </w:rPr>
            </w:pPr>
          </w:p>
          <w:p w14:paraId="1EFF6C8C" w14:textId="77777777" w:rsidR="008865C7" w:rsidRPr="00F3237B" w:rsidRDefault="008865C7" w:rsidP="00C14A11">
            <w:pPr>
              <w:spacing w:before="120" w:after="120" w:line="240" w:lineRule="auto"/>
              <w:contextualSpacing/>
              <w:jc w:val="center"/>
              <w:rPr>
                <w:rFonts w:eastAsia="Times New Roman" w:cs="Times New Roman"/>
                <w:sz w:val="26"/>
                <w:szCs w:val="26"/>
              </w:rPr>
            </w:pPr>
          </w:p>
        </w:tc>
        <w:tc>
          <w:tcPr>
            <w:tcW w:w="1433" w:type="pct"/>
          </w:tcPr>
          <w:p w14:paraId="47F3EED5" w14:textId="77777777" w:rsidR="008865C7" w:rsidRDefault="008865C7" w:rsidP="00B1475D">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Theo </w:t>
            </w:r>
            <w:proofErr w:type="spellStart"/>
            <w:r>
              <w:rPr>
                <w:rFonts w:eastAsia="Times New Roman" w:cs="Times New Roman"/>
                <w:sz w:val="26"/>
                <w:szCs w:val="26"/>
              </w:rPr>
              <w:t>chức</w:t>
            </w:r>
            <w:proofErr w:type="spellEnd"/>
            <w:r>
              <w:rPr>
                <w:rFonts w:eastAsia="Times New Roman" w:cs="Times New Roman"/>
                <w:sz w:val="26"/>
                <w:szCs w:val="26"/>
              </w:rPr>
              <w:t xml:space="preserve"> </w:t>
            </w:r>
            <w:proofErr w:type="spellStart"/>
            <w:r>
              <w:rPr>
                <w:rFonts w:eastAsia="Times New Roman" w:cs="Times New Roman"/>
                <w:sz w:val="26"/>
                <w:szCs w:val="26"/>
              </w:rPr>
              <w:t>năng</w:t>
            </w:r>
            <w:proofErr w:type="spellEnd"/>
            <w:r>
              <w:rPr>
                <w:rFonts w:eastAsia="Times New Roman" w:cs="Times New Roman"/>
                <w:sz w:val="26"/>
                <w:szCs w:val="26"/>
              </w:rPr>
              <w:t xml:space="preserve"> </w:t>
            </w:r>
            <w:proofErr w:type="spellStart"/>
            <w:r>
              <w:rPr>
                <w:rFonts w:eastAsia="Times New Roman" w:cs="Times New Roman"/>
                <w:sz w:val="26"/>
                <w:szCs w:val="26"/>
              </w:rPr>
              <w:t>nhiệm</w:t>
            </w:r>
            <w:proofErr w:type="spellEnd"/>
            <w:r>
              <w:rPr>
                <w:rFonts w:eastAsia="Times New Roman" w:cs="Times New Roman"/>
                <w:sz w:val="26"/>
                <w:szCs w:val="26"/>
              </w:rPr>
              <w:t xml:space="preserve"> </w:t>
            </w:r>
            <w:proofErr w:type="spellStart"/>
            <w:r>
              <w:rPr>
                <w:rFonts w:eastAsia="Times New Roman" w:cs="Times New Roman"/>
                <w:sz w:val="26"/>
                <w:szCs w:val="26"/>
              </w:rPr>
              <w:t>vụ</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gia</w:t>
            </w:r>
            <w:r w:rsidR="00B1475D">
              <w:rPr>
                <w:rFonts w:eastAsia="Times New Roman" w:cs="Times New Roman"/>
                <w:sz w:val="26"/>
                <w:szCs w:val="26"/>
              </w:rPr>
              <w:t>o</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chức</w:t>
            </w:r>
            <w:proofErr w:type="spellEnd"/>
            <w:r>
              <w:rPr>
                <w:rFonts w:eastAsia="Times New Roman" w:cs="Times New Roman"/>
                <w:sz w:val="26"/>
                <w:szCs w:val="26"/>
              </w:rPr>
              <w:t xml:space="preserve"> </w:t>
            </w:r>
            <w:proofErr w:type="spellStart"/>
            <w:r>
              <w:rPr>
                <w:rFonts w:eastAsia="Times New Roman" w:cs="Times New Roman"/>
                <w:sz w:val="26"/>
                <w:szCs w:val="26"/>
              </w:rPr>
              <w:t>năng</w:t>
            </w:r>
            <w:proofErr w:type="spellEnd"/>
            <w:r>
              <w:rPr>
                <w:rFonts w:eastAsia="Times New Roman" w:cs="Times New Roman"/>
                <w:sz w:val="26"/>
                <w:szCs w:val="26"/>
              </w:rPr>
              <w:t xml:space="preserve"> </w:t>
            </w:r>
            <w:proofErr w:type="spellStart"/>
            <w:r>
              <w:rPr>
                <w:rFonts w:eastAsia="Times New Roman" w:cs="Times New Roman"/>
                <w:sz w:val="26"/>
                <w:szCs w:val="26"/>
              </w:rPr>
              <w:t>nhiệm</w:t>
            </w:r>
            <w:proofErr w:type="spellEnd"/>
            <w:r>
              <w:rPr>
                <w:rFonts w:eastAsia="Times New Roman" w:cs="Times New Roman"/>
                <w:sz w:val="26"/>
                <w:szCs w:val="26"/>
              </w:rPr>
              <w:t xml:space="preserve"> </w:t>
            </w:r>
            <w:proofErr w:type="spellStart"/>
            <w:r>
              <w:rPr>
                <w:rFonts w:eastAsia="Times New Roman" w:cs="Times New Roman"/>
                <w:sz w:val="26"/>
                <w:szCs w:val="26"/>
              </w:rPr>
              <w:t>vụ</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Tài</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chuyên</w:t>
            </w:r>
            <w:proofErr w:type="spellEnd"/>
            <w:r>
              <w:rPr>
                <w:rFonts w:eastAsia="Times New Roman" w:cs="Times New Roman"/>
                <w:sz w:val="26"/>
                <w:szCs w:val="26"/>
              </w:rPr>
              <w:t xml:space="preserve"> </w:t>
            </w:r>
            <w:proofErr w:type="spellStart"/>
            <w:r>
              <w:rPr>
                <w:rFonts w:eastAsia="Times New Roman" w:cs="Times New Roman"/>
                <w:sz w:val="26"/>
                <w:szCs w:val="26"/>
              </w:rPr>
              <w:t>môn</w:t>
            </w:r>
            <w:proofErr w:type="spellEnd"/>
            <w:r>
              <w:rPr>
                <w:rFonts w:eastAsia="Times New Roman" w:cs="Times New Roman"/>
                <w:sz w:val="26"/>
                <w:szCs w:val="26"/>
              </w:rPr>
              <w:t xml:space="preserve"> </w:t>
            </w:r>
            <w:proofErr w:type="spellStart"/>
            <w:r>
              <w:rPr>
                <w:rFonts w:eastAsia="Times New Roman" w:cs="Times New Roman"/>
                <w:sz w:val="26"/>
                <w:szCs w:val="26"/>
              </w:rPr>
              <w:t>sâu</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lĩnh</w:t>
            </w:r>
            <w:proofErr w:type="spellEnd"/>
            <w:r>
              <w:rPr>
                <w:rFonts w:eastAsia="Times New Roman" w:cs="Times New Roman"/>
                <w:sz w:val="26"/>
                <w:szCs w:val="26"/>
              </w:rPr>
              <w:t xml:space="preserve"> </w:t>
            </w:r>
            <w:proofErr w:type="spellStart"/>
            <w:r>
              <w:rPr>
                <w:rFonts w:eastAsia="Times New Roman" w:cs="Times New Roman"/>
                <w:sz w:val="26"/>
                <w:szCs w:val="26"/>
              </w:rPr>
              <w:t>vực</w:t>
            </w:r>
            <w:proofErr w:type="spellEnd"/>
            <w:r>
              <w:rPr>
                <w:rFonts w:eastAsia="Times New Roman" w:cs="Times New Roman"/>
                <w:sz w:val="26"/>
                <w:szCs w:val="26"/>
              </w:rPr>
              <w:t xml:space="preserve"> </w:t>
            </w:r>
            <w:proofErr w:type="spellStart"/>
            <w:r>
              <w:rPr>
                <w:rFonts w:eastAsia="Times New Roman" w:cs="Times New Roman"/>
                <w:sz w:val="26"/>
                <w:szCs w:val="26"/>
              </w:rPr>
              <w:t>giá</w:t>
            </w:r>
            <w:proofErr w:type="spellEnd"/>
            <w:r>
              <w:rPr>
                <w:rFonts w:eastAsia="Times New Roman" w:cs="Times New Roman"/>
                <w:sz w:val="26"/>
                <w:szCs w:val="26"/>
              </w:rPr>
              <w:t xml:space="preserve">, </w:t>
            </w:r>
            <w:proofErr w:type="spellStart"/>
            <w:r>
              <w:rPr>
                <w:rFonts w:eastAsia="Times New Roman" w:cs="Times New Roman"/>
                <w:sz w:val="26"/>
                <w:szCs w:val="26"/>
              </w:rPr>
              <w:t>nên</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chức</w:t>
            </w:r>
            <w:proofErr w:type="spellEnd"/>
            <w:r>
              <w:rPr>
                <w:rFonts w:eastAsia="Times New Roman" w:cs="Times New Roman"/>
                <w:sz w:val="26"/>
                <w:szCs w:val="26"/>
              </w:rPr>
              <w:t xml:space="preserve"> </w:t>
            </w:r>
            <w:proofErr w:type="spellStart"/>
            <w:r>
              <w:rPr>
                <w:rFonts w:eastAsia="Times New Roman" w:cs="Times New Roman"/>
                <w:sz w:val="26"/>
                <w:szCs w:val="26"/>
              </w:rPr>
              <w:t>năng</w:t>
            </w:r>
            <w:proofErr w:type="spellEnd"/>
            <w:r>
              <w:rPr>
                <w:rFonts w:eastAsia="Times New Roman" w:cs="Times New Roman"/>
                <w:sz w:val="26"/>
                <w:szCs w:val="26"/>
              </w:rPr>
              <w:t xml:space="preserve"> </w:t>
            </w:r>
            <w:proofErr w:type="spellStart"/>
            <w:r>
              <w:rPr>
                <w:rFonts w:eastAsia="Times New Roman" w:cs="Times New Roman"/>
                <w:sz w:val="26"/>
                <w:szCs w:val="26"/>
              </w:rPr>
              <w:t>hướng</w:t>
            </w:r>
            <w:proofErr w:type="spellEnd"/>
            <w:r>
              <w:rPr>
                <w:rFonts w:eastAsia="Times New Roman" w:cs="Times New Roman"/>
                <w:sz w:val="26"/>
                <w:szCs w:val="26"/>
              </w:rPr>
              <w:t xml:space="preserve"> </w:t>
            </w:r>
            <w:proofErr w:type="spellStart"/>
            <w:r>
              <w:rPr>
                <w:rFonts w:eastAsia="Times New Roman" w:cs="Times New Roman"/>
                <w:sz w:val="26"/>
                <w:szCs w:val="26"/>
              </w:rPr>
              <w:t>dẫn</w:t>
            </w:r>
            <w:proofErr w:type="spellEnd"/>
            <w:r>
              <w:rPr>
                <w:rFonts w:eastAsia="Times New Roman" w:cs="Times New Roman"/>
                <w:sz w:val="26"/>
                <w:szCs w:val="26"/>
              </w:rPr>
              <w:t xml:space="preserve"> </w:t>
            </w:r>
            <w:proofErr w:type="spellStart"/>
            <w:r>
              <w:rPr>
                <w:rFonts w:eastAsia="Times New Roman" w:cs="Times New Roman"/>
                <w:sz w:val="26"/>
                <w:szCs w:val="26"/>
              </w:rPr>
              <w:t>phương</w:t>
            </w:r>
            <w:proofErr w:type="spellEnd"/>
            <w:r>
              <w:rPr>
                <w:rFonts w:eastAsia="Times New Roman" w:cs="Times New Roman"/>
                <w:sz w:val="26"/>
                <w:szCs w:val="26"/>
              </w:rPr>
              <w:t xml:space="preserve"> </w:t>
            </w:r>
            <w:proofErr w:type="spellStart"/>
            <w:r>
              <w:rPr>
                <w:rFonts w:eastAsia="Times New Roman" w:cs="Times New Roman"/>
                <w:sz w:val="26"/>
                <w:szCs w:val="26"/>
              </w:rPr>
              <w:t>pháp</w:t>
            </w:r>
            <w:proofErr w:type="spellEnd"/>
            <w:r>
              <w:rPr>
                <w:rFonts w:eastAsia="Times New Roman" w:cs="Times New Roman"/>
                <w:sz w:val="26"/>
                <w:szCs w:val="26"/>
              </w:rPr>
              <w:t xml:space="preserve"> </w:t>
            </w:r>
            <w:proofErr w:type="spellStart"/>
            <w:r>
              <w:rPr>
                <w:rFonts w:eastAsia="Times New Roman" w:cs="Times New Roman"/>
                <w:sz w:val="26"/>
                <w:szCs w:val="26"/>
              </w:rPr>
              <w:t>tính</w:t>
            </w:r>
            <w:proofErr w:type="spellEnd"/>
            <w:r>
              <w:rPr>
                <w:rFonts w:eastAsia="Times New Roman" w:cs="Times New Roman"/>
                <w:sz w:val="26"/>
                <w:szCs w:val="26"/>
              </w:rPr>
              <w:t xml:space="preserve"> </w:t>
            </w:r>
            <w:proofErr w:type="spellStart"/>
            <w:r>
              <w:rPr>
                <w:rFonts w:eastAsia="Times New Roman" w:cs="Times New Roman"/>
                <w:sz w:val="26"/>
                <w:szCs w:val="26"/>
              </w:rPr>
              <w:t>giá</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tính</w:t>
            </w:r>
            <w:proofErr w:type="spellEnd"/>
            <w:r>
              <w:rPr>
                <w:rFonts w:eastAsia="Times New Roman" w:cs="Times New Roman"/>
                <w:sz w:val="26"/>
                <w:szCs w:val="26"/>
              </w:rPr>
              <w:t xml:space="preserve"> </w:t>
            </w:r>
            <w:proofErr w:type="spellStart"/>
            <w:r>
              <w:rPr>
                <w:rFonts w:eastAsia="Times New Roman" w:cs="Times New Roman"/>
                <w:sz w:val="26"/>
                <w:szCs w:val="26"/>
              </w:rPr>
              <w:t>toán</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chi </w:t>
            </w:r>
            <w:proofErr w:type="spellStart"/>
            <w:r>
              <w:rPr>
                <w:rFonts w:eastAsia="Times New Roman" w:cs="Times New Roman"/>
                <w:sz w:val="26"/>
                <w:szCs w:val="26"/>
              </w:rPr>
              <w:t>phí</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mức</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tính</w:t>
            </w:r>
            <w:proofErr w:type="spellEnd"/>
            <w:r>
              <w:rPr>
                <w:rFonts w:eastAsia="Times New Roman" w:cs="Times New Roman"/>
                <w:sz w:val="26"/>
                <w:szCs w:val="26"/>
              </w:rPr>
              <w:t xml:space="preserve"> </w:t>
            </w:r>
            <w:proofErr w:type="spellStart"/>
            <w:r>
              <w:rPr>
                <w:rFonts w:eastAsia="Times New Roman" w:cs="Times New Roman"/>
                <w:sz w:val="26"/>
                <w:szCs w:val="26"/>
              </w:rPr>
              <w:t>giá</w:t>
            </w:r>
            <w:proofErr w:type="spellEnd"/>
            <w:r>
              <w:rPr>
                <w:rFonts w:eastAsia="Times New Roman" w:cs="Times New Roman"/>
                <w:sz w:val="26"/>
                <w:szCs w:val="26"/>
              </w:rPr>
              <w:t xml:space="preserve">; </w:t>
            </w:r>
            <w:proofErr w:type="spellStart"/>
            <w:r>
              <w:rPr>
                <w:rFonts w:eastAsia="Times New Roman" w:cs="Times New Roman"/>
                <w:sz w:val="26"/>
                <w:szCs w:val="26"/>
              </w:rPr>
              <w:t>hướng</w:t>
            </w:r>
            <w:proofErr w:type="spellEnd"/>
            <w:r>
              <w:rPr>
                <w:rFonts w:eastAsia="Times New Roman" w:cs="Times New Roman"/>
                <w:sz w:val="26"/>
                <w:szCs w:val="26"/>
              </w:rPr>
              <w:t xml:space="preserve"> </w:t>
            </w:r>
            <w:proofErr w:type="spellStart"/>
            <w:r>
              <w:rPr>
                <w:rFonts w:eastAsia="Times New Roman" w:cs="Times New Roman"/>
                <w:sz w:val="26"/>
                <w:szCs w:val="26"/>
              </w:rPr>
              <w:t>dẫn</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giám</w:t>
            </w:r>
            <w:proofErr w:type="spellEnd"/>
            <w:r>
              <w:rPr>
                <w:rFonts w:eastAsia="Times New Roman" w:cs="Times New Roman"/>
                <w:sz w:val="26"/>
                <w:szCs w:val="26"/>
              </w:rPr>
              <w:t xml:space="preserve"> </w:t>
            </w:r>
            <w:proofErr w:type="spellStart"/>
            <w:r>
              <w:rPr>
                <w:rFonts w:eastAsia="Times New Roman" w:cs="Times New Roman"/>
                <w:sz w:val="26"/>
                <w:szCs w:val="26"/>
              </w:rPr>
              <w:t>sát</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trích</w:t>
            </w:r>
            <w:proofErr w:type="spellEnd"/>
            <w:r>
              <w:rPr>
                <w:rFonts w:eastAsia="Times New Roman" w:cs="Times New Roman"/>
                <w:sz w:val="26"/>
                <w:szCs w:val="26"/>
              </w:rPr>
              <w:t xml:space="preserve"> </w:t>
            </w:r>
            <w:proofErr w:type="spellStart"/>
            <w:r>
              <w:rPr>
                <w:rFonts w:eastAsia="Times New Roman" w:cs="Times New Roman"/>
                <w:sz w:val="26"/>
                <w:szCs w:val="26"/>
              </w:rPr>
              <w:t>lập</w:t>
            </w:r>
            <w:proofErr w:type="spellEnd"/>
            <w:r>
              <w:rPr>
                <w:rFonts w:eastAsia="Times New Roman" w:cs="Times New Roman"/>
                <w:sz w:val="26"/>
                <w:szCs w:val="26"/>
              </w:rPr>
              <w:t xml:space="preserve">, </w:t>
            </w:r>
            <w:proofErr w:type="spellStart"/>
            <w:r>
              <w:rPr>
                <w:rFonts w:eastAsia="Times New Roman" w:cs="Times New Roman"/>
                <w:sz w:val="26"/>
                <w:szCs w:val="26"/>
              </w:rPr>
              <w:t>sử</w:t>
            </w:r>
            <w:proofErr w:type="spellEnd"/>
            <w:r>
              <w:rPr>
                <w:rFonts w:eastAsia="Times New Roman" w:cs="Times New Roman"/>
                <w:sz w:val="26"/>
                <w:szCs w:val="26"/>
              </w:rPr>
              <w:t xml:space="preserve"> </w:t>
            </w:r>
            <w:proofErr w:type="spellStart"/>
            <w:r>
              <w:rPr>
                <w:rFonts w:eastAsia="Times New Roman" w:cs="Times New Roman"/>
                <w:sz w:val="26"/>
                <w:szCs w:val="26"/>
              </w:rPr>
              <w:t>dụng</w:t>
            </w:r>
            <w:proofErr w:type="spellEnd"/>
            <w:r>
              <w:rPr>
                <w:rFonts w:eastAsia="Times New Roman" w:cs="Times New Roman"/>
                <w:sz w:val="26"/>
                <w:szCs w:val="26"/>
              </w:rPr>
              <w:t xml:space="preserve">, </w:t>
            </w:r>
            <w:proofErr w:type="spellStart"/>
            <w:r>
              <w:rPr>
                <w:rFonts w:eastAsia="Times New Roman" w:cs="Times New Roman"/>
                <w:sz w:val="26"/>
                <w:szCs w:val="26"/>
              </w:rPr>
              <w:t>quản</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hạch</w:t>
            </w:r>
            <w:proofErr w:type="spellEnd"/>
            <w:r>
              <w:rPr>
                <w:rFonts w:eastAsia="Times New Roman" w:cs="Times New Roman"/>
                <w:sz w:val="26"/>
                <w:szCs w:val="26"/>
              </w:rPr>
              <w:t xml:space="preserve"> </w:t>
            </w:r>
            <w:proofErr w:type="spellStart"/>
            <w:r>
              <w:rPr>
                <w:rFonts w:eastAsia="Times New Roman" w:cs="Times New Roman"/>
                <w:sz w:val="26"/>
                <w:szCs w:val="26"/>
              </w:rPr>
              <w:t>toán</w:t>
            </w:r>
            <w:proofErr w:type="spellEnd"/>
            <w:r>
              <w:rPr>
                <w:rFonts w:eastAsia="Times New Roman" w:cs="Times New Roman"/>
                <w:sz w:val="26"/>
                <w:szCs w:val="26"/>
              </w:rPr>
              <w:t xml:space="preserve"> </w:t>
            </w:r>
            <w:proofErr w:type="spellStart"/>
            <w:r>
              <w:rPr>
                <w:rFonts w:eastAsia="Times New Roman" w:cs="Times New Roman"/>
                <w:sz w:val="26"/>
                <w:szCs w:val="26"/>
              </w:rPr>
              <w:t>Quỹ</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phù</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Trên</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hướng</w:t>
            </w:r>
            <w:proofErr w:type="spellEnd"/>
            <w:r>
              <w:rPr>
                <w:rFonts w:eastAsia="Times New Roman" w:cs="Times New Roman"/>
                <w:sz w:val="26"/>
                <w:szCs w:val="26"/>
              </w:rPr>
              <w:t xml:space="preserve"> </w:t>
            </w:r>
            <w:proofErr w:type="spellStart"/>
            <w:r>
              <w:rPr>
                <w:rFonts w:eastAsia="Times New Roman" w:cs="Times New Roman"/>
                <w:sz w:val="26"/>
                <w:szCs w:val="26"/>
              </w:rPr>
              <w:t>dẫn</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Tài</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tính</w:t>
            </w:r>
            <w:proofErr w:type="spellEnd"/>
            <w:r>
              <w:rPr>
                <w:rFonts w:eastAsia="Times New Roman" w:cs="Times New Roman"/>
                <w:sz w:val="26"/>
                <w:szCs w:val="26"/>
              </w:rPr>
              <w:t xml:space="preserve"> </w:t>
            </w:r>
            <w:proofErr w:type="spellStart"/>
            <w:r>
              <w:rPr>
                <w:rFonts w:eastAsia="Times New Roman" w:cs="Times New Roman"/>
                <w:sz w:val="26"/>
                <w:szCs w:val="26"/>
              </w:rPr>
              <w:t>giá</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từng</w:t>
            </w:r>
            <w:proofErr w:type="spellEnd"/>
            <w:r>
              <w:rPr>
                <w:rFonts w:eastAsia="Times New Roman" w:cs="Times New Roman"/>
                <w:sz w:val="26"/>
                <w:szCs w:val="26"/>
              </w:rPr>
              <w:t xml:space="preserve"> </w:t>
            </w:r>
            <w:proofErr w:type="spellStart"/>
            <w:r>
              <w:rPr>
                <w:rFonts w:eastAsia="Times New Roman" w:cs="Times New Roman"/>
                <w:sz w:val="26"/>
                <w:szCs w:val="26"/>
              </w:rPr>
              <w:t>kỳ</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hành</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phối</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Tài</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đưa</w:t>
            </w:r>
            <w:proofErr w:type="spellEnd"/>
            <w:r>
              <w:rPr>
                <w:rFonts w:eastAsia="Times New Roman" w:cs="Times New Roman"/>
                <w:sz w:val="26"/>
                <w:szCs w:val="26"/>
              </w:rPr>
              <w:t xml:space="preserve"> ra </w:t>
            </w:r>
            <w:proofErr w:type="spellStart"/>
            <w:r>
              <w:rPr>
                <w:rFonts w:eastAsia="Times New Roman" w:cs="Times New Roman"/>
                <w:sz w:val="26"/>
                <w:szCs w:val="26"/>
              </w:rPr>
              <w:t>mức</w:t>
            </w:r>
            <w:proofErr w:type="spellEnd"/>
            <w:r>
              <w:rPr>
                <w:rFonts w:eastAsia="Times New Roman" w:cs="Times New Roman"/>
                <w:sz w:val="26"/>
                <w:szCs w:val="26"/>
              </w:rPr>
              <w:t xml:space="preserve"> </w:t>
            </w:r>
            <w:proofErr w:type="spellStart"/>
            <w:r>
              <w:rPr>
                <w:rFonts w:eastAsia="Times New Roman" w:cs="Times New Roman"/>
                <w:sz w:val="26"/>
                <w:szCs w:val="26"/>
              </w:rPr>
              <w:t>trích</w:t>
            </w:r>
            <w:proofErr w:type="spellEnd"/>
            <w:r>
              <w:rPr>
                <w:rFonts w:eastAsia="Times New Roman" w:cs="Times New Roman"/>
                <w:sz w:val="26"/>
                <w:szCs w:val="26"/>
              </w:rPr>
              <w:t xml:space="preserve"> </w:t>
            </w:r>
            <w:proofErr w:type="spellStart"/>
            <w:r>
              <w:rPr>
                <w:rFonts w:eastAsia="Times New Roman" w:cs="Times New Roman"/>
                <w:sz w:val="26"/>
                <w:szCs w:val="26"/>
              </w:rPr>
              <w:t>lập</w:t>
            </w:r>
            <w:proofErr w:type="spellEnd"/>
            <w:r>
              <w:rPr>
                <w:rFonts w:eastAsia="Times New Roman" w:cs="Times New Roman"/>
                <w:sz w:val="26"/>
                <w:szCs w:val="26"/>
              </w:rPr>
              <w:t xml:space="preserve">, chi </w:t>
            </w:r>
            <w:proofErr w:type="spellStart"/>
            <w:r>
              <w:rPr>
                <w:rFonts w:eastAsia="Times New Roman" w:cs="Times New Roman"/>
                <w:sz w:val="26"/>
                <w:szCs w:val="26"/>
              </w:rPr>
              <w:t>sử</w:t>
            </w:r>
            <w:proofErr w:type="spellEnd"/>
            <w:r>
              <w:rPr>
                <w:rFonts w:eastAsia="Times New Roman" w:cs="Times New Roman"/>
                <w:sz w:val="26"/>
                <w:szCs w:val="26"/>
              </w:rPr>
              <w:t xml:space="preserve"> </w:t>
            </w:r>
            <w:proofErr w:type="spellStart"/>
            <w:r>
              <w:rPr>
                <w:rFonts w:eastAsia="Times New Roman" w:cs="Times New Roman"/>
                <w:sz w:val="26"/>
                <w:szCs w:val="26"/>
              </w:rPr>
              <w:t>dụng</w:t>
            </w:r>
            <w:proofErr w:type="spellEnd"/>
            <w:r>
              <w:rPr>
                <w:rFonts w:eastAsia="Times New Roman" w:cs="Times New Roman"/>
                <w:sz w:val="26"/>
                <w:szCs w:val="26"/>
              </w:rPr>
              <w:t xml:space="preserve"> </w:t>
            </w:r>
            <w:proofErr w:type="spellStart"/>
            <w:r>
              <w:rPr>
                <w:rFonts w:eastAsia="Times New Roman" w:cs="Times New Roman"/>
                <w:sz w:val="26"/>
                <w:szCs w:val="26"/>
              </w:rPr>
              <w:t>Quỹ</w:t>
            </w:r>
            <w:proofErr w:type="spellEnd"/>
            <w:r>
              <w:rPr>
                <w:rFonts w:eastAsia="Times New Roman" w:cs="Times New Roman"/>
                <w:sz w:val="26"/>
                <w:szCs w:val="26"/>
              </w:rPr>
              <w:t xml:space="preserve"> BOG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từng</w:t>
            </w:r>
            <w:proofErr w:type="spellEnd"/>
            <w:r>
              <w:rPr>
                <w:rFonts w:eastAsia="Times New Roman" w:cs="Times New Roman"/>
                <w:sz w:val="26"/>
                <w:szCs w:val="26"/>
              </w:rPr>
              <w:t xml:space="preserve"> </w:t>
            </w:r>
            <w:proofErr w:type="spellStart"/>
            <w:r>
              <w:rPr>
                <w:rFonts w:eastAsia="Times New Roman" w:cs="Times New Roman"/>
                <w:sz w:val="26"/>
                <w:szCs w:val="26"/>
              </w:rPr>
              <w:t>trường</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cụ</w:t>
            </w:r>
            <w:proofErr w:type="spellEnd"/>
            <w:r>
              <w:rPr>
                <w:rFonts w:eastAsia="Times New Roman" w:cs="Times New Roman"/>
                <w:sz w:val="26"/>
                <w:szCs w:val="26"/>
              </w:rPr>
              <w:t xml:space="preserve"> </w:t>
            </w:r>
            <w:proofErr w:type="spellStart"/>
            <w:r>
              <w:rPr>
                <w:rFonts w:eastAsia="Times New Roman" w:cs="Times New Roman"/>
                <w:sz w:val="26"/>
                <w:szCs w:val="26"/>
              </w:rPr>
              <w:t>thể</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từng</w:t>
            </w:r>
            <w:proofErr w:type="spellEnd"/>
            <w:r>
              <w:rPr>
                <w:rFonts w:eastAsia="Times New Roman" w:cs="Times New Roman"/>
                <w:sz w:val="26"/>
                <w:szCs w:val="26"/>
              </w:rPr>
              <w:t xml:space="preserve"> </w:t>
            </w:r>
            <w:proofErr w:type="spellStart"/>
            <w:r>
              <w:rPr>
                <w:rFonts w:eastAsia="Times New Roman" w:cs="Times New Roman"/>
                <w:sz w:val="26"/>
                <w:szCs w:val="26"/>
              </w:rPr>
              <w:t>kỳ</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hành</w:t>
            </w:r>
            <w:proofErr w:type="spellEnd"/>
            <w:r>
              <w:rPr>
                <w:rFonts w:eastAsia="Times New Roman" w:cs="Times New Roman"/>
                <w:sz w:val="26"/>
                <w:szCs w:val="26"/>
              </w:rPr>
              <w:t xml:space="preserve"> </w:t>
            </w:r>
            <w:proofErr w:type="spellStart"/>
            <w:r>
              <w:rPr>
                <w:rFonts w:eastAsia="Times New Roman" w:cs="Times New Roman"/>
                <w:sz w:val="26"/>
                <w:szCs w:val="26"/>
              </w:rPr>
              <w:t>dựa</w:t>
            </w:r>
            <w:proofErr w:type="spellEnd"/>
            <w:r>
              <w:rPr>
                <w:rFonts w:eastAsia="Times New Roman" w:cs="Times New Roman"/>
                <w:sz w:val="26"/>
                <w:szCs w:val="26"/>
              </w:rPr>
              <w:t xml:space="preserve"> </w:t>
            </w:r>
            <w:proofErr w:type="spellStart"/>
            <w:r>
              <w:rPr>
                <w:rFonts w:eastAsia="Times New Roman" w:cs="Times New Roman"/>
                <w:sz w:val="26"/>
                <w:szCs w:val="26"/>
              </w:rPr>
              <w:t>vào</w:t>
            </w:r>
            <w:proofErr w:type="spellEnd"/>
            <w:r>
              <w:rPr>
                <w:rFonts w:eastAsia="Times New Roman" w:cs="Times New Roman"/>
                <w:sz w:val="26"/>
                <w:szCs w:val="26"/>
              </w:rPr>
              <w:t xml:space="preserve"> </w:t>
            </w:r>
            <w:proofErr w:type="spellStart"/>
            <w:r>
              <w:rPr>
                <w:rFonts w:eastAsia="Times New Roman" w:cs="Times New Roman"/>
                <w:sz w:val="26"/>
                <w:szCs w:val="26"/>
              </w:rPr>
              <w:t>tình</w:t>
            </w:r>
            <w:proofErr w:type="spellEnd"/>
            <w:r>
              <w:rPr>
                <w:rFonts w:eastAsia="Times New Roman" w:cs="Times New Roman"/>
                <w:sz w:val="26"/>
                <w:szCs w:val="26"/>
              </w:rPr>
              <w:t xml:space="preserve"> </w:t>
            </w:r>
            <w:proofErr w:type="spellStart"/>
            <w:r>
              <w:rPr>
                <w:rFonts w:eastAsia="Times New Roman" w:cs="Times New Roman"/>
                <w:sz w:val="26"/>
                <w:szCs w:val="26"/>
              </w:rPr>
              <w:t>hình</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tế</w:t>
            </w:r>
            <w:proofErr w:type="spellEnd"/>
            <w:r>
              <w:rPr>
                <w:rFonts w:eastAsia="Times New Roman" w:cs="Times New Roman"/>
                <w:sz w:val="26"/>
                <w:szCs w:val="26"/>
              </w:rPr>
              <w:t xml:space="preserve"> </w:t>
            </w:r>
            <w:proofErr w:type="spellStart"/>
            <w:r>
              <w:rPr>
                <w:rFonts w:eastAsia="Times New Roman" w:cs="Times New Roman"/>
                <w:sz w:val="26"/>
                <w:szCs w:val="26"/>
              </w:rPr>
              <w:t>diễn</w:t>
            </w:r>
            <w:proofErr w:type="spellEnd"/>
            <w:r>
              <w:rPr>
                <w:rFonts w:eastAsia="Times New Roman" w:cs="Times New Roman"/>
                <w:sz w:val="26"/>
                <w:szCs w:val="26"/>
              </w:rPr>
              <w:t xml:space="preserve"> </w:t>
            </w:r>
            <w:proofErr w:type="spellStart"/>
            <w:r>
              <w:rPr>
                <w:rFonts w:eastAsia="Times New Roman" w:cs="Times New Roman"/>
                <w:sz w:val="26"/>
                <w:szCs w:val="26"/>
              </w:rPr>
              <w:t>biến</w:t>
            </w:r>
            <w:proofErr w:type="spellEnd"/>
            <w:r>
              <w:rPr>
                <w:rFonts w:eastAsia="Times New Roman" w:cs="Times New Roman"/>
                <w:sz w:val="26"/>
                <w:szCs w:val="26"/>
              </w:rPr>
              <w:t xml:space="preserve"> </w:t>
            </w:r>
            <w:proofErr w:type="spellStart"/>
            <w:r>
              <w:rPr>
                <w:rFonts w:eastAsia="Times New Roman" w:cs="Times New Roman"/>
                <w:sz w:val="26"/>
                <w:szCs w:val="26"/>
              </w:rPr>
              <w:t>thị</w:t>
            </w:r>
            <w:proofErr w:type="spellEnd"/>
            <w:r>
              <w:rPr>
                <w:rFonts w:eastAsia="Times New Roman" w:cs="Times New Roman"/>
                <w:sz w:val="26"/>
                <w:szCs w:val="26"/>
              </w:rPr>
              <w:t xml:space="preserve"> </w:t>
            </w:r>
            <w:proofErr w:type="spellStart"/>
            <w:r>
              <w:rPr>
                <w:rFonts w:eastAsia="Times New Roman" w:cs="Times New Roman"/>
                <w:sz w:val="26"/>
                <w:szCs w:val="26"/>
              </w:rPr>
              <w:t>trường</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thời</w:t>
            </w:r>
            <w:proofErr w:type="spellEnd"/>
            <w:r>
              <w:rPr>
                <w:rFonts w:eastAsia="Times New Roman" w:cs="Times New Roman"/>
                <w:sz w:val="26"/>
                <w:szCs w:val="26"/>
              </w:rPr>
              <w:t xml:space="preserve"> </w:t>
            </w:r>
            <w:proofErr w:type="spellStart"/>
            <w:r>
              <w:rPr>
                <w:rFonts w:eastAsia="Times New Roman" w:cs="Times New Roman"/>
                <w:sz w:val="26"/>
                <w:szCs w:val="26"/>
              </w:rPr>
              <w:t>điểm</w:t>
            </w:r>
            <w:proofErr w:type="spellEnd"/>
            <w:r>
              <w:rPr>
                <w:rFonts w:eastAsia="Times New Roman" w:cs="Times New Roman"/>
                <w:sz w:val="26"/>
                <w:szCs w:val="26"/>
              </w:rPr>
              <w:t xml:space="preserve"> </w:t>
            </w:r>
            <w:proofErr w:type="spellStart"/>
            <w:r>
              <w:rPr>
                <w:rFonts w:eastAsia="Times New Roman" w:cs="Times New Roman"/>
                <w:sz w:val="26"/>
                <w:szCs w:val="26"/>
              </w:rPr>
              <w:t>đó</w:t>
            </w:r>
            <w:proofErr w:type="spellEnd"/>
            <w:r>
              <w:rPr>
                <w:rFonts w:eastAsia="Times New Roman" w:cs="Times New Roman"/>
                <w:sz w:val="26"/>
                <w:szCs w:val="26"/>
              </w:rPr>
              <w:t xml:space="preserve"> </w:t>
            </w:r>
            <w:proofErr w:type="spellStart"/>
            <w:r>
              <w:rPr>
                <w:rFonts w:eastAsia="Times New Roman" w:cs="Times New Roman"/>
                <w:sz w:val="26"/>
                <w:szCs w:val="26"/>
              </w:rPr>
              <w:t>nhằm</w:t>
            </w:r>
            <w:proofErr w:type="spellEnd"/>
            <w:r>
              <w:rPr>
                <w:rFonts w:eastAsia="Times New Roman" w:cs="Times New Roman"/>
                <w:sz w:val="26"/>
                <w:szCs w:val="26"/>
              </w:rPr>
              <w:t xml:space="preserve"> </w:t>
            </w:r>
            <w:proofErr w:type="spellStart"/>
            <w:r>
              <w:rPr>
                <w:rFonts w:eastAsia="Times New Roman" w:cs="Times New Roman"/>
                <w:sz w:val="26"/>
                <w:szCs w:val="26"/>
              </w:rPr>
              <w:t>bảo</w:t>
            </w:r>
            <w:proofErr w:type="spellEnd"/>
            <w:r>
              <w:rPr>
                <w:rFonts w:eastAsia="Times New Roman" w:cs="Times New Roman"/>
                <w:sz w:val="26"/>
                <w:szCs w:val="26"/>
              </w:rPr>
              <w:t xml:space="preserve"> </w:t>
            </w:r>
            <w:proofErr w:type="spellStart"/>
            <w:r>
              <w:rPr>
                <w:rFonts w:eastAsia="Times New Roman" w:cs="Times New Roman"/>
                <w:sz w:val="26"/>
                <w:szCs w:val="26"/>
              </w:rPr>
              <w:t>đảm</w:t>
            </w:r>
            <w:proofErr w:type="spellEnd"/>
            <w:r>
              <w:rPr>
                <w:rFonts w:eastAsia="Times New Roman" w:cs="Times New Roman"/>
                <w:sz w:val="26"/>
                <w:szCs w:val="26"/>
              </w:rPr>
              <w:t xml:space="preserve"> </w:t>
            </w:r>
            <w:proofErr w:type="spellStart"/>
            <w:r>
              <w:rPr>
                <w:rFonts w:eastAsia="Times New Roman" w:cs="Times New Roman"/>
                <w:sz w:val="26"/>
                <w:szCs w:val="26"/>
              </w:rPr>
              <w:t>cân</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hài</w:t>
            </w:r>
            <w:proofErr w:type="spellEnd"/>
            <w:r>
              <w:rPr>
                <w:rFonts w:eastAsia="Times New Roman" w:cs="Times New Roman"/>
                <w:sz w:val="26"/>
                <w:szCs w:val="26"/>
              </w:rPr>
              <w:t xml:space="preserve"> </w:t>
            </w:r>
            <w:proofErr w:type="spellStart"/>
            <w:r>
              <w:rPr>
                <w:rFonts w:eastAsia="Times New Roman" w:cs="Times New Roman"/>
                <w:sz w:val="26"/>
                <w:szCs w:val="26"/>
              </w:rPr>
              <w:t>hòa</w:t>
            </w:r>
            <w:proofErr w:type="spellEnd"/>
            <w:r>
              <w:rPr>
                <w:rFonts w:eastAsia="Times New Roman" w:cs="Times New Roman"/>
                <w:sz w:val="26"/>
                <w:szCs w:val="26"/>
              </w:rPr>
              <w:t xml:space="preserve"> </w:t>
            </w:r>
            <w:proofErr w:type="spellStart"/>
            <w:r>
              <w:rPr>
                <w:rFonts w:eastAsia="Times New Roman" w:cs="Times New Roman"/>
                <w:sz w:val="26"/>
                <w:szCs w:val="26"/>
              </w:rPr>
              <w:t>lợi</w:t>
            </w:r>
            <w:proofErr w:type="spellEnd"/>
            <w:r>
              <w:rPr>
                <w:rFonts w:eastAsia="Times New Roman" w:cs="Times New Roman"/>
                <w:sz w:val="26"/>
                <w:szCs w:val="26"/>
              </w:rPr>
              <w:t xml:space="preserve"> </w:t>
            </w:r>
            <w:proofErr w:type="spellStart"/>
            <w:r>
              <w:rPr>
                <w:rFonts w:eastAsia="Times New Roman" w:cs="Times New Roman"/>
                <w:sz w:val="26"/>
                <w:szCs w:val="26"/>
              </w:rPr>
              <w:t>ích</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người</w:t>
            </w:r>
            <w:proofErr w:type="spellEnd"/>
            <w:r>
              <w:rPr>
                <w:rFonts w:eastAsia="Times New Roman" w:cs="Times New Roman"/>
                <w:sz w:val="26"/>
                <w:szCs w:val="26"/>
              </w:rPr>
              <w:t xml:space="preserve"> </w:t>
            </w:r>
            <w:proofErr w:type="spellStart"/>
            <w:r>
              <w:rPr>
                <w:rFonts w:eastAsia="Times New Roman" w:cs="Times New Roman"/>
                <w:sz w:val="26"/>
                <w:szCs w:val="26"/>
              </w:rPr>
              <w:t>tiêu</w:t>
            </w:r>
            <w:proofErr w:type="spellEnd"/>
            <w:r>
              <w:rPr>
                <w:rFonts w:eastAsia="Times New Roman" w:cs="Times New Roman"/>
                <w:sz w:val="26"/>
                <w:szCs w:val="26"/>
              </w:rPr>
              <w:t xml:space="preserve"> </w:t>
            </w:r>
            <w:proofErr w:type="spellStart"/>
            <w:r>
              <w:rPr>
                <w:rFonts w:eastAsia="Times New Roman" w:cs="Times New Roman"/>
                <w:sz w:val="26"/>
                <w:szCs w:val="26"/>
              </w:rPr>
              <w:t>dùng</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Nhà</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tác</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hành</w:t>
            </w:r>
            <w:proofErr w:type="spellEnd"/>
            <w:r>
              <w:rPr>
                <w:rFonts w:eastAsia="Times New Roman" w:cs="Times New Roman"/>
                <w:sz w:val="26"/>
                <w:szCs w:val="26"/>
              </w:rPr>
              <w:t xml:space="preserve"> </w:t>
            </w:r>
            <w:proofErr w:type="spellStart"/>
            <w:r>
              <w:rPr>
                <w:rFonts w:eastAsia="Times New Roman" w:cs="Times New Roman"/>
                <w:sz w:val="26"/>
                <w:szCs w:val="26"/>
              </w:rPr>
              <w:t>vĩ</w:t>
            </w:r>
            <w:proofErr w:type="spellEnd"/>
            <w:r>
              <w:rPr>
                <w:rFonts w:eastAsia="Times New Roman" w:cs="Times New Roman"/>
                <w:sz w:val="26"/>
                <w:szCs w:val="26"/>
              </w:rPr>
              <w:t xml:space="preserve"> </w:t>
            </w:r>
            <w:proofErr w:type="spellStart"/>
            <w:r>
              <w:rPr>
                <w:rFonts w:eastAsia="Times New Roman" w:cs="Times New Roman"/>
                <w:sz w:val="26"/>
                <w:szCs w:val="26"/>
              </w:rPr>
              <w:t>mô</w:t>
            </w:r>
            <w:proofErr w:type="spellEnd"/>
            <w:r>
              <w:rPr>
                <w:rFonts w:eastAsia="Times New Roman" w:cs="Times New Roman"/>
                <w:sz w:val="26"/>
                <w:szCs w:val="26"/>
              </w:rPr>
              <w:t xml:space="preserve"> </w:t>
            </w:r>
            <w:proofErr w:type="spellStart"/>
            <w:r>
              <w:rPr>
                <w:rFonts w:eastAsia="Times New Roman" w:cs="Times New Roman"/>
                <w:sz w:val="26"/>
                <w:szCs w:val="26"/>
              </w:rPr>
              <w:t>thị</w:t>
            </w:r>
            <w:proofErr w:type="spellEnd"/>
            <w:r>
              <w:rPr>
                <w:rFonts w:eastAsia="Times New Roman" w:cs="Times New Roman"/>
                <w:sz w:val="26"/>
                <w:szCs w:val="26"/>
              </w:rPr>
              <w:t xml:space="preserve"> </w:t>
            </w:r>
            <w:proofErr w:type="spellStart"/>
            <w:r>
              <w:rPr>
                <w:rFonts w:eastAsia="Times New Roman" w:cs="Times New Roman"/>
                <w:sz w:val="26"/>
                <w:szCs w:val="26"/>
              </w:rPr>
              <w:t>trường</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hóa</w:t>
            </w:r>
            <w:proofErr w:type="spellEnd"/>
            <w:r>
              <w:rPr>
                <w:rFonts w:eastAsia="Times New Roman" w:cs="Times New Roman"/>
                <w:sz w:val="26"/>
                <w:szCs w:val="26"/>
              </w:rPr>
              <w:t xml:space="preserve"> </w:t>
            </w:r>
            <w:proofErr w:type="spellStart"/>
            <w:r>
              <w:rPr>
                <w:rFonts w:eastAsia="Times New Roman" w:cs="Times New Roman"/>
                <w:sz w:val="26"/>
                <w:szCs w:val="26"/>
              </w:rPr>
              <w:t>nói</w:t>
            </w:r>
            <w:proofErr w:type="spellEnd"/>
            <w:r>
              <w:rPr>
                <w:rFonts w:eastAsia="Times New Roman" w:cs="Times New Roman"/>
                <w:sz w:val="26"/>
                <w:szCs w:val="26"/>
              </w:rPr>
              <w:t xml:space="preserve"> </w:t>
            </w:r>
            <w:proofErr w:type="spellStart"/>
            <w:r>
              <w:rPr>
                <w:rFonts w:eastAsia="Times New Roman" w:cs="Times New Roman"/>
                <w:sz w:val="26"/>
                <w:szCs w:val="26"/>
              </w:rPr>
              <w:t>chung</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thị</w:t>
            </w:r>
            <w:proofErr w:type="spellEnd"/>
            <w:r>
              <w:rPr>
                <w:rFonts w:eastAsia="Times New Roman" w:cs="Times New Roman"/>
                <w:sz w:val="26"/>
                <w:szCs w:val="26"/>
              </w:rPr>
              <w:t xml:space="preserve"> </w:t>
            </w:r>
            <w:proofErr w:type="spellStart"/>
            <w:r>
              <w:rPr>
                <w:rFonts w:eastAsia="Times New Roman" w:cs="Times New Roman"/>
                <w:sz w:val="26"/>
                <w:szCs w:val="26"/>
              </w:rPr>
              <w:t>trường</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nói</w:t>
            </w:r>
            <w:proofErr w:type="spellEnd"/>
            <w:r>
              <w:rPr>
                <w:rFonts w:eastAsia="Times New Roman" w:cs="Times New Roman"/>
                <w:sz w:val="26"/>
                <w:szCs w:val="26"/>
              </w:rPr>
              <w:t xml:space="preserve"> </w:t>
            </w:r>
            <w:proofErr w:type="spellStart"/>
            <w:r>
              <w:rPr>
                <w:rFonts w:eastAsia="Times New Roman" w:cs="Times New Roman"/>
                <w:sz w:val="26"/>
                <w:szCs w:val="26"/>
              </w:rPr>
              <w:t>riêng</w:t>
            </w:r>
            <w:proofErr w:type="spellEnd"/>
            <w:r>
              <w:rPr>
                <w:rFonts w:eastAsia="Times New Roman" w:cs="Times New Roman"/>
                <w:sz w:val="26"/>
                <w:szCs w:val="26"/>
              </w:rPr>
              <w:t>.</w:t>
            </w:r>
          </w:p>
          <w:p w14:paraId="741E2F27" w14:textId="77777777" w:rsidR="00F3237B" w:rsidRPr="00F3237B" w:rsidRDefault="008865C7" w:rsidP="00B1475D">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sidR="00B1475D">
              <w:rPr>
                <w:rFonts w:eastAsia="Times New Roman" w:cs="Times New Roman"/>
                <w:sz w:val="26"/>
                <w:szCs w:val="26"/>
              </w:rPr>
              <w:t>Đối</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với</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hoạt</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động</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của</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Tổ</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công</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tác</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liên</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ngành</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trong</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Dự</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thảo</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Nghị</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định</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sửa</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đổi</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Bộ</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Công</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Thương</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sẽ</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rà</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soát</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và</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đề</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xuất</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Chính</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phủ</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quy</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định</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cụ</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thể</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về</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cơ</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chế</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hoạt</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động</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của</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Tổ</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cho</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hiệu</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quả</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kịp</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thời</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và</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phù</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hợp</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với</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thực</w:t>
            </w:r>
            <w:proofErr w:type="spellEnd"/>
            <w:r w:rsidR="00B1475D">
              <w:rPr>
                <w:rFonts w:eastAsia="Times New Roman" w:cs="Times New Roman"/>
                <w:sz w:val="26"/>
                <w:szCs w:val="26"/>
              </w:rPr>
              <w:t xml:space="preserve"> </w:t>
            </w:r>
            <w:proofErr w:type="spellStart"/>
            <w:r w:rsidR="00B1475D">
              <w:rPr>
                <w:rFonts w:eastAsia="Times New Roman" w:cs="Times New Roman"/>
                <w:sz w:val="26"/>
                <w:szCs w:val="26"/>
              </w:rPr>
              <w:t>tế</w:t>
            </w:r>
            <w:proofErr w:type="spellEnd"/>
            <w:r w:rsidR="00B1475D">
              <w:rPr>
                <w:rFonts w:eastAsia="Times New Roman" w:cs="Times New Roman"/>
                <w:sz w:val="26"/>
                <w:szCs w:val="26"/>
              </w:rPr>
              <w:t>.</w:t>
            </w:r>
          </w:p>
        </w:tc>
        <w:tc>
          <w:tcPr>
            <w:tcW w:w="509" w:type="pct"/>
          </w:tcPr>
          <w:p w14:paraId="4503D9D6"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r>
      <w:tr w:rsidR="00F3237B" w:rsidRPr="00F3237B" w14:paraId="677A851B" w14:textId="77777777" w:rsidTr="003B5632">
        <w:tc>
          <w:tcPr>
            <w:tcW w:w="319" w:type="pct"/>
          </w:tcPr>
          <w:p w14:paraId="153492EC" w14:textId="77777777" w:rsidR="00F3237B" w:rsidRPr="00F3237B" w:rsidRDefault="00667F02"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2</w:t>
            </w:r>
          </w:p>
        </w:tc>
        <w:tc>
          <w:tcPr>
            <w:tcW w:w="2125" w:type="pct"/>
          </w:tcPr>
          <w:p w14:paraId="1CF526E7" w14:textId="77777777" w:rsidR="00667F02" w:rsidRPr="00667F02" w:rsidRDefault="00667F02" w:rsidP="001C17A3">
            <w:pPr>
              <w:spacing w:after="0" w:line="240" w:lineRule="auto"/>
              <w:ind w:hanging="1"/>
              <w:jc w:val="both"/>
              <w:rPr>
                <w:sz w:val="26"/>
                <w:szCs w:val="26"/>
                <w:lang w:val="sv-SE"/>
              </w:rPr>
            </w:pPr>
            <w:r w:rsidRPr="00667F02">
              <w:rPr>
                <w:rFonts w:eastAsia="Calibri"/>
                <w:color w:val="000000"/>
                <w:sz w:val="26"/>
                <w:szCs w:val="26"/>
                <w:lang w:val="sv-SE"/>
              </w:rPr>
              <w:t xml:space="preserve">Tại dự thảo Nghị định sửa đổi, bổ sung Nghị định số </w:t>
            </w:r>
            <w:r w:rsidRPr="00667F02">
              <w:rPr>
                <w:sz w:val="26"/>
                <w:szCs w:val="26"/>
                <w:lang w:val="vi-VN"/>
              </w:rPr>
              <w:lastRenderedPageBreak/>
              <w:t>83/2014/NĐ-CP</w:t>
            </w:r>
            <w:r w:rsidRPr="00667F02">
              <w:rPr>
                <w:sz w:val="26"/>
                <w:szCs w:val="26"/>
                <w:lang w:val="sv-SE"/>
              </w:rPr>
              <w:t xml:space="preserve"> có đưa ra 02 phương án (Điều 51 dự thảo):</w:t>
            </w:r>
          </w:p>
          <w:p w14:paraId="03E2241E" w14:textId="77777777" w:rsidR="00667F02" w:rsidRPr="00667F02" w:rsidRDefault="00667F02" w:rsidP="001C17A3">
            <w:pPr>
              <w:spacing w:after="0" w:line="240" w:lineRule="auto"/>
              <w:ind w:hanging="1"/>
              <w:jc w:val="both"/>
              <w:rPr>
                <w:i/>
                <w:sz w:val="26"/>
                <w:szCs w:val="26"/>
                <w:lang w:val="sv-SE"/>
              </w:rPr>
            </w:pPr>
            <w:r w:rsidRPr="00667F02">
              <w:rPr>
                <w:sz w:val="26"/>
                <w:szCs w:val="26"/>
                <w:lang w:val="sv-SE"/>
              </w:rPr>
              <w:t xml:space="preserve">Phương án 1: </w:t>
            </w:r>
            <w:r w:rsidRPr="00667F02">
              <w:rPr>
                <w:i/>
                <w:sz w:val="26"/>
                <w:szCs w:val="26"/>
                <w:lang w:val="sv-SE"/>
              </w:rPr>
              <w:t xml:space="preserve">Bộ Công Thương chủ trì, phối hợp Bộ Tài chính điều hành giá bán xăng dầu, điều hành trích lập và sử dụng Quỹ BOG xăng dầu thông qua cơ chế hoạt động của Tổ liên ngành điều hành giá xăng dầu. Khi có ý kiến khác nhau, Bộ Công Thương quyết định và chịu trách nhiệm; trường hợp cần thiết, báo cáo Thủ tướng Chính phủ. </w:t>
            </w:r>
          </w:p>
          <w:p w14:paraId="15904F38" w14:textId="77777777" w:rsidR="00667F02" w:rsidRPr="00667F02" w:rsidRDefault="00667F02" w:rsidP="001C17A3">
            <w:pPr>
              <w:spacing w:after="0" w:line="240" w:lineRule="auto"/>
              <w:ind w:hanging="1"/>
              <w:jc w:val="both"/>
              <w:rPr>
                <w:i/>
                <w:sz w:val="26"/>
                <w:szCs w:val="26"/>
                <w:lang w:val="sv-SE"/>
              </w:rPr>
            </w:pPr>
            <w:r w:rsidRPr="00667F02">
              <w:rPr>
                <w:sz w:val="26"/>
                <w:szCs w:val="26"/>
                <w:lang w:val="sv-SE"/>
              </w:rPr>
              <w:t>Phương án 2:</w:t>
            </w:r>
            <w:r w:rsidRPr="00667F02">
              <w:rPr>
                <w:i/>
                <w:sz w:val="26"/>
                <w:szCs w:val="26"/>
                <w:lang w:val="sv-SE"/>
              </w:rPr>
              <w:t xml:space="preserve"> Giao Bộ Tài chính là đơn vị chủ trì điều hành giá xăng dầu, điều hành trích lập và sử dụng Quỹ BOG xăng dầu thông qua cơ chế hoạt động của Tổ liên ngành điều hành giá xăng dầu.</w:t>
            </w:r>
          </w:p>
          <w:p w14:paraId="5C3BD349" w14:textId="77777777" w:rsidR="00667F02" w:rsidRPr="00667F02" w:rsidRDefault="00667F02" w:rsidP="001C17A3">
            <w:pPr>
              <w:spacing w:after="0" w:line="240" w:lineRule="auto"/>
              <w:ind w:hanging="1"/>
              <w:jc w:val="both"/>
              <w:rPr>
                <w:sz w:val="26"/>
                <w:szCs w:val="26"/>
                <w:lang w:val="sv-SE"/>
              </w:rPr>
            </w:pPr>
            <w:r w:rsidRPr="00667F02">
              <w:rPr>
                <w:sz w:val="26"/>
                <w:szCs w:val="26"/>
                <w:lang w:val="sv-SE"/>
              </w:rPr>
              <w:t>Qua rà soát dự thảo Nghị định cho thấy, tuy Bộ Công Thương đưa ra 02 phương án nhưng không có đánh giá và đề xuất lựa chọn của cơ quan chủ trì soạn thảo. Tuy nhiên, tại các điều khoản cụ thể tại Mục 3 (điều hành giá xăng dầu) và mục 4 (Quỹ bình ổn giá xăng dầu), trong đó có Điều 51 đều thể hiện quan điểm của Bộ Công Thương sẽ vẫn tiếp tục giữ vai trò chủ trì điều hành giá (phương án 1); Bộ Tài chính tiếp tục thực hiện các nhiệm vụ như hiện nay; về hình thức vẫn tiếp tục duy trì tổ chức liên ngành và cơ chế liên Bộ là không phù hợp.</w:t>
            </w:r>
          </w:p>
          <w:p w14:paraId="7E257D58" w14:textId="77777777" w:rsidR="00F3237B" w:rsidRPr="00F3237B" w:rsidRDefault="00667F02" w:rsidP="001C17A3">
            <w:pPr>
              <w:spacing w:after="0" w:line="240" w:lineRule="auto"/>
              <w:contextualSpacing/>
              <w:jc w:val="both"/>
              <w:rPr>
                <w:rFonts w:eastAsia="Times New Roman" w:cs="Times New Roman"/>
                <w:sz w:val="26"/>
                <w:szCs w:val="26"/>
              </w:rPr>
            </w:pPr>
            <w:r w:rsidRPr="00667F02">
              <w:rPr>
                <w:sz w:val="26"/>
                <w:szCs w:val="26"/>
                <w:lang w:val="sv-SE"/>
              </w:rPr>
              <w:t>Trên cơ sở các văn bản tham gia ý kiến trước đây, Bộ Tài chính chọn Phương án 1 (giao Bộ Công Thương tiếp tục là cơ quan chủ trì điều hành giá xăng dầu). Tuy nhiên, để bảo đảm khắc phục những tồn tại hạn chế hiện nay, bảo đảm nguyên tắc cải cách hành chính thì đề nghị chuyển giao toàn bộ những nhiệm vụ Bộ Tài chính đang thực hiện về cơ quan chủ trì điều hành giá (Bộ Công Thương) để thống nhất triển khai.</w:t>
            </w:r>
          </w:p>
        </w:tc>
        <w:tc>
          <w:tcPr>
            <w:tcW w:w="294" w:type="pct"/>
          </w:tcPr>
          <w:p w14:paraId="7F469366"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320" w:type="pct"/>
          </w:tcPr>
          <w:p w14:paraId="5191A8C3" w14:textId="77777777" w:rsidR="00F3237B" w:rsidRDefault="00F3237B" w:rsidP="00C14A11">
            <w:pPr>
              <w:spacing w:before="120" w:after="120" w:line="240" w:lineRule="auto"/>
              <w:contextualSpacing/>
              <w:jc w:val="center"/>
              <w:rPr>
                <w:rFonts w:eastAsia="Times New Roman" w:cs="Times New Roman"/>
                <w:sz w:val="26"/>
                <w:szCs w:val="26"/>
              </w:rPr>
            </w:pPr>
          </w:p>
          <w:p w14:paraId="5C0432A8" w14:textId="77777777" w:rsidR="00B1475D" w:rsidRDefault="00B1475D" w:rsidP="00C14A11">
            <w:pPr>
              <w:spacing w:before="120" w:after="120" w:line="240" w:lineRule="auto"/>
              <w:contextualSpacing/>
              <w:jc w:val="center"/>
              <w:rPr>
                <w:rFonts w:eastAsia="Times New Roman" w:cs="Times New Roman"/>
                <w:sz w:val="26"/>
                <w:szCs w:val="26"/>
              </w:rPr>
            </w:pPr>
          </w:p>
          <w:p w14:paraId="28182D80" w14:textId="77777777" w:rsidR="00B1475D" w:rsidRDefault="00B1475D" w:rsidP="00C14A11">
            <w:pPr>
              <w:spacing w:before="120" w:after="120" w:line="240" w:lineRule="auto"/>
              <w:contextualSpacing/>
              <w:jc w:val="center"/>
              <w:rPr>
                <w:rFonts w:eastAsia="Times New Roman" w:cs="Times New Roman"/>
                <w:sz w:val="26"/>
                <w:szCs w:val="26"/>
              </w:rPr>
            </w:pPr>
          </w:p>
          <w:p w14:paraId="42965281" w14:textId="77777777" w:rsidR="00B1475D" w:rsidRDefault="00B1475D" w:rsidP="00C14A11">
            <w:pPr>
              <w:spacing w:before="120" w:after="120" w:line="240" w:lineRule="auto"/>
              <w:contextualSpacing/>
              <w:jc w:val="center"/>
              <w:rPr>
                <w:rFonts w:eastAsia="Times New Roman" w:cs="Times New Roman"/>
                <w:sz w:val="26"/>
                <w:szCs w:val="26"/>
              </w:rPr>
            </w:pPr>
          </w:p>
          <w:p w14:paraId="1BE7F1E3" w14:textId="77777777" w:rsidR="00B1475D" w:rsidRDefault="00B1475D" w:rsidP="00C14A11">
            <w:pPr>
              <w:spacing w:before="120" w:after="120" w:line="240" w:lineRule="auto"/>
              <w:contextualSpacing/>
              <w:jc w:val="center"/>
              <w:rPr>
                <w:rFonts w:eastAsia="Times New Roman" w:cs="Times New Roman"/>
                <w:sz w:val="26"/>
                <w:szCs w:val="26"/>
              </w:rPr>
            </w:pPr>
          </w:p>
          <w:p w14:paraId="2C374ED5" w14:textId="77777777" w:rsidR="00B1475D" w:rsidRDefault="00B1475D" w:rsidP="00C14A11">
            <w:pPr>
              <w:spacing w:before="120" w:after="120" w:line="240" w:lineRule="auto"/>
              <w:contextualSpacing/>
              <w:jc w:val="center"/>
              <w:rPr>
                <w:rFonts w:eastAsia="Times New Roman" w:cs="Times New Roman"/>
                <w:sz w:val="26"/>
                <w:szCs w:val="26"/>
              </w:rPr>
            </w:pPr>
          </w:p>
          <w:p w14:paraId="60D81226" w14:textId="77777777" w:rsidR="00B1475D" w:rsidRDefault="00B1475D" w:rsidP="00C14A11">
            <w:pPr>
              <w:spacing w:before="120" w:after="120" w:line="240" w:lineRule="auto"/>
              <w:contextualSpacing/>
              <w:jc w:val="center"/>
              <w:rPr>
                <w:rFonts w:eastAsia="Times New Roman" w:cs="Times New Roman"/>
                <w:sz w:val="26"/>
                <w:szCs w:val="26"/>
              </w:rPr>
            </w:pPr>
          </w:p>
          <w:p w14:paraId="5C3D34AA" w14:textId="77777777" w:rsidR="00B1475D" w:rsidRDefault="00B1475D" w:rsidP="00C14A11">
            <w:pPr>
              <w:spacing w:before="120" w:after="120" w:line="240" w:lineRule="auto"/>
              <w:contextualSpacing/>
              <w:jc w:val="center"/>
              <w:rPr>
                <w:rFonts w:eastAsia="Times New Roman" w:cs="Times New Roman"/>
                <w:sz w:val="26"/>
                <w:szCs w:val="26"/>
              </w:rPr>
            </w:pPr>
          </w:p>
          <w:p w14:paraId="331A3713" w14:textId="77777777" w:rsidR="00B1475D" w:rsidRDefault="00B1475D" w:rsidP="00C14A11">
            <w:pPr>
              <w:spacing w:before="120" w:after="120" w:line="240" w:lineRule="auto"/>
              <w:contextualSpacing/>
              <w:jc w:val="center"/>
              <w:rPr>
                <w:rFonts w:eastAsia="Times New Roman" w:cs="Times New Roman"/>
                <w:sz w:val="26"/>
                <w:szCs w:val="26"/>
              </w:rPr>
            </w:pPr>
          </w:p>
          <w:p w14:paraId="0FBF9B2A" w14:textId="77777777" w:rsidR="00B1475D" w:rsidRDefault="00B1475D"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p w14:paraId="44B043C5" w14:textId="77777777" w:rsidR="00B1475D" w:rsidRPr="00F3237B" w:rsidRDefault="00B1475D" w:rsidP="00C14A11">
            <w:pPr>
              <w:spacing w:before="120" w:after="120" w:line="240" w:lineRule="auto"/>
              <w:contextualSpacing/>
              <w:jc w:val="center"/>
              <w:rPr>
                <w:rFonts w:eastAsia="Times New Roman" w:cs="Times New Roman"/>
                <w:sz w:val="26"/>
                <w:szCs w:val="26"/>
              </w:rPr>
            </w:pPr>
          </w:p>
        </w:tc>
        <w:tc>
          <w:tcPr>
            <w:tcW w:w="1433" w:type="pct"/>
          </w:tcPr>
          <w:p w14:paraId="3924A82B" w14:textId="77777777" w:rsidR="00F3237B" w:rsidRDefault="00B1475D" w:rsidP="00B1475D">
            <w:pPr>
              <w:spacing w:before="120" w:after="120" w:line="240" w:lineRule="auto"/>
              <w:contextualSpacing/>
              <w:jc w:val="both"/>
              <w:rPr>
                <w:rFonts w:eastAsia="Times New Roman" w:cs="Times New Roman"/>
                <w:sz w:val="26"/>
                <w:szCs w:val="26"/>
              </w:rPr>
            </w:pPr>
            <w:r>
              <w:rPr>
                <w:rFonts w:eastAsia="Times New Roman" w:cs="Times New Roman"/>
                <w:sz w:val="26"/>
                <w:szCs w:val="26"/>
              </w:rPr>
              <w:lastRenderedPageBreak/>
              <w:t xml:space="preserve">Theo </w:t>
            </w:r>
            <w:proofErr w:type="spellStart"/>
            <w:r>
              <w:rPr>
                <w:rFonts w:eastAsia="Times New Roman" w:cs="Times New Roman"/>
                <w:sz w:val="26"/>
                <w:szCs w:val="26"/>
              </w:rPr>
              <w:t>chức</w:t>
            </w:r>
            <w:proofErr w:type="spellEnd"/>
            <w:r>
              <w:rPr>
                <w:rFonts w:eastAsia="Times New Roman" w:cs="Times New Roman"/>
                <w:sz w:val="26"/>
                <w:szCs w:val="26"/>
              </w:rPr>
              <w:t xml:space="preserve"> </w:t>
            </w:r>
            <w:proofErr w:type="spellStart"/>
            <w:r>
              <w:rPr>
                <w:rFonts w:eastAsia="Times New Roman" w:cs="Times New Roman"/>
                <w:sz w:val="26"/>
                <w:szCs w:val="26"/>
              </w:rPr>
              <w:t>năng</w:t>
            </w:r>
            <w:proofErr w:type="spellEnd"/>
            <w:r>
              <w:rPr>
                <w:rFonts w:eastAsia="Times New Roman" w:cs="Times New Roman"/>
                <w:sz w:val="26"/>
                <w:szCs w:val="26"/>
              </w:rPr>
              <w:t xml:space="preserve"> </w:t>
            </w:r>
            <w:proofErr w:type="spellStart"/>
            <w:r>
              <w:rPr>
                <w:rFonts w:eastAsia="Times New Roman" w:cs="Times New Roman"/>
                <w:sz w:val="26"/>
                <w:szCs w:val="26"/>
              </w:rPr>
              <w:t>nhiệm</w:t>
            </w:r>
            <w:proofErr w:type="spellEnd"/>
            <w:r>
              <w:rPr>
                <w:rFonts w:eastAsia="Times New Roman" w:cs="Times New Roman"/>
                <w:sz w:val="26"/>
                <w:szCs w:val="26"/>
              </w:rPr>
              <w:t xml:space="preserve"> </w:t>
            </w:r>
            <w:proofErr w:type="spellStart"/>
            <w:r>
              <w:rPr>
                <w:rFonts w:eastAsia="Times New Roman" w:cs="Times New Roman"/>
                <w:sz w:val="26"/>
                <w:szCs w:val="26"/>
              </w:rPr>
              <w:t>vụ</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giao</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lastRenderedPageBreak/>
              <w:t>các</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chức</w:t>
            </w:r>
            <w:proofErr w:type="spellEnd"/>
            <w:r>
              <w:rPr>
                <w:rFonts w:eastAsia="Times New Roman" w:cs="Times New Roman"/>
                <w:sz w:val="26"/>
                <w:szCs w:val="26"/>
              </w:rPr>
              <w:t xml:space="preserve"> </w:t>
            </w:r>
            <w:proofErr w:type="spellStart"/>
            <w:r>
              <w:rPr>
                <w:rFonts w:eastAsia="Times New Roman" w:cs="Times New Roman"/>
                <w:sz w:val="26"/>
                <w:szCs w:val="26"/>
              </w:rPr>
              <w:t>năng</w:t>
            </w:r>
            <w:proofErr w:type="spellEnd"/>
            <w:r>
              <w:rPr>
                <w:rFonts w:eastAsia="Times New Roman" w:cs="Times New Roman"/>
                <w:sz w:val="26"/>
                <w:szCs w:val="26"/>
              </w:rPr>
              <w:t xml:space="preserve"> </w:t>
            </w:r>
            <w:proofErr w:type="spellStart"/>
            <w:r>
              <w:rPr>
                <w:rFonts w:eastAsia="Times New Roman" w:cs="Times New Roman"/>
                <w:sz w:val="26"/>
                <w:szCs w:val="26"/>
              </w:rPr>
              <w:t>nhiệm</w:t>
            </w:r>
            <w:proofErr w:type="spellEnd"/>
            <w:r>
              <w:rPr>
                <w:rFonts w:eastAsia="Times New Roman" w:cs="Times New Roman"/>
                <w:sz w:val="26"/>
                <w:szCs w:val="26"/>
              </w:rPr>
              <w:t xml:space="preserve"> </w:t>
            </w:r>
            <w:proofErr w:type="spellStart"/>
            <w:r>
              <w:rPr>
                <w:rFonts w:eastAsia="Times New Roman" w:cs="Times New Roman"/>
                <w:sz w:val="26"/>
                <w:szCs w:val="26"/>
              </w:rPr>
              <w:t>vụ</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Tài</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chuyên</w:t>
            </w:r>
            <w:proofErr w:type="spellEnd"/>
            <w:r>
              <w:rPr>
                <w:rFonts w:eastAsia="Times New Roman" w:cs="Times New Roman"/>
                <w:sz w:val="26"/>
                <w:szCs w:val="26"/>
              </w:rPr>
              <w:t xml:space="preserve"> </w:t>
            </w:r>
            <w:proofErr w:type="spellStart"/>
            <w:r>
              <w:rPr>
                <w:rFonts w:eastAsia="Times New Roman" w:cs="Times New Roman"/>
                <w:sz w:val="26"/>
                <w:szCs w:val="26"/>
              </w:rPr>
              <w:t>môn</w:t>
            </w:r>
            <w:proofErr w:type="spellEnd"/>
            <w:r>
              <w:rPr>
                <w:rFonts w:eastAsia="Times New Roman" w:cs="Times New Roman"/>
                <w:sz w:val="26"/>
                <w:szCs w:val="26"/>
              </w:rPr>
              <w:t xml:space="preserve"> </w:t>
            </w:r>
            <w:proofErr w:type="spellStart"/>
            <w:r>
              <w:rPr>
                <w:rFonts w:eastAsia="Times New Roman" w:cs="Times New Roman"/>
                <w:sz w:val="26"/>
                <w:szCs w:val="26"/>
              </w:rPr>
              <w:t>sâu</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lĩnh</w:t>
            </w:r>
            <w:proofErr w:type="spellEnd"/>
            <w:r>
              <w:rPr>
                <w:rFonts w:eastAsia="Times New Roman" w:cs="Times New Roman"/>
                <w:sz w:val="26"/>
                <w:szCs w:val="26"/>
              </w:rPr>
              <w:t xml:space="preserve"> </w:t>
            </w:r>
            <w:proofErr w:type="spellStart"/>
            <w:r>
              <w:rPr>
                <w:rFonts w:eastAsia="Times New Roman" w:cs="Times New Roman"/>
                <w:sz w:val="26"/>
                <w:szCs w:val="26"/>
              </w:rPr>
              <w:t>vực</w:t>
            </w:r>
            <w:proofErr w:type="spellEnd"/>
            <w:r>
              <w:rPr>
                <w:rFonts w:eastAsia="Times New Roman" w:cs="Times New Roman"/>
                <w:sz w:val="26"/>
                <w:szCs w:val="26"/>
              </w:rPr>
              <w:t xml:space="preserve"> </w:t>
            </w:r>
            <w:proofErr w:type="spellStart"/>
            <w:r>
              <w:rPr>
                <w:rFonts w:eastAsia="Times New Roman" w:cs="Times New Roman"/>
                <w:sz w:val="26"/>
                <w:szCs w:val="26"/>
              </w:rPr>
              <w:t>giá</w:t>
            </w:r>
            <w:proofErr w:type="spellEnd"/>
            <w:r>
              <w:rPr>
                <w:rFonts w:eastAsia="Times New Roman" w:cs="Times New Roman"/>
                <w:sz w:val="26"/>
                <w:szCs w:val="26"/>
              </w:rPr>
              <w:t xml:space="preserve">, </w:t>
            </w:r>
            <w:proofErr w:type="spellStart"/>
            <w:r>
              <w:rPr>
                <w:rFonts w:eastAsia="Times New Roman" w:cs="Times New Roman"/>
                <w:sz w:val="26"/>
                <w:szCs w:val="26"/>
              </w:rPr>
              <w:t>nên</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Tài</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chức</w:t>
            </w:r>
            <w:proofErr w:type="spellEnd"/>
            <w:r>
              <w:rPr>
                <w:rFonts w:eastAsia="Times New Roman" w:cs="Times New Roman"/>
                <w:sz w:val="26"/>
                <w:szCs w:val="26"/>
              </w:rPr>
              <w:t xml:space="preserve"> </w:t>
            </w:r>
            <w:proofErr w:type="spellStart"/>
            <w:r>
              <w:rPr>
                <w:rFonts w:eastAsia="Times New Roman" w:cs="Times New Roman"/>
                <w:sz w:val="26"/>
                <w:szCs w:val="26"/>
              </w:rPr>
              <w:t>năng</w:t>
            </w:r>
            <w:proofErr w:type="spellEnd"/>
            <w:r>
              <w:rPr>
                <w:rFonts w:eastAsia="Times New Roman" w:cs="Times New Roman"/>
                <w:sz w:val="26"/>
                <w:szCs w:val="26"/>
              </w:rPr>
              <w:t xml:space="preserve"> </w:t>
            </w:r>
            <w:proofErr w:type="spellStart"/>
            <w:r>
              <w:rPr>
                <w:rFonts w:eastAsia="Times New Roman" w:cs="Times New Roman"/>
                <w:sz w:val="26"/>
                <w:szCs w:val="26"/>
              </w:rPr>
              <w:t>hướng</w:t>
            </w:r>
            <w:proofErr w:type="spellEnd"/>
            <w:r>
              <w:rPr>
                <w:rFonts w:eastAsia="Times New Roman" w:cs="Times New Roman"/>
                <w:sz w:val="26"/>
                <w:szCs w:val="26"/>
              </w:rPr>
              <w:t xml:space="preserve"> </w:t>
            </w:r>
            <w:proofErr w:type="spellStart"/>
            <w:r>
              <w:rPr>
                <w:rFonts w:eastAsia="Times New Roman" w:cs="Times New Roman"/>
                <w:sz w:val="26"/>
                <w:szCs w:val="26"/>
              </w:rPr>
              <w:t>dẫn</w:t>
            </w:r>
            <w:proofErr w:type="spellEnd"/>
            <w:r>
              <w:rPr>
                <w:rFonts w:eastAsia="Times New Roman" w:cs="Times New Roman"/>
                <w:sz w:val="26"/>
                <w:szCs w:val="26"/>
              </w:rPr>
              <w:t xml:space="preserve"> </w:t>
            </w:r>
            <w:proofErr w:type="spellStart"/>
            <w:r>
              <w:rPr>
                <w:rFonts w:eastAsia="Times New Roman" w:cs="Times New Roman"/>
                <w:sz w:val="26"/>
                <w:szCs w:val="26"/>
              </w:rPr>
              <w:t>phương</w:t>
            </w:r>
            <w:proofErr w:type="spellEnd"/>
            <w:r>
              <w:rPr>
                <w:rFonts w:eastAsia="Times New Roman" w:cs="Times New Roman"/>
                <w:sz w:val="26"/>
                <w:szCs w:val="26"/>
              </w:rPr>
              <w:t xml:space="preserve"> </w:t>
            </w:r>
            <w:proofErr w:type="spellStart"/>
            <w:r>
              <w:rPr>
                <w:rFonts w:eastAsia="Times New Roman" w:cs="Times New Roman"/>
                <w:sz w:val="26"/>
                <w:szCs w:val="26"/>
              </w:rPr>
              <w:t>pháp</w:t>
            </w:r>
            <w:proofErr w:type="spellEnd"/>
            <w:r>
              <w:rPr>
                <w:rFonts w:eastAsia="Times New Roman" w:cs="Times New Roman"/>
                <w:sz w:val="26"/>
                <w:szCs w:val="26"/>
              </w:rPr>
              <w:t xml:space="preserve"> </w:t>
            </w:r>
            <w:proofErr w:type="spellStart"/>
            <w:r>
              <w:rPr>
                <w:rFonts w:eastAsia="Times New Roman" w:cs="Times New Roman"/>
                <w:sz w:val="26"/>
                <w:szCs w:val="26"/>
              </w:rPr>
              <w:t>tính</w:t>
            </w:r>
            <w:proofErr w:type="spellEnd"/>
            <w:r>
              <w:rPr>
                <w:rFonts w:eastAsia="Times New Roman" w:cs="Times New Roman"/>
                <w:sz w:val="26"/>
                <w:szCs w:val="26"/>
              </w:rPr>
              <w:t xml:space="preserve"> </w:t>
            </w:r>
            <w:proofErr w:type="spellStart"/>
            <w:r>
              <w:rPr>
                <w:rFonts w:eastAsia="Times New Roman" w:cs="Times New Roman"/>
                <w:sz w:val="26"/>
                <w:szCs w:val="26"/>
              </w:rPr>
              <w:t>giá</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tính</w:t>
            </w:r>
            <w:proofErr w:type="spellEnd"/>
            <w:r>
              <w:rPr>
                <w:rFonts w:eastAsia="Times New Roman" w:cs="Times New Roman"/>
                <w:sz w:val="26"/>
                <w:szCs w:val="26"/>
              </w:rPr>
              <w:t xml:space="preserve"> </w:t>
            </w:r>
            <w:proofErr w:type="spellStart"/>
            <w:r>
              <w:rPr>
                <w:rFonts w:eastAsia="Times New Roman" w:cs="Times New Roman"/>
                <w:sz w:val="26"/>
                <w:szCs w:val="26"/>
              </w:rPr>
              <w:t>toán</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chi </w:t>
            </w:r>
            <w:proofErr w:type="spellStart"/>
            <w:r>
              <w:rPr>
                <w:rFonts w:eastAsia="Times New Roman" w:cs="Times New Roman"/>
                <w:sz w:val="26"/>
                <w:szCs w:val="26"/>
              </w:rPr>
              <w:t>phí</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mức</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tính</w:t>
            </w:r>
            <w:proofErr w:type="spellEnd"/>
            <w:r>
              <w:rPr>
                <w:rFonts w:eastAsia="Times New Roman" w:cs="Times New Roman"/>
                <w:sz w:val="26"/>
                <w:szCs w:val="26"/>
              </w:rPr>
              <w:t xml:space="preserve"> </w:t>
            </w:r>
            <w:proofErr w:type="spellStart"/>
            <w:r>
              <w:rPr>
                <w:rFonts w:eastAsia="Times New Roman" w:cs="Times New Roman"/>
                <w:sz w:val="26"/>
                <w:szCs w:val="26"/>
              </w:rPr>
              <w:t>giá</w:t>
            </w:r>
            <w:proofErr w:type="spellEnd"/>
            <w:r>
              <w:rPr>
                <w:rFonts w:eastAsia="Times New Roman" w:cs="Times New Roman"/>
                <w:sz w:val="26"/>
                <w:szCs w:val="26"/>
              </w:rPr>
              <w:t xml:space="preserve">; </w:t>
            </w:r>
            <w:proofErr w:type="spellStart"/>
            <w:r>
              <w:rPr>
                <w:rFonts w:eastAsia="Times New Roman" w:cs="Times New Roman"/>
                <w:sz w:val="26"/>
                <w:szCs w:val="26"/>
              </w:rPr>
              <w:t>hướng</w:t>
            </w:r>
            <w:proofErr w:type="spellEnd"/>
            <w:r>
              <w:rPr>
                <w:rFonts w:eastAsia="Times New Roman" w:cs="Times New Roman"/>
                <w:sz w:val="26"/>
                <w:szCs w:val="26"/>
              </w:rPr>
              <w:t xml:space="preserve"> </w:t>
            </w:r>
            <w:proofErr w:type="spellStart"/>
            <w:r>
              <w:rPr>
                <w:rFonts w:eastAsia="Times New Roman" w:cs="Times New Roman"/>
                <w:sz w:val="26"/>
                <w:szCs w:val="26"/>
              </w:rPr>
              <w:t>dẫn</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giám</w:t>
            </w:r>
            <w:proofErr w:type="spellEnd"/>
            <w:r>
              <w:rPr>
                <w:rFonts w:eastAsia="Times New Roman" w:cs="Times New Roman"/>
                <w:sz w:val="26"/>
                <w:szCs w:val="26"/>
              </w:rPr>
              <w:t xml:space="preserve"> </w:t>
            </w:r>
            <w:proofErr w:type="spellStart"/>
            <w:r>
              <w:rPr>
                <w:rFonts w:eastAsia="Times New Roman" w:cs="Times New Roman"/>
                <w:sz w:val="26"/>
                <w:szCs w:val="26"/>
              </w:rPr>
              <w:t>sát</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trích</w:t>
            </w:r>
            <w:proofErr w:type="spellEnd"/>
            <w:r>
              <w:rPr>
                <w:rFonts w:eastAsia="Times New Roman" w:cs="Times New Roman"/>
                <w:sz w:val="26"/>
                <w:szCs w:val="26"/>
              </w:rPr>
              <w:t xml:space="preserve"> </w:t>
            </w:r>
            <w:proofErr w:type="spellStart"/>
            <w:r>
              <w:rPr>
                <w:rFonts w:eastAsia="Times New Roman" w:cs="Times New Roman"/>
                <w:sz w:val="26"/>
                <w:szCs w:val="26"/>
              </w:rPr>
              <w:t>lập</w:t>
            </w:r>
            <w:proofErr w:type="spellEnd"/>
            <w:r>
              <w:rPr>
                <w:rFonts w:eastAsia="Times New Roman" w:cs="Times New Roman"/>
                <w:sz w:val="26"/>
                <w:szCs w:val="26"/>
              </w:rPr>
              <w:t xml:space="preserve">, </w:t>
            </w:r>
            <w:proofErr w:type="spellStart"/>
            <w:r>
              <w:rPr>
                <w:rFonts w:eastAsia="Times New Roman" w:cs="Times New Roman"/>
                <w:sz w:val="26"/>
                <w:szCs w:val="26"/>
              </w:rPr>
              <w:t>sử</w:t>
            </w:r>
            <w:proofErr w:type="spellEnd"/>
            <w:r>
              <w:rPr>
                <w:rFonts w:eastAsia="Times New Roman" w:cs="Times New Roman"/>
                <w:sz w:val="26"/>
                <w:szCs w:val="26"/>
              </w:rPr>
              <w:t xml:space="preserve"> </w:t>
            </w:r>
            <w:proofErr w:type="spellStart"/>
            <w:r>
              <w:rPr>
                <w:rFonts w:eastAsia="Times New Roman" w:cs="Times New Roman"/>
                <w:sz w:val="26"/>
                <w:szCs w:val="26"/>
              </w:rPr>
              <w:t>dụng</w:t>
            </w:r>
            <w:proofErr w:type="spellEnd"/>
            <w:r>
              <w:rPr>
                <w:rFonts w:eastAsia="Times New Roman" w:cs="Times New Roman"/>
                <w:sz w:val="26"/>
                <w:szCs w:val="26"/>
              </w:rPr>
              <w:t xml:space="preserve">, </w:t>
            </w:r>
            <w:proofErr w:type="spellStart"/>
            <w:r>
              <w:rPr>
                <w:rFonts w:eastAsia="Times New Roman" w:cs="Times New Roman"/>
                <w:sz w:val="26"/>
                <w:szCs w:val="26"/>
              </w:rPr>
              <w:t>quản</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hạch</w:t>
            </w:r>
            <w:proofErr w:type="spellEnd"/>
            <w:r>
              <w:rPr>
                <w:rFonts w:eastAsia="Times New Roman" w:cs="Times New Roman"/>
                <w:sz w:val="26"/>
                <w:szCs w:val="26"/>
              </w:rPr>
              <w:t xml:space="preserve"> </w:t>
            </w:r>
            <w:proofErr w:type="spellStart"/>
            <w:r>
              <w:rPr>
                <w:rFonts w:eastAsia="Times New Roman" w:cs="Times New Roman"/>
                <w:sz w:val="26"/>
                <w:szCs w:val="26"/>
              </w:rPr>
              <w:t>toán</w:t>
            </w:r>
            <w:proofErr w:type="spellEnd"/>
            <w:r>
              <w:rPr>
                <w:rFonts w:eastAsia="Times New Roman" w:cs="Times New Roman"/>
                <w:sz w:val="26"/>
                <w:szCs w:val="26"/>
              </w:rPr>
              <w:t xml:space="preserve"> </w:t>
            </w:r>
            <w:proofErr w:type="spellStart"/>
            <w:r>
              <w:rPr>
                <w:rFonts w:eastAsia="Times New Roman" w:cs="Times New Roman"/>
                <w:sz w:val="26"/>
                <w:szCs w:val="26"/>
              </w:rPr>
              <w:t>Quỹ</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phù</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trường</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chọn</w:t>
            </w:r>
            <w:proofErr w:type="spellEnd"/>
            <w:r>
              <w:rPr>
                <w:rFonts w:eastAsia="Times New Roman" w:cs="Times New Roman"/>
                <w:sz w:val="26"/>
                <w:szCs w:val="26"/>
              </w:rPr>
              <w:t xml:space="preserve"> </w:t>
            </w:r>
            <w:proofErr w:type="spellStart"/>
            <w:r>
              <w:rPr>
                <w:rFonts w:eastAsia="Times New Roman" w:cs="Times New Roman"/>
                <w:sz w:val="26"/>
                <w:szCs w:val="26"/>
              </w:rPr>
              <w:t>phương</w:t>
            </w:r>
            <w:proofErr w:type="spellEnd"/>
            <w:r>
              <w:rPr>
                <w:rFonts w:eastAsia="Times New Roman" w:cs="Times New Roman"/>
                <w:sz w:val="26"/>
                <w:szCs w:val="26"/>
              </w:rPr>
              <w:t xml:space="preserve"> </w:t>
            </w:r>
            <w:proofErr w:type="spellStart"/>
            <w:r>
              <w:rPr>
                <w:rFonts w:eastAsia="Times New Roman" w:cs="Times New Roman"/>
                <w:sz w:val="26"/>
                <w:szCs w:val="26"/>
              </w:rPr>
              <w:t>án</w:t>
            </w:r>
            <w:proofErr w:type="spellEnd"/>
            <w:r>
              <w:rPr>
                <w:rFonts w:eastAsia="Times New Roman" w:cs="Times New Roman"/>
                <w:sz w:val="26"/>
                <w:szCs w:val="26"/>
              </w:rPr>
              <w:t xml:space="preserve"> </w:t>
            </w:r>
            <w:proofErr w:type="spellStart"/>
            <w:r>
              <w:rPr>
                <w:rFonts w:eastAsia="Times New Roman" w:cs="Times New Roman"/>
                <w:sz w:val="26"/>
                <w:szCs w:val="26"/>
              </w:rPr>
              <w:t>nào</w:t>
            </w:r>
            <w:proofErr w:type="spellEnd"/>
            <w:r>
              <w:rPr>
                <w:rFonts w:eastAsia="Times New Roman" w:cs="Times New Roman"/>
                <w:sz w:val="26"/>
                <w:szCs w:val="26"/>
              </w:rPr>
              <w:t xml:space="preserve"> </w:t>
            </w:r>
            <w:proofErr w:type="spellStart"/>
            <w:r>
              <w:rPr>
                <w:rFonts w:eastAsia="Times New Roman" w:cs="Times New Roman"/>
                <w:sz w:val="26"/>
                <w:szCs w:val="26"/>
              </w:rPr>
              <w:t>thì</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cũng</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phù</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w:t>
            </w:r>
          </w:p>
          <w:p w14:paraId="4E545E06" w14:textId="77777777" w:rsidR="00B1475D" w:rsidRPr="00F3237B" w:rsidRDefault="00B1475D" w:rsidP="00B1475D">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Tờ</w:t>
            </w:r>
            <w:proofErr w:type="spellEnd"/>
            <w:r>
              <w:rPr>
                <w:rFonts w:eastAsia="Times New Roman" w:cs="Times New Roman"/>
                <w:sz w:val="26"/>
                <w:szCs w:val="26"/>
              </w:rPr>
              <w:t xml:space="preserve"> </w:t>
            </w:r>
            <w:proofErr w:type="spellStart"/>
            <w:r>
              <w:rPr>
                <w:rFonts w:eastAsia="Times New Roman" w:cs="Times New Roman"/>
                <w:sz w:val="26"/>
                <w:szCs w:val="26"/>
              </w:rPr>
              <w:t>trình</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sẽ</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thêm</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phân</w:t>
            </w:r>
            <w:proofErr w:type="spellEnd"/>
            <w:r>
              <w:rPr>
                <w:rFonts w:eastAsia="Times New Roman" w:cs="Times New Roman"/>
                <w:sz w:val="26"/>
                <w:szCs w:val="26"/>
              </w:rPr>
              <w:t xml:space="preserve"> </w:t>
            </w:r>
            <w:proofErr w:type="spellStart"/>
            <w:r>
              <w:rPr>
                <w:rFonts w:eastAsia="Times New Roman" w:cs="Times New Roman"/>
                <w:sz w:val="26"/>
                <w:szCs w:val="26"/>
              </w:rPr>
              <w:t>tích</w:t>
            </w:r>
            <w:proofErr w:type="spellEnd"/>
            <w:r>
              <w:rPr>
                <w:rFonts w:eastAsia="Times New Roman" w:cs="Times New Roman"/>
                <w:sz w:val="26"/>
                <w:szCs w:val="26"/>
              </w:rPr>
              <w:t xml:space="preserve">, </w:t>
            </w:r>
            <w:proofErr w:type="spellStart"/>
            <w:r>
              <w:rPr>
                <w:rFonts w:eastAsia="Times New Roman" w:cs="Times New Roman"/>
                <w:sz w:val="26"/>
                <w:szCs w:val="26"/>
              </w:rPr>
              <w:t>nhận</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từng</w:t>
            </w:r>
            <w:proofErr w:type="spellEnd"/>
            <w:r>
              <w:rPr>
                <w:rFonts w:eastAsia="Times New Roman" w:cs="Times New Roman"/>
                <w:sz w:val="26"/>
                <w:szCs w:val="26"/>
              </w:rPr>
              <w:t xml:space="preserve"> </w:t>
            </w:r>
            <w:proofErr w:type="spellStart"/>
            <w:r>
              <w:rPr>
                <w:rFonts w:eastAsia="Times New Roman" w:cs="Times New Roman"/>
                <w:sz w:val="26"/>
                <w:szCs w:val="26"/>
              </w:rPr>
              <w:t>phương</w:t>
            </w:r>
            <w:proofErr w:type="spellEnd"/>
            <w:r>
              <w:rPr>
                <w:rFonts w:eastAsia="Times New Roman" w:cs="Times New Roman"/>
                <w:sz w:val="26"/>
                <w:szCs w:val="26"/>
              </w:rPr>
              <w:t xml:space="preserve"> </w:t>
            </w:r>
            <w:proofErr w:type="spellStart"/>
            <w:r>
              <w:rPr>
                <w:rFonts w:eastAsia="Times New Roman" w:cs="Times New Roman"/>
                <w:sz w:val="26"/>
                <w:szCs w:val="26"/>
              </w:rPr>
              <w:t>án</w:t>
            </w:r>
            <w:proofErr w:type="spellEnd"/>
            <w:r>
              <w:rPr>
                <w:rFonts w:eastAsia="Times New Roman" w:cs="Times New Roman"/>
                <w:sz w:val="26"/>
                <w:szCs w:val="26"/>
              </w:rPr>
              <w:t>.</w:t>
            </w:r>
          </w:p>
        </w:tc>
        <w:tc>
          <w:tcPr>
            <w:tcW w:w="509" w:type="pct"/>
          </w:tcPr>
          <w:p w14:paraId="15A7F54F"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r>
      <w:tr w:rsidR="00F3237B" w:rsidRPr="00F3237B" w14:paraId="4BAFA8BE" w14:textId="77777777" w:rsidTr="003B5632">
        <w:tc>
          <w:tcPr>
            <w:tcW w:w="319" w:type="pct"/>
          </w:tcPr>
          <w:p w14:paraId="6251397E" w14:textId="77777777" w:rsidR="00F3237B" w:rsidRPr="001C17A3" w:rsidRDefault="001C17A3" w:rsidP="001C17A3">
            <w:pPr>
              <w:spacing w:after="120" w:line="240" w:lineRule="auto"/>
              <w:contextualSpacing/>
              <w:jc w:val="center"/>
              <w:rPr>
                <w:rFonts w:eastAsia="Times New Roman" w:cs="Times New Roman"/>
                <w:sz w:val="26"/>
                <w:szCs w:val="26"/>
              </w:rPr>
            </w:pPr>
            <w:r w:rsidRPr="001C17A3">
              <w:rPr>
                <w:rFonts w:eastAsia="Times New Roman" w:cs="Times New Roman"/>
                <w:sz w:val="26"/>
                <w:szCs w:val="26"/>
              </w:rPr>
              <w:lastRenderedPageBreak/>
              <w:t>3</w:t>
            </w:r>
          </w:p>
        </w:tc>
        <w:tc>
          <w:tcPr>
            <w:tcW w:w="2125" w:type="pct"/>
          </w:tcPr>
          <w:p w14:paraId="61178B0F" w14:textId="77777777" w:rsidR="001C17A3" w:rsidRDefault="001C17A3" w:rsidP="00FD0849">
            <w:pPr>
              <w:spacing w:after="0" w:line="240" w:lineRule="auto"/>
              <w:jc w:val="both"/>
              <w:rPr>
                <w:sz w:val="26"/>
                <w:szCs w:val="26"/>
                <w:lang w:val="sv-SE"/>
              </w:rPr>
            </w:pPr>
            <w:r w:rsidRPr="001C17A3">
              <w:rPr>
                <w:sz w:val="26"/>
                <w:szCs w:val="26"/>
                <w:lang w:val="sq-AL" w:eastAsia="vi-VN"/>
              </w:rPr>
              <w:t xml:space="preserve">Về công thức tính giá cơ sở: </w:t>
            </w:r>
            <w:r w:rsidRPr="001C17A3">
              <w:rPr>
                <w:sz w:val="26"/>
                <w:szCs w:val="26"/>
                <w:lang w:val="sq-AL"/>
              </w:rPr>
              <w:t>Qua rà soát cho thấy, tại thời điểm xây dựng Nghị định số 83/2014/NĐ-CP, cơ cấu về nguồn chủ yếu là xăng dầu nhập khẩu (khoảng 70%); sản lượng xăng dầu trong nước được thực hiện theo cơ chế thu điều tiết và có giá bán tương đương xăng dầu nhập khẩu. Với bối cảnh như vậy, việc xây dựng công thức tính giá cơ sở xăng dầu được hình thành trên các yếu tố chi phí tương ứng với nguồn nhập khẩu là phù hợp với thực tế. Tuy nhiên, thời gian qua, với sự thay đổi về cơ cấu nguồn</w:t>
            </w:r>
            <w:r w:rsidRPr="001C17A3">
              <w:rPr>
                <w:rFonts w:eastAsia="Calibri"/>
                <w:color w:val="000000"/>
                <w:sz w:val="26"/>
                <w:szCs w:val="26"/>
                <w:lang w:val="sq-AL"/>
              </w:rPr>
              <w:t xml:space="preserve"> (nguồn trong nước khoảng 65% - 75%; nhập khẩu chiếm khoảng 35%). Vì vậy, cần rà soát để </w:t>
            </w:r>
            <w:r w:rsidRPr="001C17A3">
              <w:rPr>
                <w:sz w:val="26"/>
                <w:szCs w:val="26"/>
                <w:lang w:val="sv-SE"/>
              </w:rPr>
              <w:t>sửa đổi công thức tính giá cơ sở dựa trên các yếu tố chi phí hình thành từ hai nguồn để kết cấu lại một mặt bằng giá chung làm cơ sở điều chỉnh giá bán lẻ xăng dầu trong nước.</w:t>
            </w:r>
          </w:p>
          <w:p w14:paraId="5F3EBB0E" w14:textId="77777777" w:rsidR="001C17A3" w:rsidRPr="001C17A3" w:rsidRDefault="001C17A3" w:rsidP="00FD0849">
            <w:pPr>
              <w:spacing w:after="0" w:line="240" w:lineRule="auto"/>
              <w:jc w:val="both"/>
              <w:rPr>
                <w:sz w:val="26"/>
                <w:szCs w:val="26"/>
                <w:lang w:val="sq-AL" w:eastAsia="vi-VN"/>
              </w:rPr>
            </w:pPr>
            <w:r w:rsidRPr="001C17A3">
              <w:rPr>
                <w:sz w:val="26"/>
                <w:szCs w:val="26"/>
                <w:lang w:val="sq-AL" w:eastAsia="vi-VN"/>
              </w:rPr>
              <w:t>Dự thảo Nghị định đã thể hiện quan điểm sửa đổi theo hướng phân biệt các mức giá hình thành từ hai nguồn cho phù hợp với thực tế hiện nay. Tuy nhiên, đề nghị rà soát để hoàn thiện các quy định cụ thể tại dự thảo Nghị định như sau:</w:t>
            </w:r>
          </w:p>
          <w:p w14:paraId="049AE48D" w14:textId="77777777" w:rsidR="00F3237B" w:rsidRPr="008718C2" w:rsidRDefault="001C17A3" w:rsidP="00FD0849">
            <w:pPr>
              <w:spacing w:after="0" w:line="240" w:lineRule="auto"/>
              <w:jc w:val="both"/>
              <w:rPr>
                <w:i/>
                <w:color w:val="000000"/>
                <w:sz w:val="26"/>
                <w:szCs w:val="26"/>
                <w:lang w:val="sv-SE"/>
              </w:rPr>
            </w:pPr>
            <w:r w:rsidRPr="008718C2">
              <w:rPr>
                <w:sz w:val="26"/>
                <w:szCs w:val="26"/>
                <w:lang w:val="sq-AL" w:eastAsia="vi-VN"/>
              </w:rPr>
              <w:t>- Tại khoản 2 Điều 1 dự thảo sửa đổi, bổ sung Điều 3 Nghị định 83/2014/NĐ-CP về giải thích từ ngữ</w:t>
            </w:r>
            <w:r w:rsidR="00982762" w:rsidRPr="008718C2">
              <w:rPr>
                <w:sz w:val="26"/>
                <w:szCs w:val="26"/>
                <w:lang w:val="sq-AL" w:eastAsia="vi-VN"/>
              </w:rPr>
              <w:t xml:space="preserve"> đối với từ </w:t>
            </w:r>
            <w:r w:rsidR="00982762" w:rsidRPr="008718C2">
              <w:rPr>
                <w:i/>
                <w:sz w:val="26"/>
                <w:szCs w:val="26"/>
                <w:lang w:val="sq-AL" w:eastAsia="vi-VN"/>
              </w:rPr>
              <w:t>G</w:t>
            </w:r>
            <w:r w:rsidR="00982762" w:rsidRPr="008718C2">
              <w:rPr>
                <w:i/>
                <w:color w:val="000000"/>
                <w:sz w:val="26"/>
                <w:szCs w:val="26"/>
                <w:lang w:val="sv-SE"/>
              </w:rPr>
              <w:t xml:space="preserve">iá cơ sở </w:t>
            </w:r>
            <w:r w:rsidR="008718C2" w:rsidRPr="008718C2">
              <w:rPr>
                <w:color w:val="000000"/>
                <w:sz w:val="26"/>
                <w:szCs w:val="26"/>
                <w:lang w:val="sv-SE"/>
              </w:rPr>
              <w:t>đề</w:t>
            </w:r>
            <w:r w:rsidR="008718C2" w:rsidRPr="008718C2">
              <w:rPr>
                <w:color w:val="000000"/>
                <w:sz w:val="26"/>
                <w:szCs w:val="26"/>
                <w:lang w:val="sq-AL" w:eastAsia="vi-VN"/>
              </w:rPr>
              <w:t xml:space="preserve"> nghị bỏ đoạn “</w:t>
            </w:r>
            <w:r w:rsidR="008718C2" w:rsidRPr="008718C2">
              <w:rPr>
                <w:i/>
                <w:color w:val="000000"/>
                <w:sz w:val="26"/>
                <w:szCs w:val="26"/>
                <w:lang w:val="sv-SE"/>
              </w:rPr>
              <w:t xml:space="preserve">Trên cơ sở giá cơ sở các doanh nghiệp chịu trách nhiệm quyết định về giá bán lẻ xăng dầu trong nước, gửi quyết định về cơ quan có thẩm quyền (Bộ Công Thương, Bộ Tài chính) để giám sát.” </w:t>
            </w:r>
          </w:p>
          <w:p w14:paraId="453EAE3E" w14:textId="77777777" w:rsidR="008718C2" w:rsidRDefault="008718C2" w:rsidP="00FD0849">
            <w:pPr>
              <w:spacing w:after="0" w:line="240" w:lineRule="auto"/>
              <w:jc w:val="both"/>
              <w:rPr>
                <w:color w:val="000000"/>
                <w:sz w:val="26"/>
                <w:szCs w:val="26"/>
                <w:lang w:val="sv-SE"/>
              </w:rPr>
            </w:pPr>
            <w:r w:rsidRPr="008718C2">
              <w:rPr>
                <w:color w:val="000000"/>
                <w:sz w:val="26"/>
                <w:szCs w:val="26"/>
                <w:lang w:val="sv-SE"/>
              </w:rPr>
              <w:t>- Tại Điều 37 dự thảo về công thức giá cơ sở xăng dầu (không bao gồm xăng E5, E10)</w:t>
            </w:r>
            <w:r>
              <w:rPr>
                <w:color w:val="000000"/>
                <w:sz w:val="26"/>
                <w:szCs w:val="26"/>
                <w:lang w:val="sv-SE"/>
              </w:rPr>
              <w:t xml:space="preserve">: </w:t>
            </w:r>
            <w:r w:rsidRPr="008718C2">
              <w:rPr>
                <w:color w:val="000000"/>
                <w:sz w:val="26"/>
                <w:szCs w:val="26"/>
                <w:lang w:val="sv-SE"/>
              </w:rPr>
              <w:t xml:space="preserve">quy định công thức giá cơ sở dưới dạng công thức tính toán chi tiết từng yếu tố chi phí đề nghị cân nhắc vì sẽ được hướng dẫn tại Thông tư; vì vậy, thay vì cố định ở dạng công thức, đề nghị sửa lại theo hướng </w:t>
            </w:r>
            <w:r w:rsidRPr="008718C2">
              <w:rPr>
                <w:color w:val="000000"/>
                <w:sz w:val="26"/>
                <w:szCs w:val="26"/>
                <w:lang w:val="sv-SE"/>
              </w:rPr>
              <w:lastRenderedPageBreak/>
              <w:t>giá cơ sở được xây dựng từ các yếu tố chi phí định mức, lợi nhuận định mức tối đa. Đồng thời, đối với một số phương pháp tính khoản chi phí về thuế nhập khẩu theo bình quân gia quyền, giá tính thuế tiêu thụ đặc biệt theo từng nguồn đã được báo cáo Thủ tướng Chính phủ và triển khai áp dụng thời gian qua đề nghị quy định cụ thể tại Nghị định để có cơ sở pháp lý thống nhất triển khai</w:t>
            </w:r>
            <w:r>
              <w:rPr>
                <w:color w:val="000000"/>
                <w:sz w:val="26"/>
                <w:szCs w:val="26"/>
                <w:lang w:val="sv-SE"/>
              </w:rPr>
              <w:t>.</w:t>
            </w:r>
          </w:p>
          <w:p w14:paraId="10AF6322" w14:textId="77777777" w:rsidR="008718C2" w:rsidRPr="00FD0849" w:rsidRDefault="008718C2" w:rsidP="00FD0849">
            <w:pPr>
              <w:spacing w:after="0" w:line="240" w:lineRule="auto"/>
              <w:ind w:hanging="1"/>
              <w:jc w:val="both"/>
              <w:rPr>
                <w:rFonts w:eastAsia="Times New Roman" w:cs="Times New Roman"/>
                <w:sz w:val="26"/>
                <w:szCs w:val="26"/>
              </w:rPr>
            </w:pPr>
            <w:r w:rsidRPr="00FD0849">
              <w:rPr>
                <w:color w:val="000000"/>
                <w:sz w:val="26"/>
                <w:szCs w:val="26"/>
                <w:lang w:val="sv-SE"/>
              </w:rPr>
              <w:t>- Tại Điều 38 dự thảo về công thức giá cơ sở xăng E5, E10: So với Nghị định số 83/2014/NĐ-CP, tại dự thảo Nghị định đã bổ sung công thức tính giá cơ sở đối với xăng sinh học. Bộ Tài chính thống nhất về tính cần thiết phải bổ sung quy định về xăng sinh học. Đồng thời,</w:t>
            </w:r>
            <w:r w:rsidR="00FD0849" w:rsidRPr="00FD0849">
              <w:rPr>
                <w:color w:val="000000"/>
                <w:sz w:val="26"/>
                <w:szCs w:val="26"/>
                <w:lang w:val="sv-SE"/>
              </w:rPr>
              <w:t xml:space="preserve"> đề nghị sửa</w:t>
            </w:r>
            <w:r w:rsidRPr="00FD0849">
              <w:rPr>
                <w:color w:val="000000"/>
                <w:sz w:val="26"/>
                <w:szCs w:val="26"/>
                <w:lang w:val="sv-SE"/>
              </w:rPr>
              <w:t xml:space="preserve"> tương tự như giá cơ sở xăng dầu</w:t>
            </w:r>
            <w:r w:rsidR="00FD0849" w:rsidRPr="00FD0849">
              <w:rPr>
                <w:color w:val="000000"/>
                <w:sz w:val="26"/>
                <w:szCs w:val="26"/>
                <w:lang w:val="sv-SE"/>
              </w:rPr>
              <w:t xml:space="preserve"> chung</w:t>
            </w:r>
            <w:r w:rsidRPr="00FD0849">
              <w:rPr>
                <w:color w:val="000000"/>
                <w:sz w:val="26"/>
                <w:szCs w:val="26"/>
                <w:lang w:val="sv-SE"/>
              </w:rPr>
              <w:t>, đối với xăng sinh học (E5, E10)</w:t>
            </w:r>
            <w:r w:rsidR="00FD0849">
              <w:rPr>
                <w:color w:val="000000"/>
                <w:sz w:val="26"/>
                <w:szCs w:val="26"/>
                <w:lang w:val="sv-SE"/>
              </w:rPr>
              <w:t>.</w:t>
            </w:r>
          </w:p>
        </w:tc>
        <w:tc>
          <w:tcPr>
            <w:tcW w:w="294" w:type="pct"/>
          </w:tcPr>
          <w:p w14:paraId="337AC454" w14:textId="77777777" w:rsidR="00F3237B" w:rsidRDefault="00F3237B" w:rsidP="00C14A11">
            <w:pPr>
              <w:spacing w:before="120" w:after="120" w:line="240" w:lineRule="auto"/>
              <w:contextualSpacing/>
              <w:jc w:val="center"/>
              <w:rPr>
                <w:rFonts w:eastAsia="Times New Roman" w:cs="Times New Roman"/>
                <w:sz w:val="26"/>
                <w:szCs w:val="26"/>
              </w:rPr>
            </w:pPr>
          </w:p>
          <w:p w14:paraId="07CA8E1B" w14:textId="77777777" w:rsidR="008718C2" w:rsidRDefault="008718C2" w:rsidP="00C14A11">
            <w:pPr>
              <w:spacing w:before="120" w:after="120" w:line="240" w:lineRule="auto"/>
              <w:contextualSpacing/>
              <w:jc w:val="center"/>
              <w:rPr>
                <w:rFonts w:eastAsia="Times New Roman" w:cs="Times New Roman"/>
                <w:sz w:val="26"/>
                <w:szCs w:val="26"/>
              </w:rPr>
            </w:pPr>
          </w:p>
          <w:p w14:paraId="00BA4F25" w14:textId="77777777" w:rsidR="008718C2" w:rsidRDefault="008718C2" w:rsidP="00C14A11">
            <w:pPr>
              <w:spacing w:before="120" w:after="120" w:line="240" w:lineRule="auto"/>
              <w:contextualSpacing/>
              <w:jc w:val="center"/>
              <w:rPr>
                <w:rFonts w:eastAsia="Times New Roman" w:cs="Times New Roman"/>
                <w:sz w:val="26"/>
                <w:szCs w:val="26"/>
              </w:rPr>
            </w:pPr>
          </w:p>
          <w:p w14:paraId="067AEDCD" w14:textId="77777777" w:rsidR="008718C2" w:rsidRDefault="008718C2" w:rsidP="00C14A11">
            <w:pPr>
              <w:spacing w:before="120" w:after="120" w:line="240" w:lineRule="auto"/>
              <w:contextualSpacing/>
              <w:jc w:val="center"/>
              <w:rPr>
                <w:rFonts w:eastAsia="Times New Roman" w:cs="Times New Roman"/>
                <w:sz w:val="26"/>
                <w:szCs w:val="26"/>
              </w:rPr>
            </w:pPr>
          </w:p>
          <w:p w14:paraId="35017D28" w14:textId="77777777" w:rsidR="008718C2" w:rsidRDefault="008718C2" w:rsidP="00C14A11">
            <w:pPr>
              <w:spacing w:before="120" w:after="120" w:line="240" w:lineRule="auto"/>
              <w:contextualSpacing/>
              <w:jc w:val="center"/>
              <w:rPr>
                <w:rFonts w:eastAsia="Times New Roman" w:cs="Times New Roman"/>
                <w:sz w:val="26"/>
                <w:szCs w:val="26"/>
              </w:rPr>
            </w:pPr>
          </w:p>
          <w:p w14:paraId="152B48E6" w14:textId="77777777" w:rsidR="008718C2" w:rsidRDefault="008718C2" w:rsidP="00C14A11">
            <w:pPr>
              <w:spacing w:before="120" w:after="120" w:line="240" w:lineRule="auto"/>
              <w:contextualSpacing/>
              <w:jc w:val="center"/>
              <w:rPr>
                <w:rFonts w:eastAsia="Times New Roman" w:cs="Times New Roman"/>
                <w:sz w:val="26"/>
                <w:szCs w:val="26"/>
              </w:rPr>
            </w:pPr>
          </w:p>
          <w:p w14:paraId="3898602E" w14:textId="77777777" w:rsidR="008718C2" w:rsidRDefault="008718C2" w:rsidP="00C14A11">
            <w:pPr>
              <w:spacing w:before="120" w:after="120" w:line="240" w:lineRule="auto"/>
              <w:contextualSpacing/>
              <w:jc w:val="center"/>
              <w:rPr>
                <w:rFonts w:eastAsia="Times New Roman" w:cs="Times New Roman"/>
                <w:sz w:val="26"/>
                <w:szCs w:val="26"/>
              </w:rPr>
            </w:pPr>
          </w:p>
          <w:p w14:paraId="48AEA4E2" w14:textId="77777777" w:rsidR="008718C2" w:rsidRDefault="008718C2" w:rsidP="00C14A11">
            <w:pPr>
              <w:spacing w:before="120" w:after="120" w:line="240" w:lineRule="auto"/>
              <w:contextualSpacing/>
              <w:jc w:val="center"/>
              <w:rPr>
                <w:rFonts w:eastAsia="Times New Roman" w:cs="Times New Roman"/>
                <w:sz w:val="26"/>
                <w:szCs w:val="26"/>
              </w:rPr>
            </w:pPr>
          </w:p>
          <w:p w14:paraId="6EF83DED" w14:textId="77777777" w:rsidR="008718C2" w:rsidRDefault="008718C2" w:rsidP="00C14A11">
            <w:pPr>
              <w:spacing w:before="120" w:after="120" w:line="240" w:lineRule="auto"/>
              <w:contextualSpacing/>
              <w:jc w:val="center"/>
              <w:rPr>
                <w:rFonts w:eastAsia="Times New Roman" w:cs="Times New Roman"/>
                <w:sz w:val="26"/>
                <w:szCs w:val="26"/>
              </w:rPr>
            </w:pPr>
          </w:p>
          <w:p w14:paraId="446CA668" w14:textId="77777777" w:rsidR="008718C2" w:rsidRDefault="008718C2" w:rsidP="00C14A11">
            <w:pPr>
              <w:spacing w:before="120" w:after="120" w:line="240" w:lineRule="auto"/>
              <w:contextualSpacing/>
              <w:jc w:val="center"/>
              <w:rPr>
                <w:rFonts w:eastAsia="Times New Roman" w:cs="Times New Roman"/>
                <w:sz w:val="26"/>
                <w:szCs w:val="26"/>
              </w:rPr>
            </w:pPr>
          </w:p>
          <w:p w14:paraId="1738C09F" w14:textId="77777777" w:rsidR="008718C2" w:rsidRDefault="008718C2" w:rsidP="00C14A11">
            <w:pPr>
              <w:spacing w:before="120" w:after="120" w:line="240" w:lineRule="auto"/>
              <w:contextualSpacing/>
              <w:jc w:val="center"/>
              <w:rPr>
                <w:rFonts w:eastAsia="Times New Roman" w:cs="Times New Roman"/>
                <w:sz w:val="26"/>
                <w:szCs w:val="26"/>
              </w:rPr>
            </w:pPr>
          </w:p>
          <w:p w14:paraId="77424942" w14:textId="77777777" w:rsidR="008718C2" w:rsidRDefault="008718C2" w:rsidP="00C14A11">
            <w:pPr>
              <w:spacing w:before="120" w:after="120" w:line="240" w:lineRule="auto"/>
              <w:contextualSpacing/>
              <w:jc w:val="center"/>
              <w:rPr>
                <w:rFonts w:eastAsia="Times New Roman" w:cs="Times New Roman"/>
                <w:sz w:val="26"/>
                <w:szCs w:val="26"/>
              </w:rPr>
            </w:pPr>
          </w:p>
          <w:p w14:paraId="45015D57" w14:textId="77777777" w:rsidR="008718C2" w:rsidRDefault="008718C2"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p w14:paraId="6066AFE4" w14:textId="77777777" w:rsidR="008718C2" w:rsidRPr="00F3237B" w:rsidRDefault="008718C2" w:rsidP="00C14A11">
            <w:pPr>
              <w:spacing w:before="120" w:after="120" w:line="240" w:lineRule="auto"/>
              <w:contextualSpacing/>
              <w:jc w:val="center"/>
              <w:rPr>
                <w:rFonts w:eastAsia="Times New Roman" w:cs="Times New Roman"/>
                <w:sz w:val="26"/>
                <w:szCs w:val="26"/>
              </w:rPr>
            </w:pPr>
          </w:p>
        </w:tc>
        <w:tc>
          <w:tcPr>
            <w:tcW w:w="320" w:type="pct"/>
          </w:tcPr>
          <w:p w14:paraId="5E769D23"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1433" w:type="pct"/>
          </w:tcPr>
          <w:p w14:paraId="0777235B"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509" w:type="pct"/>
          </w:tcPr>
          <w:p w14:paraId="00941328"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r>
      <w:tr w:rsidR="00F3237B" w:rsidRPr="00F3237B" w14:paraId="4052E051" w14:textId="77777777" w:rsidTr="003B5632">
        <w:tc>
          <w:tcPr>
            <w:tcW w:w="319" w:type="pct"/>
          </w:tcPr>
          <w:p w14:paraId="2CE9583E" w14:textId="77777777" w:rsidR="00F3237B" w:rsidRPr="00F3237B" w:rsidRDefault="008718C2"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4</w:t>
            </w:r>
          </w:p>
        </w:tc>
        <w:tc>
          <w:tcPr>
            <w:tcW w:w="2125" w:type="pct"/>
          </w:tcPr>
          <w:p w14:paraId="0EEB11F3" w14:textId="77777777" w:rsidR="00F3237B" w:rsidRPr="000D0551" w:rsidRDefault="000D0551" w:rsidP="000D0551">
            <w:pPr>
              <w:pStyle w:val="NormalWeb"/>
              <w:shd w:val="clear" w:color="auto" w:fill="FFFFFF"/>
              <w:spacing w:before="120" w:beforeAutospacing="0" w:after="120" w:afterAutospacing="0"/>
              <w:ind w:hanging="1"/>
              <w:jc w:val="both"/>
              <w:rPr>
                <w:color w:val="000000"/>
                <w:sz w:val="26"/>
                <w:szCs w:val="26"/>
                <w:lang w:val="sv-SE"/>
              </w:rPr>
            </w:pPr>
            <w:r w:rsidRPr="000D0551">
              <w:rPr>
                <w:color w:val="000000"/>
                <w:sz w:val="26"/>
                <w:szCs w:val="26"/>
                <w:lang w:val="sv-SE"/>
              </w:rPr>
              <w:t>Theo phân công nhiệm vụ đã được điều chỉnh thống nhất về một đầu mối là Bộ Công Thương nêu trên, đề nghị sửa các quy định giao Bộ Tài chính hướng dẫn cụ thể phương pháp tính giá cơ sở xăng dầu (khoản 4 Điều 37); hướng dẫn cụ thể phương pháp tính giá cơ sở đối với các mặt hàng xăng sinh học (khoản 4 Điều 38) thành giao Bộ Công Thương (cơ quan chủ trì điều hành giá) hướng dẫn và tính toán.</w:t>
            </w:r>
          </w:p>
        </w:tc>
        <w:tc>
          <w:tcPr>
            <w:tcW w:w="294" w:type="pct"/>
          </w:tcPr>
          <w:p w14:paraId="6B1C5F6E"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320" w:type="pct"/>
          </w:tcPr>
          <w:p w14:paraId="3A85FC18" w14:textId="77777777" w:rsidR="00F3237B" w:rsidRDefault="00F3237B" w:rsidP="00C14A11">
            <w:pPr>
              <w:spacing w:before="120" w:after="120" w:line="240" w:lineRule="auto"/>
              <w:contextualSpacing/>
              <w:jc w:val="center"/>
              <w:rPr>
                <w:rFonts w:eastAsia="Times New Roman" w:cs="Times New Roman"/>
                <w:sz w:val="26"/>
                <w:szCs w:val="26"/>
              </w:rPr>
            </w:pPr>
          </w:p>
          <w:p w14:paraId="4124E562" w14:textId="77777777" w:rsidR="000D0551" w:rsidRDefault="000D0551" w:rsidP="00C14A11">
            <w:pPr>
              <w:spacing w:before="120" w:after="120" w:line="240" w:lineRule="auto"/>
              <w:contextualSpacing/>
              <w:jc w:val="center"/>
              <w:rPr>
                <w:rFonts w:eastAsia="Times New Roman" w:cs="Times New Roman"/>
                <w:sz w:val="26"/>
                <w:szCs w:val="26"/>
              </w:rPr>
            </w:pPr>
          </w:p>
          <w:p w14:paraId="3F80B113" w14:textId="77777777" w:rsidR="000D0551" w:rsidRDefault="000D0551" w:rsidP="00C14A11">
            <w:pPr>
              <w:spacing w:before="120" w:after="120" w:line="240" w:lineRule="auto"/>
              <w:contextualSpacing/>
              <w:jc w:val="center"/>
              <w:rPr>
                <w:rFonts w:eastAsia="Times New Roman" w:cs="Times New Roman"/>
                <w:sz w:val="26"/>
                <w:szCs w:val="26"/>
              </w:rPr>
            </w:pPr>
          </w:p>
          <w:p w14:paraId="471602E3" w14:textId="77777777" w:rsidR="000D0551" w:rsidRDefault="000D0551"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p w14:paraId="3279A844" w14:textId="77777777" w:rsidR="000D0551" w:rsidRPr="00F3237B" w:rsidRDefault="000D0551" w:rsidP="00C14A11">
            <w:pPr>
              <w:spacing w:before="120" w:after="120" w:line="240" w:lineRule="auto"/>
              <w:contextualSpacing/>
              <w:jc w:val="center"/>
              <w:rPr>
                <w:rFonts w:eastAsia="Times New Roman" w:cs="Times New Roman"/>
                <w:sz w:val="26"/>
                <w:szCs w:val="26"/>
              </w:rPr>
            </w:pPr>
          </w:p>
        </w:tc>
        <w:tc>
          <w:tcPr>
            <w:tcW w:w="1433" w:type="pct"/>
          </w:tcPr>
          <w:p w14:paraId="0038FE77" w14:textId="77777777" w:rsidR="00F3237B" w:rsidRPr="00F3237B" w:rsidRDefault="004531DF" w:rsidP="004F7335">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đang</w:t>
            </w:r>
            <w:proofErr w:type="spellEnd"/>
            <w:r>
              <w:rPr>
                <w:rFonts w:eastAsia="Times New Roman" w:cs="Times New Roman"/>
                <w:sz w:val="26"/>
                <w:szCs w:val="26"/>
              </w:rPr>
              <w:t xml:space="preserve"> </w:t>
            </w:r>
            <w:proofErr w:type="spellStart"/>
            <w:r>
              <w:rPr>
                <w:rFonts w:eastAsia="Times New Roman" w:cs="Times New Roman"/>
                <w:sz w:val="26"/>
                <w:szCs w:val="26"/>
              </w:rPr>
              <w:t>đưa</w:t>
            </w:r>
            <w:proofErr w:type="spellEnd"/>
            <w:r>
              <w:rPr>
                <w:rFonts w:eastAsia="Times New Roman" w:cs="Times New Roman"/>
                <w:sz w:val="26"/>
                <w:szCs w:val="26"/>
              </w:rPr>
              <w:t xml:space="preserve"> ra 02 </w:t>
            </w:r>
            <w:proofErr w:type="spellStart"/>
            <w:r>
              <w:rPr>
                <w:rFonts w:eastAsia="Times New Roman" w:cs="Times New Roman"/>
                <w:sz w:val="26"/>
                <w:szCs w:val="26"/>
              </w:rPr>
              <w:t>phương</w:t>
            </w:r>
            <w:proofErr w:type="spellEnd"/>
            <w:r>
              <w:rPr>
                <w:rFonts w:eastAsia="Times New Roman" w:cs="Times New Roman"/>
                <w:sz w:val="26"/>
                <w:szCs w:val="26"/>
              </w:rPr>
              <w:t xml:space="preserve"> </w:t>
            </w:r>
            <w:proofErr w:type="spellStart"/>
            <w:r>
              <w:rPr>
                <w:rFonts w:eastAsia="Times New Roman" w:cs="Times New Roman"/>
                <w:sz w:val="26"/>
                <w:szCs w:val="26"/>
              </w:rPr>
              <w:t>án</w:t>
            </w:r>
            <w:proofErr w:type="spellEnd"/>
            <w:r>
              <w:rPr>
                <w:rFonts w:eastAsia="Times New Roman" w:cs="Times New Roman"/>
                <w:sz w:val="26"/>
                <w:szCs w:val="26"/>
              </w:rPr>
              <w:t xml:space="preserve">, </w:t>
            </w:r>
            <w:proofErr w:type="spellStart"/>
            <w:r>
              <w:rPr>
                <w:rFonts w:eastAsia="Times New Roman" w:cs="Times New Roman"/>
                <w:sz w:val="26"/>
                <w:szCs w:val="26"/>
              </w:rPr>
              <w:t>hoặc</w:t>
            </w:r>
            <w:proofErr w:type="spellEnd"/>
            <w:r>
              <w:rPr>
                <w:rFonts w:eastAsia="Times New Roman" w:cs="Times New Roman"/>
                <w:sz w:val="26"/>
                <w:szCs w:val="26"/>
              </w:rPr>
              <w:t xml:space="preserve"> </w:t>
            </w:r>
            <w:proofErr w:type="spellStart"/>
            <w:r>
              <w:rPr>
                <w:rFonts w:eastAsia="Times New Roman" w:cs="Times New Roman"/>
                <w:sz w:val="26"/>
                <w:szCs w:val="26"/>
              </w:rPr>
              <w:t>giao</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Tài</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chủ</w:t>
            </w:r>
            <w:proofErr w:type="spellEnd"/>
            <w:r>
              <w:rPr>
                <w:rFonts w:eastAsia="Times New Roman" w:cs="Times New Roman"/>
                <w:sz w:val="26"/>
                <w:szCs w:val="26"/>
              </w:rPr>
              <w:t xml:space="preserve"> </w:t>
            </w:r>
            <w:proofErr w:type="spellStart"/>
            <w:r>
              <w:rPr>
                <w:rFonts w:eastAsia="Times New Roman" w:cs="Times New Roman"/>
                <w:sz w:val="26"/>
                <w:szCs w:val="26"/>
              </w:rPr>
              <w:t>trì</w:t>
            </w:r>
            <w:proofErr w:type="spellEnd"/>
            <w:r>
              <w:rPr>
                <w:rFonts w:eastAsia="Times New Roman" w:cs="Times New Roman"/>
                <w:sz w:val="26"/>
                <w:szCs w:val="26"/>
              </w:rPr>
              <w:t xml:space="preserve"> </w:t>
            </w:r>
            <w:proofErr w:type="spellStart"/>
            <w:r>
              <w:rPr>
                <w:rFonts w:eastAsia="Times New Roman" w:cs="Times New Roman"/>
                <w:sz w:val="26"/>
                <w:szCs w:val="26"/>
              </w:rPr>
              <w:t>hoặc</w:t>
            </w:r>
            <w:proofErr w:type="spellEnd"/>
            <w:r>
              <w:rPr>
                <w:rFonts w:eastAsia="Times New Roman" w:cs="Times New Roman"/>
                <w:sz w:val="26"/>
                <w:szCs w:val="26"/>
              </w:rPr>
              <w:t xml:space="preserve"> </w:t>
            </w:r>
            <w:proofErr w:type="spellStart"/>
            <w:r>
              <w:rPr>
                <w:rFonts w:eastAsia="Times New Roman" w:cs="Times New Roman"/>
                <w:sz w:val="26"/>
                <w:szCs w:val="26"/>
              </w:rPr>
              <w:t>tiếp</w:t>
            </w:r>
            <w:proofErr w:type="spellEnd"/>
            <w:r>
              <w:rPr>
                <w:rFonts w:eastAsia="Times New Roman" w:cs="Times New Roman"/>
                <w:sz w:val="26"/>
                <w:szCs w:val="26"/>
              </w:rPr>
              <w:t xml:space="preserve"> </w:t>
            </w:r>
            <w:proofErr w:type="spellStart"/>
            <w:r>
              <w:rPr>
                <w:rFonts w:eastAsia="Times New Roman" w:cs="Times New Roman"/>
                <w:sz w:val="26"/>
                <w:szCs w:val="26"/>
              </w:rPr>
              <w:t>tục</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như</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nay</w:t>
            </w:r>
            <w:r w:rsidR="004F7335">
              <w:rPr>
                <w:rFonts w:eastAsia="Times New Roman" w:cs="Times New Roman"/>
                <w:sz w:val="26"/>
                <w:szCs w:val="26"/>
              </w:rPr>
              <w:t xml:space="preserve"> </w:t>
            </w:r>
            <w:proofErr w:type="spellStart"/>
            <w:r w:rsidR="004F7335">
              <w:rPr>
                <w:rFonts w:eastAsia="Times New Roman" w:cs="Times New Roman"/>
                <w:sz w:val="26"/>
                <w:szCs w:val="26"/>
              </w:rPr>
              <w:t>là</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Bộ</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Công</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Thương</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Tuy</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nhiên</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dù</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theo</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phương</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án</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nào</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theo</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chức</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năng</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nhiệm</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vụ</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việc</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hướng</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dẫn</w:t>
            </w:r>
            <w:proofErr w:type="spellEnd"/>
            <w:r w:rsidR="004F7335">
              <w:rPr>
                <w:rFonts w:eastAsia="Times New Roman" w:cs="Times New Roman"/>
                <w:sz w:val="26"/>
                <w:szCs w:val="26"/>
              </w:rPr>
              <w:t xml:space="preserve"> chi </w:t>
            </w:r>
            <w:proofErr w:type="spellStart"/>
            <w:r w:rsidR="004F7335">
              <w:rPr>
                <w:rFonts w:eastAsia="Times New Roman" w:cs="Times New Roman"/>
                <w:sz w:val="26"/>
                <w:szCs w:val="26"/>
              </w:rPr>
              <w:t>tiết</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các</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nghiệp</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vụ</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về</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tính</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giá</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phí</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vẫn</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cần</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giao</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Bộ</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Tài</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chính</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là</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phù</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hợp</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đúng</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chức</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năng</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nhiệm</w:t>
            </w:r>
            <w:proofErr w:type="spellEnd"/>
            <w:r w:rsidR="004F7335">
              <w:rPr>
                <w:rFonts w:eastAsia="Times New Roman" w:cs="Times New Roman"/>
                <w:sz w:val="26"/>
                <w:szCs w:val="26"/>
              </w:rPr>
              <w:t xml:space="preserve"> </w:t>
            </w:r>
            <w:proofErr w:type="spellStart"/>
            <w:r w:rsidR="004F7335">
              <w:rPr>
                <w:rFonts w:eastAsia="Times New Roman" w:cs="Times New Roman"/>
                <w:sz w:val="26"/>
                <w:szCs w:val="26"/>
              </w:rPr>
              <w:t>vụ</w:t>
            </w:r>
            <w:proofErr w:type="spellEnd"/>
            <w:r w:rsidR="004F7335">
              <w:rPr>
                <w:rFonts w:eastAsia="Times New Roman" w:cs="Times New Roman"/>
                <w:sz w:val="26"/>
                <w:szCs w:val="26"/>
              </w:rPr>
              <w:t>.</w:t>
            </w:r>
          </w:p>
        </w:tc>
        <w:tc>
          <w:tcPr>
            <w:tcW w:w="509" w:type="pct"/>
          </w:tcPr>
          <w:p w14:paraId="2586D2D4"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r>
      <w:tr w:rsidR="00F3237B" w:rsidRPr="00F3237B" w14:paraId="4CFF443D" w14:textId="77777777" w:rsidTr="003B5632">
        <w:tc>
          <w:tcPr>
            <w:tcW w:w="319" w:type="pct"/>
          </w:tcPr>
          <w:p w14:paraId="4674485C" w14:textId="77777777" w:rsidR="00F3237B" w:rsidRPr="00F3237B" w:rsidRDefault="000D0551"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5</w:t>
            </w:r>
          </w:p>
        </w:tc>
        <w:tc>
          <w:tcPr>
            <w:tcW w:w="2125" w:type="pct"/>
          </w:tcPr>
          <w:p w14:paraId="7608CF74" w14:textId="77777777" w:rsidR="000D0551" w:rsidRPr="000D0551" w:rsidRDefault="000D0551" w:rsidP="000D0551">
            <w:pPr>
              <w:spacing w:after="0" w:line="240" w:lineRule="auto"/>
              <w:jc w:val="both"/>
              <w:rPr>
                <w:color w:val="000000"/>
                <w:sz w:val="26"/>
                <w:szCs w:val="26"/>
                <w:lang w:val="sv-SE"/>
              </w:rPr>
            </w:pPr>
            <w:r w:rsidRPr="000D0551">
              <w:rPr>
                <w:color w:val="000000"/>
                <w:sz w:val="26"/>
                <w:szCs w:val="26"/>
                <w:lang w:val="sv-SE"/>
              </w:rPr>
              <w:t xml:space="preserve">Về Quỹ bình ổn giá xăng dầu:  </w:t>
            </w:r>
          </w:p>
          <w:p w14:paraId="4B0B93C5" w14:textId="77777777" w:rsidR="00F3237B" w:rsidRPr="00F3237B" w:rsidRDefault="000D0551" w:rsidP="000D0551">
            <w:pPr>
              <w:spacing w:after="0" w:line="240" w:lineRule="auto"/>
              <w:jc w:val="both"/>
              <w:rPr>
                <w:rFonts w:eastAsia="Times New Roman" w:cs="Times New Roman"/>
                <w:sz w:val="26"/>
                <w:szCs w:val="26"/>
              </w:rPr>
            </w:pPr>
            <w:r w:rsidRPr="000D0551">
              <w:rPr>
                <w:sz w:val="26"/>
                <w:szCs w:val="26"/>
                <w:lang w:val="sq-AL"/>
              </w:rPr>
              <w:t xml:space="preserve">Cơ chế và các nguyên tắc trích lập, sử dụng Quỹ BOG như quy định hiện hành cơ bản phát huy được tác dụng của Quỹ BOG trong công tác bình ổn giá xăng dầu. Tuy nhiên, khi không còn hình thức Thông tư liên tịch thì việc đưa một số nội dung tại Thông tư liên tịch số </w:t>
            </w:r>
            <w:r w:rsidRPr="000D0551">
              <w:rPr>
                <w:color w:val="000000"/>
                <w:sz w:val="26"/>
                <w:szCs w:val="26"/>
                <w:lang w:val="sv-SE"/>
              </w:rPr>
              <w:t xml:space="preserve">39/2014/TTLT-BCT-BTC và 90/2016/TTLT-BTC-BCT để quy định tại Nghị định là </w:t>
            </w:r>
            <w:r w:rsidRPr="000D0551">
              <w:rPr>
                <w:color w:val="000000"/>
                <w:sz w:val="26"/>
                <w:szCs w:val="26"/>
                <w:lang w:val="sv-SE"/>
              </w:rPr>
              <w:lastRenderedPageBreak/>
              <w:t>phù hợp;</w:t>
            </w:r>
            <w:r w:rsidRPr="000D0551">
              <w:rPr>
                <w:sz w:val="26"/>
                <w:szCs w:val="26"/>
                <w:lang w:val="sq-AL"/>
              </w:rPr>
              <w:t xml:space="preserve"> Bộ Tài chính thống nhất với Bộ Công Thương đưa thêm một mục quy định riêng về Quỹ BOG xăng dầu. </w:t>
            </w:r>
            <w:r w:rsidRPr="000D0551">
              <w:rPr>
                <w:color w:val="000000"/>
                <w:sz w:val="26"/>
                <w:szCs w:val="26"/>
                <w:lang w:val="sv-SE"/>
              </w:rPr>
              <w:t>Tuy nhiên, tại dự thảo Nghị định hiện đang đưa tất cả các nội dung về Quỹ BOG tại Thông tư liên tịch số 39/2014/TTLT-BCT-BTC và 90/2016/TTLT-BTC-BCT vào dự thảo là không phù hợp vì có những vấn đề mang tính kỹ thuật và quy trình thực hiện nên cần phải thể hiện rõ, đồng thời linh hoạt trong điều chỉnh khi có phát sinh. Vì vậy, đề nghị Bộ Công Thương r</w:t>
            </w:r>
            <w:r w:rsidRPr="000D0551">
              <w:rPr>
                <w:sz w:val="26"/>
                <w:szCs w:val="26"/>
                <w:lang w:val="sv-SE"/>
              </w:rPr>
              <w:t xml:space="preserve">à soát chỉ đưa những vấn đề có tính chất nguyên tắc, phương pháp chung có liên quan đến chức năng, nhiệm vụ của cả hai Bộ lên Nghị định; trên cơ sở đó Bộ Công Thương trong vai trò là cơ quan chủ trì điều hành giá sẽ ban hành Thông tư hướng dẫn thực hiện chi tiết. </w:t>
            </w:r>
            <w:r w:rsidRPr="000D0551">
              <w:rPr>
                <w:color w:val="000000"/>
                <w:sz w:val="26"/>
                <w:szCs w:val="26"/>
                <w:lang w:val="sv-SE"/>
              </w:rPr>
              <w:t>Qua rà soát có thể đưa những nội dung chi tiết ra khỏi dự thảo Nghị định như Khoản 3 Điều 45 về xác định tổng mức trích lập Quỹ BOG; Khoản 3, 4, 5 Điều 46 về phương thức, trình tự thủ tục chi sử dụng Quỹ BOG, quy định xử lý số dư Quỹ BOG trong các trường hợp doanh nghiệp không còn chức năng làm thương nhân đầu mối xăng dầu; khoản 2,3,4,5 Điều 47 về hạch toán, quyết toán Quỹ BOG.</w:t>
            </w:r>
          </w:p>
        </w:tc>
        <w:tc>
          <w:tcPr>
            <w:tcW w:w="294" w:type="pct"/>
          </w:tcPr>
          <w:p w14:paraId="1630C582" w14:textId="77777777" w:rsidR="00F3237B" w:rsidRDefault="00F3237B" w:rsidP="00C14A11">
            <w:pPr>
              <w:spacing w:before="120" w:after="120" w:line="240" w:lineRule="auto"/>
              <w:contextualSpacing/>
              <w:jc w:val="center"/>
              <w:rPr>
                <w:rFonts w:eastAsia="Times New Roman" w:cs="Times New Roman"/>
                <w:sz w:val="26"/>
                <w:szCs w:val="26"/>
              </w:rPr>
            </w:pPr>
          </w:p>
          <w:p w14:paraId="6815D701" w14:textId="77777777" w:rsidR="00843000" w:rsidRDefault="00843000" w:rsidP="00C14A11">
            <w:pPr>
              <w:spacing w:before="120" w:after="120" w:line="240" w:lineRule="auto"/>
              <w:contextualSpacing/>
              <w:jc w:val="center"/>
              <w:rPr>
                <w:rFonts w:eastAsia="Times New Roman" w:cs="Times New Roman"/>
                <w:sz w:val="26"/>
                <w:szCs w:val="26"/>
              </w:rPr>
            </w:pPr>
          </w:p>
          <w:p w14:paraId="28E625D8" w14:textId="77777777" w:rsidR="00843000" w:rsidRDefault="00843000" w:rsidP="00C14A11">
            <w:pPr>
              <w:spacing w:before="120" w:after="120" w:line="240" w:lineRule="auto"/>
              <w:contextualSpacing/>
              <w:jc w:val="center"/>
              <w:rPr>
                <w:rFonts w:eastAsia="Times New Roman" w:cs="Times New Roman"/>
                <w:sz w:val="26"/>
                <w:szCs w:val="26"/>
              </w:rPr>
            </w:pPr>
          </w:p>
          <w:p w14:paraId="20469933" w14:textId="77777777" w:rsidR="00843000" w:rsidRDefault="00843000" w:rsidP="00C14A11">
            <w:pPr>
              <w:spacing w:before="120" w:after="120" w:line="240" w:lineRule="auto"/>
              <w:contextualSpacing/>
              <w:jc w:val="center"/>
              <w:rPr>
                <w:rFonts w:eastAsia="Times New Roman" w:cs="Times New Roman"/>
                <w:sz w:val="26"/>
                <w:szCs w:val="26"/>
              </w:rPr>
            </w:pPr>
          </w:p>
          <w:p w14:paraId="4F70092D" w14:textId="77777777" w:rsidR="00843000" w:rsidRDefault="00843000" w:rsidP="00C14A11">
            <w:pPr>
              <w:spacing w:before="120" w:after="120" w:line="240" w:lineRule="auto"/>
              <w:contextualSpacing/>
              <w:jc w:val="center"/>
              <w:rPr>
                <w:rFonts w:eastAsia="Times New Roman" w:cs="Times New Roman"/>
                <w:sz w:val="26"/>
                <w:szCs w:val="26"/>
              </w:rPr>
            </w:pPr>
          </w:p>
          <w:p w14:paraId="181CE069" w14:textId="77777777" w:rsidR="00843000" w:rsidRDefault="00843000" w:rsidP="00C14A11">
            <w:pPr>
              <w:spacing w:before="120" w:after="120" w:line="240" w:lineRule="auto"/>
              <w:contextualSpacing/>
              <w:jc w:val="center"/>
              <w:rPr>
                <w:rFonts w:eastAsia="Times New Roman" w:cs="Times New Roman"/>
                <w:sz w:val="26"/>
                <w:szCs w:val="26"/>
              </w:rPr>
            </w:pPr>
          </w:p>
          <w:p w14:paraId="26D9E68D" w14:textId="77777777" w:rsidR="00843000" w:rsidRDefault="00843000" w:rsidP="00C14A11">
            <w:pPr>
              <w:spacing w:before="120" w:after="120" w:line="240" w:lineRule="auto"/>
              <w:contextualSpacing/>
              <w:jc w:val="center"/>
              <w:rPr>
                <w:rFonts w:eastAsia="Times New Roman" w:cs="Times New Roman"/>
                <w:sz w:val="26"/>
                <w:szCs w:val="26"/>
              </w:rPr>
            </w:pPr>
          </w:p>
          <w:p w14:paraId="106E70DD" w14:textId="77777777" w:rsidR="00843000" w:rsidRDefault="00843000" w:rsidP="00C14A11">
            <w:pPr>
              <w:spacing w:before="120" w:after="120" w:line="240" w:lineRule="auto"/>
              <w:contextualSpacing/>
              <w:jc w:val="center"/>
              <w:rPr>
                <w:rFonts w:eastAsia="Times New Roman" w:cs="Times New Roman"/>
                <w:sz w:val="26"/>
                <w:szCs w:val="26"/>
              </w:rPr>
            </w:pPr>
          </w:p>
          <w:p w14:paraId="77EC8641" w14:textId="77777777" w:rsidR="00843000" w:rsidRDefault="00843000" w:rsidP="00C14A11">
            <w:pPr>
              <w:spacing w:before="120" w:after="120" w:line="240" w:lineRule="auto"/>
              <w:contextualSpacing/>
              <w:jc w:val="center"/>
              <w:rPr>
                <w:rFonts w:eastAsia="Times New Roman" w:cs="Times New Roman"/>
                <w:sz w:val="26"/>
                <w:szCs w:val="26"/>
              </w:rPr>
            </w:pPr>
          </w:p>
          <w:p w14:paraId="47E75FC1" w14:textId="77777777" w:rsidR="00843000" w:rsidRDefault="00843000" w:rsidP="00C14A11">
            <w:pPr>
              <w:spacing w:before="120" w:after="120" w:line="240" w:lineRule="auto"/>
              <w:contextualSpacing/>
              <w:jc w:val="center"/>
              <w:rPr>
                <w:rFonts w:eastAsia="Times New Roman" w:cs="Times New Roman"/>
                <w:sz w:val="26"/>
                <w:szCs w:val="26"/>
              </w:rPr>
            </w:pPr>
          </w:p>
          <w:p w14:paraId="12513792" w14:textId="77777777" w:rsidR="00843000" w:rsidRDefault="00843000" w:rsidP="00C14A11">
            <w:pPr>
              <w:spacing w:before="120" w:after="120" w:line="240" w:lineRule="auto"/>
              <w:contextualSpacing/>
              <w:jc w:val="center"/>
              <w:rPr>
                <w:rFonts w:eastAsia="Times New Roman" w:cs="Times New Roman"/>
                <w:sz w:val="26"/>
                <w:szCs w:val="26"/>
              </w:rPr>
            </w:pPr>
          </w:p>
          <w:p w14:paraId="50CDA851" w14:textId="77777777" w:rsidR="00843000" w:rsidRDefault="00843000"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p w14:paraId="7CBF01D1" w14:textId="77777777" w:rsidR="00843000" w:rsidRPr="00F3237B" w:rsidRDefault="00843000" w:rsidP="00C14A11">
            <w:pPr>
              <w:spacing w:before="120" w:after="120" w:line="240" w:lineRule="auto"/>
              <w:contextualSpacing/>
              <w:jc w:val="center"/>
              <w:rPr>
                <w:rFonts w:eastAsia="Times New Roman" w:cs="Times New Roman"/>
                <w:sz w:val="26"/>
                <w:szCs w:val="26"/>
              </w:rPr>
            </w:pPr>
          </w:p>
        </w:tc>
        <w:tc>
          <w:tcPr>
            <w:tcW w:w="320" w:type="pct"/>
          </w:tcPr>
          <w:p w14:paraId="46B59953"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1433" w:type="pct"/>
          </w:tcPr>
          <w:p w14:paraId="3FC7DC4B"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509" w:type="pct"/>
          </w:tcPr>
          <w:p w14:paraId="715B0C99"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r>
      <w:tr w:rsidR="00F3237B" w:rsidRPr="00F3237B" w14:paraId="0BBEEF87" w14:textId="77777777" w:rsidTr="003B5632">
        <w:tc>
          <w:tcPr>
            <w:tcW w:w="319" w:type="pct"/>
          </w:tcPr>
          <w:p w14:paraId="77E9BF55" w14:textId="77777777" w:rsidR="000D0551" w:rsidRDefault="000D0551" w:rsidP="00C14A11">
            <w:pPr>
              <w:spacing w:before="120" w:after="120" w:line="240" w:lineRule="auto"/>
              <w:contextualSpacing/>
              <w:jc w:val="center"/>
              <w:rPr>
                <w:rFonts w:eastAsia="Times New Roman" w:cs="Times New Roman"/>
                <w:sz w:val="26"/>
                <w:szCs w:val="26"/>
              </w:rPr>
            </w:pPr>
          </w:p>
          <w:p w14:paraId="5D5E24A6" w14:textId="77777777" w:rsidR="000D0551" w:rsidRDefault="000D0551" w:rsidP="00C14A11">
            <w:pPr>
              <w:spacing w:before="120" w:after="120" w:line="240" w:lineRule="auto"/>
              <w:contextualSpacing/>
              <w:jc w:val="center"/>
              <w:rPr>
                <w:rFonts w:eastAsia="Times New Roman" w:cs="Times New Roman"/>
                <w:sz w:val="26"/>
                <w:szCs w:val="26"/>
              </w:rPr>
            </w:pPr>
          </w:p>
          <w:p w14:paraId="7FB0EF69" w14:textId="77777777" w:rsidR="000D0551" w:rsidRDefault="000D0551" w:rsidP="00C14A11">
            <w:pPr>
              <w:spacing w:before="120" w:after="120" w:line="240" w:lineRule="auto"/>
              <w:contextualSpacing/>
              <w:jc w:val="center"/>
              <w:rPr>
                <w:rFonts w:eastAsia="Times New Roman" w:cs="Times New Roman"/>
                <w:sz w:val="26"/>
                <w:szCs w:val="26"/>
              </w:rPr>
            </w:pPr>
          </w:p>
          <w:p w14:paraId="41DD79B1" w14:textId="77777777" w:rsidR="000D0551" w:rsidRDefault="000D0551" w:rsidP="00C14A11">
            <w:pPr>
              <w:spacing w:before="120" w:after="120" w:line="240" w:lineRule="auto"/>
              <w:contextualSpacing/>
              <w:jc w:val="center"/>
              <w:rPr>
                <w:rFonts w:eastAsia="Times New Roman" w:cs="Times New Roman"/>
                <w:sz w:val="26"/>
                <w:szCs w:val="26"/>
              </w:rPr>
            </w:pPr>
          </w:p>
          <w:p w14:paraId="68926087" w14:textId="77777777" w:rsidR="000D0551" w:rsidRDefault="000D0551" w:rsidP="00C14A11">
            <w:pPr>
              <w:spacing w:before="120" w:after="120" w:line="240" w:lineRule="auto"/>
              <w:contextualSpacing/>
              <w:jc w:val="center"/>
              <w:rPr>
                <w:rFonts w:eastAsia="Times New Roman" w:cs="Times New Roman"/>
                <w:sz w:val="26"/>
                <w:szCs w:val="26"/>
              </w:rPr>
            </w:pPr>
          </w:p>
          <w:p w14:paraId="528E0417" w14:textId="77777777" w:rsidR="000D0551" w:rsidRDefault="000D0551" w:rsidP="00C14A11">
            <w:pPr>
              <w:spacing w:before="120" w:after="120" w:line="240" w:lineRule="auto"/>
              <w:contextualSpacing/>
              <w:jc w:val="center"/>
              <w:rPr>
                <w:rFonts w:eastAsia="Times New Roman" w:cs="Times New Roman"/>
                <w:sz w:val="26"/>
                <w:szCs w:val="26"/>
              </w:rPr>
            </w:pPr>
          </w:p>
          <w:p w14:paraId="2D3FD986" w14:textId="77777777" w:rsidR="00F3237B" w:rsidRPr="00F3237B" w:rsidRDefault="000D0551"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6</w:t>
            </w:r>
          </w:p>
        </w:tc>
        <w:tc>
          <w:tcPr>
            <w:tcW w:w="2125" w:type="pct"/>
          </w:tcPr>
          <w:p w14:paraId="0588A421" w14:textId="77777777" w:rsidR="000D0551" w:rsidRPr="000D0551" w:rsidRDefault="000D0551" w:rsidP="000D0551">
            <w:pPr>
              <w:spacing w:after="0" w:line="240" w:lineRule="auto"/>
              <w:jc w:val="both"/>
              <w:rPr>
                <w:color w:val="000000"/>
                <w:sz w:val="26"/>
                <w:szCs w:val="26"/>
                <w:lang w:val="sv-SE" w:eastAsia="vi-VN"/>
              </w:rPr>
            </w:pPr>
            <w:r w:rsidRPr="000D0551">
              <w:rPr>
                <w:color w:val="000000"/>
                <w:sz w:val="26"/>
                <w:szCs w:val="26"/>
                <w:lang w:val="sv-SE"/>
              </w:rPr>
              <w:t>- Tại điểm 1 khoản 2 Điều 1 Dự thảo: Đề nghị s</w:t>
            </w:r>
            <w:r w:rsidRPr="000D0551">
              <w:rPr>
                <w:color w:val="000000"/>
                <w:sz w:val="26"/>
                <w:szCs w:val="26"/>
                <w:lang w:val="sv-SE" w:eastAsia="vi-VN"/>
              </w:rPr>
              <w:t xml:space="preserve">ửa lại tên các mặt hàng xăng dầu cho thống nhất mô tả hàng hóa tại danh mục hàng hóa xuất nhập khẩu Việt Nam như sau: </w:t>
            </w:r>
          </w:p>
          <w:p w14:paraId="660D2D2C" w14:textId="77777777" w:rsidR="000D0551" w:rsidRPr="000D0551" w:rsidRDefault="000D0551" w:rsidP="000D0551">
            <w:pPr>
              <w:spacing w:after="0" w:line="240" w:lineRule="auto"/>
              <w:jc w:val="both"/>
              <w:rPr>
                <w:i/>
                <w:color w:val="000000"/>
                <w:sz w:val="26"/>
                <w:szCs w:val="26"/>
                <w:lang w:val="sv-SE" w:eastAsia="vi-VN"/>
              </w:rPr>
            </w:pPr>
            <w:r w:rsidRPr="000D0551">
              <w:rPr>
                <w:i/>
                <w:color w:val="000000"/>
                <w:sz w:val="26"/>
                <w:szCs w:val="26"/>
                <w:lang w:val="sv-SE" w:eastAsia="vi-VN"/>
              </w:rPr>
              <w:t xml:space="preserve">“1. Xăng dầu là tên chung....bao gồm: Xăng động cơ, xăng máy bay, xăng sinh học, nhiên liệu (dầu) diesel, các loại dầu nhiên liệu, nhiên liệu động cơ máy bay, dầu kezosine khác (dầu hỏa, mazdut), dầu diesel, sinh học, không bao gồm khí hóa lỏng và khí nén thiên nhiên”. </w:t>
            </w:r>
          </w:p>
          <w:p w14:paraId="228AF11D" w14:textId="77777777" w:rsidR="000D0551" w:rsidRPr="000D0551" w:rsidRDefault="000D0551" w:rsidP="000D0551">
            <w:pPr>
              <w:spacing w:after="0" w:line="240" w:lineRule="auto"/>
              <w:jc w:val="both"/>
              <w:rPr>
                <w:color w:val="000000"/>
                <w:sz w:val="26"/>
                <w:szCs w:val="26"/>
                <w:lang w:val="sv-SE" w:eastAsia="vi-VN"/>
              </w:rPr>
            </w:pPr>
            <w:r w:rsidRPr="000D0551">
              <w:rPr>
                <w:color w:val="000000"/>
                <w:sz w:val="26"/>
                <w:szCs w:val="26"/>
                <w:lang w:val="sv-SE"/>
              </w:rPr>
              <w:t xml:space="preserve">- Tại điểm 3 khoản 2 Điều 1: </w:t>
            </w:r>
            <w:r w:rsidRPr="000D0551">
              <w:rPr>
                <w:color w:val="000000"/>
                <w:sz w:val="26"/>
                <w:szCs w:val="26"/>
                <w:lang w:val="sv-SE" w:eastAsia="vi-VN"/>
              </w:rPr>
              <w:t xml:space="preserve">Đề nghị rà soát khái niệm sản </w:t>
            </w:r>
            <w:r w:rsidRPr="000D0551">
              <w:rPr>
                <w:color w:val="000000"/>
                <w:sz w:val="26"/>
                <w:szCs w:val="26"/>
                <w:lang w:val="sv-SE" w:eastAsia="vi-VN"/>
              </w:rPr>
              <w:lastRenderedPageBreak/>
              <w:t xml:space="preserve">xuất xăng dầu cho thống nhất với quy định tại khoản 1 như chưng cất từ phế liệu... nhiên liệu, và bỏ cụm từ: </w:t>
            </w:r>
            <w:r w:rsidRPr="000D0551">
              <w:rPr>
                <w:i/>
                <w:color w:val="000000"/>
                <w:sz w:val="26"/>
                <w:szCs w:val="26"/>
                <w:lang w:val="sv-SE" w:eastAsia="vi-VN"/>
              </w:rPr>
              <w:t>“Sản phẩm xăng dầu, sau cụm từ chưng cất dầu thô”.</w:t>
            </w:r>
            <w:r w:rsidRPr="000D0551">
              <w:rPr>
                <w:color w:val="000000"/>
                <w:sz w:val="26"/>
                <w:szCs w:val="26"/>
                <w:lang w:val="sv-SE" w:eastAsia="vi-VN"/>
              </w:rPr>
              <w:t xml:space="preserve"> </w:t>
            </w:r>
          </w:p>
          <w:p w14:paraId="4750B03D" w14:textId="77777777" w:rsidR="00F3237B" w:rsidRPr="000D0551" w:rsidRDefault="000D0551" w:rsidP="000D0551">
            <w:pPr>
              <w:spacing w:after="0" w:line="240" w:lineRule="auto"/>
              <w:jc w:val="both"/>
              <w:rPr>
                <w:color w:val="000000"/>
                <w:sz w:val="26"/>
                <w:szCs w:val="26"/>
                <w:lang w:val="sv-SE" w:eastAsia="vi-VN"/>
              </w:rPr>
            </w:pPr>
            <w:r w:rsidRPr="000D0551">
              <w:rPr>
                <w:color w:val="000000"/>
                <w:sz w:val="26"/>
                <w:szCs w:val="26"/>
                <w:lang w:val="sv-SE" w:eastAsia="vi-VN"/>
              </w:rPr>
              <w:t xml:space="preserve">- Tại </w:t>
            </w:r>
            <w:r w:rsidRPr="000D0551">
              <w:rPr>
                <w:color w:val="000000"/>
                <w:sz w:val="26"/>
                <w:szCs w:val="26"/>
                <w:lang w:val="sv-SE"/>
              </w:rPr>
              <w:t>điểm 11 khoản 2 Điều 1</w:t>
            </w:r>
            <w:r w:rsidRPr="000D0551">
              <w:rPr>
                <w:color w:val="000000"/>
                <w:sz w:val="26"/>
                <w:szCs w:val="26"/>
                <w:lang w:val="sv-SE" w:eastAsia="vi-VN"/>
              </w:rPr>
              <w:t xml:space="preserve">: Đề nghị rà soát quy định thương nhân đầu mối sản xuất xăng dầu cho phù hợp với quy định về sản xuất xăng dầu tại khoản 3 Điều 3. </w:t>
            </w:r>
            <w:r w:rsidR="00A51D53" w:rsidRPr="00A51D53">
              <w:rPr>
                <w:color w:val="000000"/>
                <w:sz w:val="26"/>
                <w:szCs w:val="26"/>
                <w:lang w:val="sv-SE" w:eastAsia="vi-VN"/>
              </w:rPr>
              <w:t xml:space="preserve">Đồng thời tại điểm này quy định thương nhân đầu mối bao gồm thương nhân đầu mối kinh doanh xăng dầu và thương nhân đầu mối sản xuất xăng dầu. Vì vậy, đề nghị rà soát để quy định rõ những nội dung nào áp dụng cho thương nhân đầu mối kinh doanh xăng dầu và những nội dung nào áp dụng cho thương nhân đầu mối sản xuất xăng dầu, những nội dung nào áp dụng chung. Việc sử dụng chung </w:t>
            </w:r>
            <w:r w:rsidR="00A51D53" w:rsidRPr="00A51D53">
              <w:rPr>
                <w:i/>
                <w:color w:val="000000"/>
                <w:sz w:val="26"/>
                <w:szCs w:val="26"/>
                <w:lang w:val="sv-SE" w:eastAsia="vi-VN"/>
              </w:rPr>
              <w:t xml:space="preserve">“thương nhân đầu mối” </w:t>
            </w:r>
            <w:r w:rsidR="00A51D53" w:rsidRPr="00A51D53">
              <w:rPr>
                <w:color w:val="000000"/>
                <w:sz w:val="26"/>
                <w:szCs w:val="26"/>
                <w:lang w:val="sv-SE" w:eastAsia="vi-VN"/>
              </w:rPr>
              <w:t>sẽ dẫn đến cách hiểu là quy định được áp dụng chung cho cả thương nhân kinh doanh xăng dầu và thương nhân sản xuất xăng dầu.</w:t>
            </w:r>
          </w:p>
        </w:tc>
        <w:tc>
          <w:tcPr>
            <w:tcW w:w="294" w:type="pct"/>
          </w:tcPr>
          <w:p w14:paraId="7D85F1AB" w14:textId="77777777" w:rsidR="00F3237B" w:rsidRDefault="00F3237B" w:rsidP="00C14A11">
            <w:pPr>
              <w:spacing w:before="120" w:after="120" w:line="240" w:lineRule="auto"/>
              <w:contextualSpacing/>
              <w:jc w:val="center"/>
              <w:rPr>
                <w:rFonts w:eastAsia="Times New Roman" w:cs="Times New Roman"/>
                <w:sz w:val="26"/>
                <w:szCs w:val="26"/>
              </w:rPr>
            </w:pPr>
          </w:p>
          <w:p w14:paraId="16952156" w14:textId="77777777" w:rsidR="00843000" w:rsidRDefault="00843000" w:rsidP="00C14A11">
            <w:pPr>
              <w:spacing w:before="120" w:after="120" w:line="240" w:lineRule="auto"/>
              <w:contextualSpacing/>
              <w:jc w:val="center"/>
              <w:rPr>
                <w:rFonts w:eastAsia="Times New Roman" w:cs="Times New Roman"/>
                <w:sz w:val="26"/>
                <w:szCs w:val="26"/>
              </w:rPr>
            </w:pPr>
          </w:p>
          <w:p w14:paraId="722CAF97" w14:textId="77777777" w:rsidR="00843000" w:rsidRDefault="00843000" w:rsidP="00C14A11">
            <w:pPr>
              <w:spacing w:before="120" w:after="120" w:line="240" w:lineRule="auto"/>
              <w:contextualSpacing/>
              <w:jc w:val="center"/>
              <w:rPr>
                <w:rFonts w:eastAsia="Times New Roman" w:cs="Times New Roman"/>
                <w:sz w:val="26"/>
                <w:szCs w:val="26"/>
              </w:rPr>
            </w:pPr>
          </w:p>
          <w:p w14:paraId="37591B68" w14:textId="77777777" w:rsidR="00843000" w:rsidRDefault="00843000" w:rsidP="00C14A11">
            <w:pPr>
              <w:spacing w:before="120" w:after="120" w:line="240" w:lineRule="auto"/>
              <w:contextualSpacing/>
              <w:jc w:val="center"/>
              <w:rPr>
                <w:rFonts w:eastAsia="Times New Roman" w:cs="Times New Roman"/>
                <w:sz w:val="26"/>
                <w:szCs w:val="26"/>
              </w:rPr>
            </w:pPr>
          </w:p>
          <w:p w14:paraId="707D3FD1" w14:textId="77777777" w:rsidR="00843000" w:rsidRDefault="00843000" w:rsidP="00C14A11">
            <w:pPr>
              <w:spacing w:before="120" w:after="120" w:line="240" w:lineRule="auto"/>
              <w:contextualSpacing/>
              <w:jc w:val="center"/>
              <w:rPr>
                <w:rFonts w:eastAsia="Times New Roman" w:cs="Times New Roman"/>
                <w:sz w:val="26"/>
                <w:szCs w:val="26"/>
              </w:rPr>
            </w:pPr>
          </w:p>
          <w:p w14:paraId="1006295E" w14:textId="77777777" w:rsidR="00843000" w:rsidRDefault="00843000" w:rsidP="00C14A11">
            <w:pPr>
              <w:spacing w:before="120" w:after="120" w:line="240" w:lineRule="auto"/>
              <w:contextualSpacing/>
              <w:jc w:val="center"/>
              <w:rPr>
                <w:rFonts w:eastAsia="Times New Roman" w:cs="Times New Roman"/>
                <w:sz w:val="26"/>
                <w:szCs w:val="26"/>
              </w:rPr>
            </w:pPr>
          </w:p>
          <w:p w14:paraId="576DB91D" w14:textId="77777777" w:rsidR="00843000" w:rsidRDefault="00843000"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p w14:paraId="27636FB1" w14:textId="77777777" w:rsidR="00843000" w:rsidRPr="00F3237B" w:rsidRDefault="00843000" w:rsidP="00C14A11">
            <w:pPr>
              <w:spacing w:before="120" w:after="120" w:line="240" w:lineRule="auto"/>
              <w:contextualSpacing/>
              <w:jc w:val="center"/>
              <w:rPr>
                <w:rFonts w:eastAsia="Times New Roman" w:cs="Times New Roman"/>
                <w:sz w:val="26"/>
                <w:szCs w:val="26"/>
              </w:rPr>
            </w:pPr>
          </w:p>
        </w:tc>
        <w:tc>
          <w:tcPr>
            <w:tcW w:w="320" w:type="pct"/>
          </w:tcPr>
          <w:p w14:paraId="2CC0B131"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1433" w:type="pct"/>
          </w:tcPr>
          <w:p w14:paraId="775A811C" w14:textId="77777777" w:rsidR="00F3237B" w:rsidRDefault="00F3237B" w:rsidP="00C14A11">
            <w:pPr>
              <w:spacing w:before="120" w:after="120" w:line="240" w:lineRule="auto"/>
              <w:contextualSpacing/>
              <w:jc w:val="center"/>
              <w:rPr>
                <w:rFonts w:eastAsia="Times New Roman" w:cs="Times New Roman"/>
                <w:sz w:val="26"/>
                <w:szCs w:val="26"/>
              </w:rPr>
            </w:pPr>
          </w:p>
          <w:p w14:paraId="661806FB" w14:textId="77777777" w:rsidR="00440BDD" w:rsidRDefault="00440BDD" w:rsidP="00C14A11">
            <w:pPr>
              <w:spacing w:before="120" w:after="120" w:line="240" w:lineRule="auto"/>
              <w:contextualSpacing/>
              <w:jc w:val="center"/>
              <w:rPr>
                <w:rFonts w:eastAsia="Times New Roman" w:cs="Times New Roman"/>
                <w:sz w:val="26"/>
                <w:szCs w:val="26"/>
              </w:rPr>
            </w:pPr>
          </w:p>
          <w:p w14:paraId="42D0B61B" w14:textId="77777777" w:rsidR="00440BDD" w:rsidRDefault="00440BDD" w:rsidP="00C14A11">
            <w:pPr>
              <w:spacing w:before="120" w:after="120" w:line="240" w:lineRule="auto"/>
              <w:contextualSpacing/>
              <w:jc w:val="center"/>
              <w:rPr>
                <w:rFonts w:eastAsia="Times New Roman" w:cs="Times New Roman"/>
                <w:sz w:val="26"/>
                <w:szCs w:val="26"/>
              </w:rPr>
            </w:pPr>
          </w:p>
          <w:p w14:paraId="5BE70B5D" w14:textId="77777777" w:rsidR="00440BDD" w:rsidRDefault="00440BDD" w:rsidP="00C14A11">
            <w:pPr>
              <w:spacing w:before="120" w:after="120" w:line="240" w:lineRule="auto"/>
              <w:contextualSpacing/>
              <w:jc w:val="center"/>
              <w:rPr>
                <w:rFonts w:eastAsia="Times New Roman" w:cs="Times New Roman"/>
                <w:sz w:val="26"/>
                <w:szCs w:val="26"/>
              </w:rPr>
            </w:pPr>
          </w:p>
          <w:p w14:paraId="49ABDBA8" w14:textId="77777777" w:rsidR="00440BDD" w:rsidRDefault="00440BDD" w:rsidP="00C14A11">
            <w:pPr>
              <w:spacing w:before="120" w:after="120" w:line="240" w:lineRule="auto"/>
              <w:contextualSpacing/>
              <w:jc w:val="center"/>
              <w:rPr>
                <w:rFonts w:eastAsia="Times New Roman" w:cs="Times New Roman"/>
                <w:sz w:val="26"/>
                <w:szCs w:val="26"/>
              </w:rPr>
            </w:pPr>
          </w:p>
          <w:p w14:paraId="611692F2" w14:textId="77777777" w:rsidR="00440BDD" w:rsidRDefault="00440BDD" w:rsidP="00C14A11">
            <w:pPr>
              <w:spacing w:before="120" w:after="120" w:line="240" w:lineRule="auto"/>
              <w:contextualSpacing/>
              <w:jc w:val="center"/>
              <w:rPr>
                <w:rFonts w:eastAsia="Times New Roman" w:cs="Times New Roman"/>
                <w:sz w:val="26"/>
                <w:szCs w:val="26"/>
              </w:rPr>
            </w:pPr>
          </w:p>
          <w:p w14:paraId="3A1042BA" w14:textId="77777777" w:rsidR="00440BDD" w:rsidRDefault="00440BDD" w:rsidP="00C14A11">
            <w:pPr>
              <w:spacing w:before="120" w:after="120" w:line="240" w:lineRule="auto"/>
              <w:contextualSpacing/>
              <w:jc w:val="center"/>
              <w:rPr>
                <w:rFonts w:eastAsia="Times New Roman" w:cs="Times New Roman"/>
                <w:sz w:val="26"/>
                <w:szCs w:val="26"/>
              </w:rPr>
            </w:pPr>
          </w:p>
          <w:p w14:paraId="1CDCBA3B" w14:textId="77777777" w:rsidR="00440BDD" w:rsidRDefault="00440BDD" w:rsidP="00C14A11">
            <w:pPr>
              <w:spacing w:before="120" w:after="120" w:line="240" w:lineRule="auto"/>
              <w:contextualSpacing/>
              <w:jc w:val="center"/>
              <w:rPr>
                <w:rFonts w:eastAsia="Times New Roman" w:cs="Times New Roman"/>
                <w:sz w:val="26"/>
                <w:szCs w:val="26"/>
              </w:rPr>
            </w:pPr>
          </w:p>
          <w:p w14:paraId="5AE1290C" w14:textId="77777777" w:rsidR="00440BDD" w:rsidRDefault="00440BDD" w:rsidP="00C14A11">
            <w:pPr>
              <w:spacing w:before="120" w:after="120" w:line="240" w:lineRule="auto"/>
              <w:contextualSpacing/>
              <w:jc w:val="center"/>
              <w:rPr>
                <w:rFonts w:eastAsia="Times New Roman" w:cs="Times New Roman"/>
                <w:sz w:val="26"/>
                <w:szCs w:val="26"/>
              </w:rPr>
            </w:pPr>
          </w:p>
          <w:p w14:paraId="0AF0935F" w14:textId="77777777" w:rsidR="00440BDD" w:rsidRDefault="00440BDD" w:rsidP="00C14A11">
            <w:pPr>
              <w:spacing w:before="120" w:after="120" w:line="240" w:lineRule="auto"/>
              <w:contextualSpacing/>
              <w:jc w:val="center"/>
              <w:rPr>
                <w:rFonts w:eastAsia="Times New Roman" w:cs="Times New Roman"/>
                <w:sz w:val="26"/>
                <w:szCs w:val="26"/>
              </w:rPr>
            </w:pPr>
          </w:p>
          <w:p w14:paraId="4A52471A" w14:textId="77777777" w:rsidR="00440BDD" w:rsidRDefault="00440BDD" w:rsidP="00C14A11">
            <w:pPr>
              <w:spacing w:before="120" w:after="120" w:line="240" w:lineRule="auto"/>
              <w:contextualSpacing/>
              <w:jc w:val="center"/>
              <w:rPr>
                <w:rFonts w:eastAsia="Times New Roman" w:cs="Times New Roman"/>
                <w:sz w:val="26"/>
                <w:szCs w:val="26"/>
              </w:rPr>
            </w:pPr>
          </w:p>
          <w:p w14:paraId="517E9500" w14:textId="77777777" w:rsidR="00440BDD" w:rsidRDefault="00440BDD" w:rsidP="00C14A11">
            <w:pPr>
              <w:spacing w:before="120" w:after="120" w:line="240" w:lineRule="auto"/>
              <w:contextualSpacing/>
              <w:jc w:val="center"/>
              <w:rPr>
                <w:rFonts w:eastAsia="Times New Roman" w:cs="Times New Roman"/>
                <w:sz w:val="26"/>
                <w:szCs w:val="26"/>
              </w:rPr>
            </w:pPr>
          </w:p>
          <w:p w14:paraId="0026F1B4" w14:textId="77777777" w:rsidR="00440BDD" w:rsidRDefault="00440BDD" w:rsidP="00C14A11">
            <w:pPr>
              <w:spacing w:before="120" w:after="120" w:line="240" w:lineRule="auto"/>
              <w:contextualSpacing/>
              <w:jc w:val="center"/>
              <w:rPr>
                <w:rFonts w:eastAsia="Times New Roman" w:cs="Times New Roman"/>
                <w:sz w:val="26"/>
                <w:szCs w:val="26"/>
              </w:rPr>
            </w:pPr>
          </w:p>
          <w:p w14:paraId="71132B8D" w14:textId="77777777" w:rsidR="00440BDD" w:rsidRPr="00F3237B" w:rsidRDefault="00440BDD" w:rsidP="00440BDD">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vẫn</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thống</w:t>
            </w:r>
            <w:proofErr w:type="spellEnd"/>
            <w:r>
              <w:rPr>
                <w:rFonts w:eastAsia="Times New Roman" w:cs="Times New Roman"/>
                <w:sz w:val="26"/>
                <w:szCs w:val="26"/>
              </w:rPr>
              <w:t xml:space="preserve"> </w:t>
            </w:r>
            <w:proofErr w:type="spellStart"/>
            <w:r>
              <w:rPr>
                <w:rFonts w:eastAsia="Times New Roman" w:cs="Times New Roman"/>
                <w:sz w:val="26"/>
                <w:szCs w:val="26"/>
              </w:rPr>
              <w:t>nhất</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như</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83/2014/NĐ-CP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đó</w:t>
            </w:r>
            <w:proofErr w:type="spellEnd"/>
            <w:r>
              <w:rPr>
                <w:rFonts w:eastAsia="Times New Roman" w:cs="Times New Roman"/>
                <w:sz w:val="26"/>
                <w:szCs w:val="26"/>
              </w:rPr>
              <w:t xml:space="preserve"> </w:t>
            </w:r>
            <w:proofErr w:type="spellStart"/>
            <w:r>
              <w:rPr>
                <w:rFonts w:eastAsia="Times New Roman" w:cs="Times New Roman"/>
                <w:sz w:val="26"/>
                <w:szCs w:val="26"/>
              </w:rPr>
              <w:t>những</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tế</w:t>
            </w:r>
            <w:proofErr w:type="spellEnd"/>
            <w:r>
              <w:rPr>
                <w:rFonts w:eastAsia="Times New Roman" w:cs="Times New Roman"/>
                <w:sz w:val="26"/>
                <w:szCs w:val="26"/>
              </w:rPr>
              <w:t xml:space="preserve"> </w:t>
            </w:r>
            <w:proofErr w:type="spellStart"/>
            <w:r>
              <w:rPr>
                <w:rFonts w:eastAsia="Times New Roman" w:cs="Times New Roman"/>
                <w:sz w:val="26"/>
                <w:szCs w:val="26"/>
              </w:rPr>
              <w:t>hoạt</w:t>
            </w:r>
            <w:proofErr w:type="spellEnd"/>
            <w:r>
              <w:rPr>
                <w:rFonts w:eastAsia="Times New Roman" w:cs="Times New Roman"/>
                <w:sz w:val="26"/>
                <w:szCs w:val="26"/>
              </w:rPr>
              <w:t xml:space="preserve"> </w:t>
            </w:r>
            <w:proofErr w:type="spellStart"/>
            <w:r>
              <w:rPr>
                <w:rFonts w:eastAsia="Times New Roman" w:cs="Times New Roman"/>
                <w:sz w:val="26"/>
                <w:szCs w:val="26"/>
              </w:rPr>
              <w:t>động</w:t>
            </w:r>
            <w:proofErr w:type="spellEnd"/>
            <w:r>
              <w:rPr>
                <w:rFonts w:eastAsia="Times New Roman" w:cs="Times New Roman"/>
                <w:sz w:val="26"/>
                <w:szCs w:val="26"/>
              </w:rPr>
              <w:t xml:space="preserve"> </w:t>
            </w:r>
            <w:proofErr w:type="spellStart"/>
            <w:r>
              <w:rPr>
                <w:rFonts w:eastAsia="Times New Roman" w:cs="Times New Roman"/>
                <w:sz w:val="26"/>
                <w:szCs w:val="26"/>
              </w:rPr>
              <w:t>sản</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chung</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cả</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sản</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những</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riêng</w:t>
            </w:r>
            <w:proofErr w:type="spellEnd"/>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ghi</w:t>
            </w:r>
            <w:proofErr w:type="spellEnd"/>
            <w:r>
              <w:rPr>
                <w:rFonts w:eastAsia="Times New Roman" w:cs="Times New Roman"/>
                <w:sz w:val="26"/>
                <w:szCs w:val="26"/>
              </w:rPr>
              <w:t xml:space="preserve"> </w:t>
            </w:r>
            <w:proofErr w:type="spellStart"/>
            <w:r>
              <w:rPr>
                <w:rFonts w:eastAsia="Times New Roman" w:cs="Times New Roman"/>
                <w:sz w:val="26"/>
                <w:szCs w:val="26"/>
              </w:rPr>
              <w:t>tên</w:t>
            </w:r>
            <w:proofErr w:type="spellEnd"/>
            <w:r>
              <w:rPr>
                <w:rFonts w:eastAsia="Times New Roman" w:cs="Times New Roman"/>
                <w:sz w:val="26"/>
                <w:szCs w:val="26"/>
              </w:rPr>
              <w:t xml:space="preserve"> </w:t>
            </w:r>
            <w:proofErr w:type="spellStart"/>
            <w:r>
              <w:rPr>
                <w:rFonts w:eastAsia="Times New Roman" w:cs="Times New Roman"/>
                <w:sz w:val="26"/>
                <w:szCs w:val="26"/>
              </w:rPr>
              <w:t>cụ</w:t>
            </w:r>
            <w:proofErr w:type="spellEnd"/>
            <w:r>
              <w:rPr>
                <w:rFonts w:eastAsia="Times New Roman" w:cs="Times New Roman"/>
                <w:sz w:val="26"/>
                <w:szCs w:val="26"/>
              </w:rPr>
              <w:t xml:space="preserve"> </w:t>
            </w:r>
            <w:proofErr w:type="spellStart"/>
            <w:r>
              <w:rPr>
                <w:rFonts w:eastAsia="Times New Roman" w:cs="Times New Roman"/>
                <w:sz w:val="26"/>
                <w:szCs w:val="26"/>
              </w:rPr>
              <w:t>thể</w:t>
            </w:r>
            <w:proofErr w:type="spellEnd"/>
            <w:r>
              <w:rPr>
                <w:rFonts w:eastAsia="Times New Roman" w:cs="Times New Roman"/>
                <w:sz w:val="26"/>
                <w:szCs w:val="26"/>
              </w:rPr>
              <w:t>.</w:t>
            </w:r>
          </w:p>
        </w:tc>
        <w:tc>
          <w:tcPr>
            <w:tcW w:w="509" w:type="pct"/>
          </w:tcPr>
          <w:p w14:paraId="077AC407"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r>
      <w:tr w:rsidR="00F3237B" w:rsidRPr="00F3237B" w14:paraId="42B7629F" w14:textId="77777777" w:rsidTr="003B5632">
        <w:tc>
          <w:tcPr>
            <w:tcW w:w="319" w:type="pct"/>
          </w:tcPr>
          <w:p w14:paraId="36F7BD40" w14:textId="77777777" w:rsidR="00F3237B" w:rsidRDefault="00F3237B" w:rsidP="00C14A11">
            <w:pPr>
              <w:spacing w:before="120" w:after="120" w:line="240" w:lineRule="auto"/>
              <w:contextualSpacing/>
              <w:jc w:val="center"/>
              <w:rPr>
                <w:rFonts w:eastAsia="Times New Roman" w:cs="Times New Roman"/>
                <w:sz w:val="26"/>
                <w:szCs w:val="26"/>
              </w:rPr>
            </w:pPr>
          </w:p>
          <w:p w14:paraId="5924045C" w14:textId="77777777" w:rsidR="002837A0" w:rsidRDefault="002837A0" w:rsidP="00C14A11">
            <w:pPr>
              <w:spacing w:before="120" w:after="120" w:line="240" w:lineRule="auto"/>
              <w:contextualSpacing/>
              <w:jc w:val="center"/>
              <w:rPr>
                <w:rFonts w:eastAsia="Times New Roman" w:cs="Times New Roman"/>
                <w:sz w:val="26"/>
                <w:szCs w:val="26"/>
              </w:rPr>
            </w:pPr>
          </w:p>
          <w:p w14:paraId="55C81B88" w14:textId="77777777" w:rsidR="002837A0" w:rsidRDefault="002837A0" w:rsidP="00C14A11">
            <w:pPr>
              <w:spacing w:before="120" w:after="120" w:line="240" w:lineRule="auto"/>
              <w:contextualSpacing/>
              <w:jc w:val="center"/>
              <w:rPr>
                <w:rFonts w:eastAsia="Times New Roman" w:cs="Times New Roman"/>
                <w:sz w:val="26"/>
                <w:szCs w:val="26"/>
              </w:rPr>
            </w:pPr>
          </w:p>
          <w:p w14:paraId="78D50FA3" w14:textId="77777777" w:rsidR="002837A0" w:rsidRPr="00F3237B" w:rsidRDefault="002837A0"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7</w:t>
            </w:r>
          </w:p>
        </w:tc>
        <w:tc>
          <w:tcPr>
            <w:tcW w:w="2125" w:type="pct"/>
          </w:tcPr>
          <w:p w14:paraId="20C5DB40" w14:textId="77777777" w:rsidR="00F3237B" w:rsidRPr="00A06A93" w:rsidRDefault="00A51D53" w:rsidP="004D75AA">
            <w:pPr>
              <w:spacing w:before="120" w:after="120" w:line="240" w:lineRule="auto"/>
              <w:contextualSpacing/>
              <w:jc w:val="both"/>
              <w:rPr>
                <w:rFonts w:eastAsia="Times New Roman" w:cs="Times New Roman"/>
                <w:sz w:val="26"/>
                <w:szCs w:val="26"/>
              </w:rPr>
            </w:pPr>
            <w:r w:rsidRPr="00A06A93">
              <w:rPr>
                <w:color w:val="000000"/>
                <w:sz w:val="26"/>
                <w:szCs w:val="26"/>
                <w:lang w:val="sv-SE"/>
              </w:rPr>
              <w:t xml:space="preserve">Tại điểm 17 khoản 3 Điều 1 dự thảo quy định: </w:t>
            </w:r>
            <w:r w:rsidRPr="00A06A93">
              <w:rPr>
                <w:i/>
                <w:color w:val="000000"/>
                <w:sz w:val="26"/>
                <w:szCs w:val="26"/>
                <w:u w:val="single"/>
                <w:lang w:val="sv-SE"/>
              </w:rPr>
              <w:t>Nhiên liệu</w:t>
            </w:r>
            <w:r w:rsidRPr="00A06A93">
              <w:rPr>
                <w:i/>
                <w:color w:val="000000"/>
                <w:sz w:val="26"/>
                <w:szCs w:val="26"/>
                <w:lang w:val="sv-SE"/>
              </w:rPr>
              <w:t xml:space="preserve"> sinh học tại Nghị định này là xăng E5, E10 theo quy định tại Quy chuẩn kỹ thuật quốc gia về xăng, nhiên liệu điêzen và nhiên liệu sinh học (QCVN 1:2015/BKHCN) ban hành kèm theo Thông tư số </w:t>
            </w:r>
            <w:hyperlink r:id="rId8" w:tgtFrame="_blank" w:tooltip="Thông tư 22/2015/TT-BKHCN" w:history="1">
              <w:r w:rsidRPr="00A06A93">
                <w:rPr>
                  <w:i/>
                  <w:color w:val="000000"/>
                  <w:sz w:val="26"/>
                  <w:szCs w:val="26"/>
                  <w:lang w:val="sv-SE"/>
                </w:rPr>
                <w:t>22/2015/TT-BKHCN</w:t>
              </w:r>
            </w:hyperlink>
            <w:r w:rsidRPr="00A06A93">
              <w:rPr>
                <w:i/>
                <w:color w:val="000000"/>
                <w:sz w:val="26"/>
                <w:szCs w:val="26"/>
                <w:lang w:val="sv-SE"/>
              </w:rPr>
              <w:t xml:space="preserve"> của Bộ Khoa học và Công nghệ ngày 11 tháng 11 năm 2015 và các văn bản sửa đổi, bổ sung, thay thế (nếu có). </w:t>
            </w:r>
            <w:r w:rsidRPr="00A06A93">
              <w:rPr>
                <w:color w:val="000000"/>
                <w:sz w:val="26"/>
                <w:szCs w:val="26"/>
                <w:lang w:val="sv-SE"/>
              </w:rPr>
              <w:t xml:space="preserve">Đề nghị sửa từ </w:t>
            </w:r>
            <w:r w:rsidRPr="00A06A93">
              <w:rPr>
                <w:i/>
                <w:color w:val="000000"/>
                <w:sz w:val="26"/>
                <w:szCs w:val="26"/>
                <w:lang w:val="sv-SE"/>
              </w:rPr>
              <w:t>nhiên liệu</w:t>
            </w:r>
            <w:r w:rsidRPr="00A06A93">
              <w:rPr>
                <w:color w:val="000000"/>
                <w:sz w:val="26"/>
                <w:szCs w:val="26"/>
                <w:lang w:val="sv-SE"/>
              </w:rPr>
              <w:t xml:space="preserve"> thành </w:t>
            </w:r>
            <w:r w:rsidRPr="00A06A93">
              <w:rPr>
                <w:i/>
                <w:color w:val="000000"/>
                <w:sz w:val="26"/>
                <w:szCs w:val="26"/>
                <w:lang w:val="sv-SE"/>
              </w:rPr>
              <w:t>xăng</w:t>
            </w:r>
            <w:r w:rsidRPr="00A06A93">
              <w:rPr>
                <w:color w:val="000000"/>
                <w:sz w:val="26"/>
                <w:szCs w:val="26"/>
                <w:lang w:val="sv-SE"/>
              </w:rPr>
              <w:t xml:space="preserve"> cho phù hợp. </w:t>
            </w:r>
          </w:p>
        </w:tc>
        <w:tc>
          <w:tcPr>
            <w:tcW w:w="294" w:type="pct"/>
          </w:tcPr>
          <w:p w14:paraId="6178E39D" w14:textId="77777777" w:rsidR="00F3237B" w:rsidRDefault="00F3237B" w:rsidP="00C14A11">
            <w:pPr>
              <w:spacing w:before="120" w:after="120" w:line="240" w:lineRule="auto"/>
              <w:contextualSpacing/>
              <w:jc w:val="center"/>
              <w:rPr>
                <w:rFonts w:eastAsia="Times New Roman" w:cs="Times New Roman"/>
                <w:sz w:val="26"/>
                <w:szCs w:val="26"/>
              </w:rPr>
            </w:pPr>
          </w:p>
          <w:p w14:paraId="75C0F52B" w14:textId="77777777" w:rsidR="00440BDD" w:rsidRDefault="00440BDD" w:rsidP="00C14A11">
            <w:pPr>
              <w:spacing w:before="120" w:after="120" w:line="240" w:lineRule="auto"/>
              <w:contextualSpacing/>
              <w:jc w:val="center"/>
              <w:rPr>
                <w:rFonts w:eastAsia="Times New Roman" w:cs="Times New Roman"/>
                <w:sz w:val="26"/>
                <w:szCs w:val="26"/>
              </w:rPr>
            </w:pPr>
          </w:p>
          <w:p w14:paraId="068A6B7C" w14:textId="77777777" w:rsidR="00440BDD" w:rsidRDefault="00440BDD" w:rsidP="00C14A11">
            <w:pPr>
              <w:spacing w:before="120" w:after="120" w:line="240" w:lineRule="auto"/>
              <w:contextualSpacing/>
              <w:jc w:val="center"/>
              <w:rPr>
                <w:rFonts w:eastAsia="Times New Roman" w:cs="Times New Roman"/>
                <w:sz w:val="26"/>
                <w:szCs w:val="26"/>
              </w:rPr>
            </w:pPr>
          </w:p>
          <w:p w14:paraId="074A2714" w14:textId="77777777" w:rsidR="00440BDD" w:rsidRDefault="00440BDD"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p w14:paraId="42C9D221" w14:textId="77777777" w:rsidR="00440BDD" w:rsidRPr="00F3237B" w:rsidRDefault="00440BDD" w:rsidP="00C14A11">
            <w:pPr>
              <w:spacing w:before="120" w:after="120" w:line="240" w:lineRule="auto"/>
              <w:contextualSpacing/>
              <w:jc w:val="center"/>
              <w:rPr>
                <w:rFonts w:eastAsia="Times New Roman" w:cs="Times New Roman"/>
                <w:sz w:val="26"/>
                <w:szCs w:val="26"/>
              </w:rPr>
            </w:pPr>
          </w:p>
        </w:tc>
        <w:tc>
          <w:tcPr>
            <w:tcW w:w="320" w:type="pct"/>
          </w:tcPr>
          <w:p w14:paraId="538F07BD"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1433" w:type="pct"/>
          </w:tcPr>
          <w:p w14:paraId="3128D001"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509" w:type="pct"/>
          </w:tcPr>
          <w:p w14:paraId="05C070E3"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r>
      <w:tr w:rsidR="00F3237B" w:rsidRPr="00F3237B" w14:paraId="7061003F" w14:textId="77777777" w:rsidTr="003B5632">
        <w:tc>
          <w:tcPr>
            <w:tcW w:w="319" w:type="pct"/>
          </w:tcPr>
          <w:p w14:paraId="104F4368" w14:textId="77777777" w:rsidR="00F3237B" w:rsidRDefault="00F3237B" w:rsidP="00C14A11">
            <w:pPr>
              <w:spacing w:before="120" w:after="120" w:line="240" w:lineRule="auto"/>
              <w:contextualSpacing/>
              <w:jc w:val="center"/>
              <w:rPr>
                <w:rFonts w:eastAsia="Times New Roman" w:cs="Times New Roman"/>
                <w:sz w:val="26"/>
                <w:szCs w:val="26"/>
              </w:rPr>
            </w:pPr>
          </w:p>
          <w:p w14:paraId="4BD9B7DC" w14:textId="77777777" w:rsidR="002837A0" w:rsidRPr="00F3237B" w:rsidRDefault="002837A0"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8</w:t>
            </w:r>
          </w:p>
        </w:tc>
        <w:tc>
          <w:tcPr>
            <w:tcW w:w="2125" w:type="pct"/>
          </w:tcPr>
          <w:p w14:paraId="7A6F4CE8" w14:textId="77777777" w:rsidR="00F3237B" w:rsidRPr="00A06A93" w:rsidRDefault="00A51D53" w:rsidP="004D75AA">
            <w:pPr>
              <w:spacing w:before="120" w:after="120" w:line="240" w:lineRule="auto"/>
              <w:contextualSpacing/>
              <w:jc w:val="both"/>
              <w:rPr>
                <w:rFonts w:eastAsia="Times New Roman" w:cs="Times New Roman"/>
                <w:sz w:val="26"/>
                <w:szCs w:val="26"/>
              </w:rPr>
            </w:pPr>
            <w:r w:rsidRPr="00A06A93">
              <w:rPr>
                <w:color w:val="000000"/>
                <w:sz w:val="26"/>
                <w:szCs w:val="26"/>
                <w:lang w:val="sv-SE"/>
              </w:rPr>
              <w:t xml:space="preserve">Tại điểm 18 khoản 3 Điều 1 dự thảo quy định: </w:t>
            </w:r>
            <w:r w:rsidRPr="00A06A93">
              <w:rPr>
                <w:rFonts w:eastAsia="Calibri"/>
                <w:color w:val="000000"/>
                <w:sz w:val="26"/>
                <w:szCs w:val="26"/>
                <w:lang w:val="sv-SE"/>
              </w:rPr>
              <w:t xml:space="preserve">Đề nghị thay </w:t>
            </w:r>
            <w:r w:rsidRPr="00A06A93">
              <w:rPr>
                <w:rFonts w:eastAsia="Calibri"/>
                <w:i/>
                <w:color w:val="000000"/>
                <w:sz w:val="26"/>
                <w:szCs w:val="26"/>
                <w:lang w:val="sv-SE"/>
              </w:rPr>
              <w:t>Liên Bộ Công Thương - Bộ Tài chính</w:t>
            </w:r>
            <w:r w:rsidRPr="00A06A93">
              <w:rPr>
                <w:rFonts w:eastAsia="Calibri"/>
                <w:color w:val="000000"/>
                <w:sz w:val="26"/>
                <w:szCs w:val="26"/>
                <w:lang w:val="sv-SE"/>
              </w:rPr>
              <w:t xml:space="preserve"> thành</w:t>
            </w:r>
            <w:r w:rsidRPr="00A06A93">
              <w:rPr>
                <w:rFonts w:eastAsia="Calibri"/>
                <w:i/>
                <w:color w:val="000000"/>
                <w:sz w:val="26"/>
                <w:szCs w:val="26"/>
                <w:lang w:val="sv-SE"/>
              </w:rPr>
              <w:t xml:space="preserve"> Bộ Công Thương, Bộ Tài chính. </w:t>
            </w:r>
          </w:p>
        </w:tc>
        <w:tc>
          <w:tcPr>
            <w:tcW w:w="294" w:type="pct"/>
          </w:tcPr>
          <w:p w14:paraId="5D13413B" w14:textId="77777777" w:rsidR="00F3237B" w:rsidRDefault="00F3237B" w:rsidP="00C14A11">
            <w:pPr>
              <w:spacing w:before="120" w:after="120" w:line="240" w:lineRule="auto"/>
              <w:contextualSpacing/>
              <w:jc w:val="center"/>
              <w:rPr>
                <w:rFonts w:eastAsia="Times New Roman" w:cs="Times New Roman"/>
                <w:sz w:val="26"/>
                <w:szCs w:val="26"/>
              </w:rPr>
            </w:pPr>
          </w:p>
          <w:p w14:paraId="1AE66641" w14:textId="46BA588A" w:rsidR="00D95C3C" w:rsidRPr="00F3237B" w:rsidRDefault="00D95C3C"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tc>
        <w:tc>
          <w:tcPr>
            <w:tcW w:w="320" w:type="pct"/>
          </w:tcPr>
          <w:p w14:paraId="13ED9CC3" w14:textId="77777777" w:rsidR="00F3237B" w:rsidRDefault="00F3237B" w:rsidP="00C14A11">
            <w:pPr>
              <w:spacing w:before="120" w:after="120" w:line="240" w:lineRule="auto"/>
              <w:contextualSpacing/>
              <w:jc w:val="center"/>
              <w:rPr>
                <w:rFonts w:eastAsia="Times New Roman" w:cs="Times New Roman"/>
                <w:sz w:val="26"/>
                <w:szCs w:val="26"/>
              </w:rPr>
            </w:pPr>
          </w:p>
          <w:p w14:paraId="1DA3B3D1" w14:textId="75E37362" w:rsidR="00440BDD" w:rsidRDefault="00440BDD" w:rsidP="00C14A11">
            <w:pPr>
              <w:spacing w:before="120" w:after="120" w:line="240" w:lineRule="auto"/>
              <w:contextualSpacing/>
              <w:jc w:val="center"/>
              <w:rPr>
                <w:rFonts w:eastAsia="Times New Roman" w:cs="Times New Roman"/>
                <w:sz w:val="26"/>
                <w:szCs w:val="26"/>
              </w:rPr>
            </w:pPr>
          </w:p>
          <w:p w14:paraId="2C361DA3" w14:textId="77777777" w:rsidR="00440BDD" w:rsidRPr="00F3237B" w:rsidRDefault="00440BDD" w:rsidP="00C14A11">
            <w:pPr>
              <w:spacing w:before="120" w:after="120" w:line="240" w:lineRule="auto"/>
              <w:contextualSpacing/>
              <w:jc w:val="center"/>
              <w:rPr>
                <w:rFonts w:eastAsia="Times New Roman" w:cs="Times New Roman"/>
                <w:sz w:val="26"/>
                <w:szCs w:val="26"/>
              </w:rPr>
            </w:pPr>
          </w:p>
        </w:tc>
        <w:tc>
          <w:tcPr>
            <w:tcW w:w="1433" w:type="pct"/>
          </w:tcPr>
          <w:p w14:paraId="331BBF59" w14:textId="42BC8688" w:rsidR="00F3237B" w:rsidRPr="00F3237B" w:rsidRDefault="002D60AF" w:rsidP="002D60AF">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tác</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hành</w:t>
            </w:r>
            <w:proofErr w:type="spellEnd"/>
            <w:r>
              <w:rPr>
                <w:rFonts w:eastAsia="Times New Roman" w:cs="Times New Roman"/>
                <w:sz w:val="26"/>
                <w:szCs w:val="26"/>
              </w:rPr>
              <w:t xml:space="preserve"> </w:t>
            </w:r>
            <w:proofErr w:type="spellStart"/>
            <w:r w:rsidR="00D95C3C">
              <w:rPr>
                <w:rFonts w:eastAsia="Times New Roman" w:cs="Times New Roman"/>
                <w:sz w:val="26"/>
                <w:szCs w:val="26"/>
              </w:rPr>
              <w:t>thời</w:t>
            </w:r>
            <w:proofErr w:type="spellEnd"/>
            <w:r w:rsidR="00D95C3C">
              <w:rPr>
                <w:rFonts w:eastAsia="Times New Roman" w:cs="Times New Roman"/>
                <w:sz w:val="26"/>
                <w:szCs w:val="26"/>
              </w:rPr>
              <w:t xml:space="preserve"> </w:t>
            </w:r>
            <w:proofErr w:type="spellStart"/>
            <w:r w:rsidR="00D95C3C">
              <w:rPr>
                <w:rFonts w:eastAsia="Times New Roman" w:cs="Times New Roman"/>
                <w:sz w:val="26"/>
                <w:szCs w:val="26"/>
              </w:rPr>
              <w:t>gian</w:t>
            </w:r>
            <w:proofErr w:type="spellEnd"/>
            <w:r w:rsidR="00D95C3C">
              <w:rPr>
                <w:rFonts w:eastAsia="Times New Roman" w:cs="Times New Roman"/>
                <w:sz w:val="26"/>
                <w:szCs w:val="26"/>
              </w:rPr>
              <w:t xml:space="preserve"> </w:t>
            </w:r>
            <w:proofErr w:type="spellStart"/>
            <w:r w:rsidR="00D95C3C">
              <w:rPr>
                <w:rFonts w:eastAsia="Times New Roman" w:cs="Times New Roman"/>
                <w:sz w:val="26"/>
                <w:szCs w:val="26"/>
              </w:rPr>
              <w:t>tới</w:t>
            </w:r>
            <w:proofErr w:type="spellEnd"/>
            <w:r w:rsidR="00D95C3C">
              <w:rPr>
                <w:rFonts w:eastAsia="Times New Roman" w:cs="Times New Roman"/>
                <w:sz w:val="26"/>
                <w:szCs w:val="26"/>
              </w:rPr>
              <w:t xml:space="preserve"> </w:t>
            </w:r>
            <w:proofErr w:type="spellStart"/>
            <w:r w:rsidR="00D95C3C">
              <w:rPr>
                <w:rFonts w:eastAsia="Times New Roman" w:cs="Times New Roman"/>
                <w:sz w:val="26"/>
                <w:szCs w:val="26"/>
              </w:rPr>
              <w:t>vẫn</w:t>
            </w:r>
            <w:proofErr w:type="spellEnd"/>
            <w:r w:rsidR="00D95C3C">
              <w:rPr>
                <w:rFonts w:eastAsia="Times New Roman" w:cs="Times New Roman"/>
                <w:sz w:val="26"/>
                <w:szCs w:val="26"/>
              </w:rPr>
              <w:t xml:space="preserve"> </w:t>
            </w:r>
            <w:proofErr w:type="spellStart"/>
            <w:r>
              <w:rPr>
                <w:rFonts w:eastAsia="Times New Roman" w:cs="Times New Roman"/>
                <w:sz w:val="26"/>
                <w:szCs w:val="26"/>
              </w:rPr>
              <w:t>cần</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sự</w:t>
            </w:r>
            <w:proofErr w:type="spellEnd"/>
            <w:r w:rsidR="00440BDD">
              <w:rPr>
                <w:rFonts w:eastAsia="Times New Roman" w:cs="Times New Roman"/>
                <w:sz w:val="26"/>
                <w:szCs w:val="26"/>
              </w:rPr>
              <w:t xml:space="preserve"> </w:t>
            </w:r>
            <w:proofErr w:type="spellStart"/>
            <w:r w:rsidR="00440BDD">
              <w:rPr>
                <w:rFonts w:eastAsia="Times New Roman" w:cs="Times New Roman"/>
                <w:sz w:val="26"/>
                <w:szCs w:val="26"/>
              </w:rPr>
              <w:t>phối</w:t>
            </w:r>
            <w:proofErr w:type="spellEnd"/>
            <w:r w:rsidR="00440BDD">
              <w:rPr>
                <w:rFonts w:eastAsia="Times New Roman" w:cs="Times New Roman"/>
                <w:sz w:val="26"/>
                <w:szCs w:val="26"/>
              </w:rPr>
              <w:t xml:space="preserve"> </w:t>
            </w:r>
            <w:proofErr w:type="spellStart"/>
            <w:r w:rsidR="00440BDD">
              <w:rPr>
                <w:rFonts w:eastAsia="Times New Roman" w:cs="Times New Roman"/>
                <w:sz w:val="26"/>
                <w:szCs w:val="26"/>
              </w:rPr>
              <w:t>hợp</w:t>
            </w:r>
            <w:proofErr w:type="spellEnd"/>
            <w:r w:rsidR="00440BDD">
              <w:rPr>
                <w:rFonts w:eastAsia="Times New Roman" w:cs="Times New Roman"/>
                <w:sz w:val="26"/>
                <w:szCs w:val="26"/>
              </w:rPr>
              <w:t xml:space="preserve"> </w:t>
            </w:r>
            <w:proofErr w:type="spellStart"/>
            <w:r w:rsidR="00D95C3C">
              <w:rPr>
                <w:rFonts w:eastAsia="Times New Roman" w:cs="Times New Roman"/>
                <w:sz w:val="26"/>
                <w:szCs w:val="26"/>
              </w:rPr>
              <w:t>giữa</w:t>
            </w:r>
            <w:proofErr w:type="spellEnd"/>
            <w:r w:rsidR="00D95C3C">
              <w:rPr>
                <w:rFonts w:eastAsia="Times New Roman" w:cs="Times New Roman"/>
                <w:sz w:val="26"/>
                <w:szCs w:val="26"/>
              </w:rPr>
              <w:t xml:space="preserve"> 02 </w:t>
            </w:r>
            <w:proofErr w:type="spellStart"/>
            <w:r w:rsidR="00D95C3C">
              <w:rPr>
                <w:rFonts w:eastAsia="Times New Roman" w:cs="Times New Roman"/>
                <w:sz w:val="26"/>
                <w:szCs w:val="26"/>
              </w:rPr>
              <w:t>Bộ</w:t>
            </w:r>
            <w:proofErr w:type="spellEnd"/>
            <w:r w:rsidR="00D95C3C">
              <w:rPr>
                <w:rFonts w:eastAsia="Times New Roman" w:cs="Times New Roman"/>
                <w:sz w:val="26"/>
                <w:szCs w:val="26"/>
              </w:rPr>
              <w:t xml:space="preserve"> </w:t>
            </w:r>
            <w:proofErr w:type="spellStart"/>
            <w:r w:rsidR="00D95C3C">
              <w:rPr>
                <w:rFonts w:eastAsia="Times New Roman" w:cs="Times New Roman"/>
                <w:sz w:val="26"/>
                <w:szCs w:val="26"/>
              </w:rPr>
              <w:t>nhưng</w:t>
            </w:r>
            <w:proofErr w:type="spellEnd"/>
            <w:r w:rsidR="00D95C3C">
              <w:rPr>
                <w:rFonts w:eastAsia="Times New Roman" w:cs="Times New Roman"/>
                <w:sz w:val="26"/>
                <w:szCs w:val="26"/>
              </w:rPr>
              <w:t xml:space="preserve"> </w:t>
            </w:r>
            <w:proofErr w:type="spellStart"/>
            <w:r w:rsidR="00D95C3C">
              <w:rPr>
                <w:rFonts w:eastAsia="Times New Roman" w:cs="Times New Roman"/>
                <w:sz w:val="26"/>
                <w:szCs w:val="26"/>
              </w:rPr>
              <w:t>cần</w:t>
            </w:r>
            <w:proofErr w:type="spellEnd"/>
            <w:r w:rsidR="00D95C3C">
              <w:rPr>
                <w:rFonts w:eastAsia="Times New Roman" w:cs="Times New Roman"/>
                <w:sz w:val="26"/>
                <w:szCs w:val="26"/>
              </w:rPr>
              <w:t xml:space="preserve"> </w:t>
            </w:r>
            <w:proofErr w:type="spellStart"/>
            <w:r w:rsidR="00D95C3C">
              <w:rPr>
                <w:rFonts w:eastAsia="Times New Roman" w:cs="Times New Roman"/>
                <w:sz w:val="26"/>
                <w:szCs w:val="26"/>
              </w:rPr>
              <w:t>xem</w:t>
            </w:r>
            <w:proofErr w:type="spellEnd"/>
            <w:r w:rsidR="00D95C3C">
              <w:rPr>
                <w:rFonts w:eastAsia="Times New Roman" w:cs="Times New Roman"/>
                <w:sz w:val="26"/>
                <w:szCs w:val="26"/>
              </w:rPr>
              <w:t xml:space="preserve"> </w:t>
            </w:r>
            <w:proofErr w:type="spellStart"/>
            <w:r w:rsidR="00D95C3C">
              <w:rPr>
                <w:rFonts w:eastAsia="Times New Roman" w:cs="Times New Roman"/>
                <w:sz w:val="26"/>
                <w:szCs w:val="26"/>
              </w:rPr>
              <w:t>xét</w:t>
            </w:r>
            <w:proofErr w:type="spellEnd"/>
            <w:r w:rsidR="00D95C3C">
              <w:rPr>
                <w:rFonts w:eastAsia="Times New Roman" w:cs="Times New Roman"/>
                <w:sz w:val="26"/>
                <w:szCs w:val="26"/>
              </w:rPr>
              <w:t xml:space="preserve"> </w:t>
            </w:r>
            <w:proofErr w:type="spellStart"/>
            <w:r w:rsidR="00D95C3C">
              <w:rPr>
                <w:rFonts w:eastAsia="Times New Roman" w:cs="Times New Roman"/>
                <w:sz w:val="26"/>
                <w:szCs w:val="26"/>
              </w:rPr>
              <w:t>lại</w:t>
            </w:r>
            <w:proofErr w:type="spellEnd"/>
            <w:r w:rsidR="00D95C3C">
              <w:rPr>
                <w:rFonts w:eastAsia="Times New Roman" w:cs="Times New Roman"/>
                <w:sz w:val="26"/>
                <w:szCs w:val="26"/>
              </w:rPr>
              <w:t xml:space="preserve"> </w:t>
            </w:r>
            <w:proofErr w:type="spellStart"/>
            <w:r w:rsidR="00D95C3C">
              <w:rPr>
                <w:rFonts w:eastAsia="Times New Roman" w:cs="Times New Roman"/>
                <w:sz w:val="26"/>
                <w:szCs w:val="26"/>
              </w:rPr>
              <w:t>cơ</w:t>
            </w:r>
            <w:proofErr w:type="spellEnd"/>
            <w:r w:rsidR="00D95C3C">
              <w:rPr>
                <w:rFonts w:eastAsia="Times New Roman" w:cs="Times New Roman"/>
                <w:sz w:val="26"/>
                <w:szCs w:val="26"/>
              </w:rPr>
              <w:t xml:space="preserve"> </w:t>
            </w:r>
            <w:proofErr w:type="spellStart"/>
            <w:r w:rsidR="00D95C3C">
              <w:rPr>
                <w:rFonts w:eastAsia="Times New Roman" w:cs="Times New Roman"/>
                <w:sz w:val="26"/>
                <w:szCs w:val="26"/>
              </w:rPr>
              <w:t>chế</w:t>
            </w:r>
            <w:proofErr w:type="spellEnd"/>
            <w:r w:rsidR="00D95C3C">
              <w:rPr>
                <w:rFonts w:eastAsia="Times New Roman" w:cs="Times New Roman"/>
                <w:sz w:val="26"/>
                <w:szCs w:val="26"/>
              </w:rPr>
              <w:t xml:space="preserve"> </w:t>
            </w:r>
            <w:proofErr w:type="spellStart"/>
            <w:r w:rsidR="00D95C3C">
              <w:rPr>
                <w:rFonts w:eastAsia="Times New Roman" w:cs="Times New Roman"/>
                <w:sz w:val="26"/>
                <w:szCs w:val="26"/>
              </w:rPr>
              <w:t>liên</w:t>
            </w:r>
            <w:proofErr w:type="spellEnd"/>
            <w:r w:rsidR="00D95C3C">
              <w:rPr>
                <w:rFonts w:eastAsia="Times New Roman" w:cs="Times New Roman"/>
                <w:sz w:val="26"/>
                <w:szCs w:val="26"/>
              </w:rPr>
              <w:t xml:space="preserve"> </w:t>
            </w:r>
            <w:proofErr w:type="spellStart"/>
            <w:r w:rsidR="00D95C3C">
              <w:rPr>
                <w:rFonts w:eastAsia="Times New Roman" w:cs="Times New Roman"/>
                <w:sz w:val="26"/>
                <w:szCs w:val="26"/>
              </w:rPr>
              <w:t>ngành</w:t>
            </w:r>
            <w:proofErr w:type="spellEnd"/>
            <w:r>
              <w:rPr>
                <w:rFonts w:eastAsia="Times New Roman" w:cs="Times New Roman"/>
                <w:sz w:val="26"/>
                <w:szCs w:val="26"/>
              </w:rPr>
              <w:t>.</w:t>
            </w:r>
            <w:r w:rsidR="00440BDD">
              <w:rPr>
                <w:rFonts w:eastAsia="Times New Roman" w:cs="Times New Roman"/>
                <w:sz w:val="26"/>
                <w:szCs w:val="26"/>
              </w:rPr>
              <w:t xml:space="preserve"> </w:t>
            </w:r>
          </w:p>
        </w:tc>
        <w:tc>
          <w:tcPr>
            <w:tcW w:w="509" w:type="pct"/>
          </w:tcPr>
          <w:p w14:paraId="4A887799"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r>
      <w:tr w:rsidR="00F3237B" w:rsidRPr="00F3237B" w14:paraId="2B74FD05" w14:textId="77777777" w:rsidTr="003B5632">
        <w:tc>
          <w:tcPr>
            <w:tcW w:w="319" w:type="pct"/>
          </w:tcPr>
          <w:p w14:paraId="54535EA8" w14:textId="77777777" w:rsidR="00F3237B" w:rsidRDefault="00F3237B" w:rsidP="00C14A11">
            <w:pPr>
              <w:spacing w:before="120" w:after="120" w:line="240" w:lineRule="auto"/>
              <w:contextualSpacing/>
              <w:jc w:val="center"/>
              <w:rPr>
                <w:rFonts w:eastAsia="Times New Roman" w:cs="Times New Roman"/>
                <w:sz w:val="26"/>
                <w:szCs w:val="26"/>
              </w:rPr>
            </w:pPr>
          </w:p>
          <w:p w14:paraId="1D6330EB" w14:textId="77777777" w:rsidR="002837A0" w:rsidRDefault="002837A0" w:rsidP="00C14A11">
            <w:pPr>
              <w:spacing w:before="120" w:after="120" w:line="240" w:lineRule="auto"/>
              <w:contextualSpacing/>
              <w:jc w:val="center"/>
              <w:rPr>
                <w:rFonts w:eastAsia="Times New Roman" w:cs="Times New Roman"/>
                <w:sz w:val="26"/>
                <w:szCs w:val="26"/>
              </w:rPr>
            </w:pPr>
          </w:p>
          <w:p w14:paraId="015871B4" w14:textId="77777777" w:rsidR="002837A0" w:rsidRDefault="002837A0" w:rsidP="00C14A11">
            <w:pPr>
              <w:spacing w:before="120" w:after="120" w:line="240" w:lineRule="auto"/>
              <w:contextualSpacing/>
              <w:jc w:val="center"/>
              <w:rPr>
                <w:rFonts w:eastAsia="Times New Roman" w:cs="Times New Roman"/>
                <w:sz w:val="26"/>
                <w:szCs w:val="26"/>
              </w:rPr>
            </w:pPr>
          </w:p>
          <w:p w14:paraId="390EC10F" w14:textId="77777777" w:rsidR="002837A0" w:rsidRDefault="002837A0" w:rsidP="00C14A11">
            <w:pPr>
              <w:spacing w:before="120" w:after="120" w:line="240" w:lineRule="auto"/>
              <w:contextualSpacing/>
              <w:jc w:val="center"/>
              <w:rPr>
                <w:rFonts w:eastAsia="Times New Roman" w:cs="Times New Roman"/>
                <w:sz w:val="26"/>
                <w:szCs w:val="26"/>
              </w:rPr>
            </w:pPr>
          </w:p>
          <w:p w14:paraId="06113EE9" w14:textId="77777777" w:rsidR="002837A0" w:rsidRDefault="002837A0" w:rsidP="00C14A11">
            <w:pPr>
              <w:spacing w:before="120" w:after="120" w:line="240" w:lineRule="auto"/>
              <w:contextualSpacing/>
              <w:jc w:val="center"/>
              <w:rPr>
                <w:rFonts w:eastAsia="Times New Roman" w:cs="Times New Roman"/>
                <w:sz w:val="26"/>
                <w:szCs w:val="26"/>
              </w:rPr>
            </w:pPr>
          </w:p>
          <w:p w14:paraId="5EA72325" w14:textId="77777777" w:rsidR="002837A0" w:rsidRDefault="002837A0" w:rsidP="00C14A11">
            <w:pPr>
              <w:spacing w:before="120" w:after="120" w:line="240" w:lineRule="auto"/>
              <w:contextualSpacing/>
              <w:jc w:val="center"/>
              <w:rPr>
                <w:rFonts w:eastAsia="Times New Roman" w:cs="Times New Roman"/>
                <w:sz w:val="26"/>
                <w:szCs w:val="26"/>
              </w:rPr>
            </w:pPr>
          </w:p>
          <w:p w14:paraId="4CFC2C9D" w14:textId="77777777" w:rsidR="002837A0" w:rsidRPr="00F3237B" w:rsidRDefault="002837A0"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9</w:t>
            </w:r>
          </w:p>
        </w:tc>
        <w:tc>
          <w:tcPr>
            <w:tcW w:w="2125" w:type="pct"/>
          </w:tcPr>
          <w:p w14:paraId="01486BA4" w14:textId="77777777" w:rsidR="00A51D53" w:rsidRPr="00A51D53" w:rsidRDefault="00A51D53" w:rsidP="00A51D53">
            <w:pPr>
              <w:spacing w:after="0" w:line="240" w:lineRule="atLeast"/>
              <w:jc w:val="both"/>
              <w:rPr>
                <w:color w:val="000000"/>
                <w:sz w:val="26"/>
                <w:szCs w:val="26"/>
                <w:lang w:val="sv-SE" w:eastAsia="vi-VN"/>
              </w:rPr>
            </w:pPr>
            <w:r w:rsidRPr="00A51D53">
              <w:rPr>
                <w:color w:val="000000"/>
                <w:sz w:val="26"/>
                <w:szCs w:val="26"/>
                <w:lang w:val="sv-SE" w:eastAsia="vi-VN"/>
              </w:rPr>
              <w:lastRenderedPageBreak/>
              <w:t xml:space="preserve">Tại điểm b khoản 4 Điều 35: Tại khoản 1 Điều 4 Luật thuế </w:t>
            </w:r>
            <w:r w:rsidRPr="00A51D53">
              <w:rPr>
                <w:color w:val="000000"/>
                <w:sz w:val="26"/>
                <w:szCs w:val="26"/>
                <w:lang w:val="sv-SE" w:eastAsia="vi-VN"/>
              </w:rPr>
              <w:lastRenderedPageBreak/>
              <w:t xml:space="preserve">xuất khẩu, thuế nhập khẩu số 107/2016/QH13 quy định </w:t>
            </w:r>
            <w:r w:rsidRPr="00A51D53">
              <w:rPr>
                <w:i/>
                <w:color w:val="000000"/>
                <w:sz w:val="26"/>
                <w:szCs w:val="26"/>
                <w:lang w:val="sv-SE" w:eastAsia="vi-VN"/>
              </w:rPr>
              <w:t>“khu phi thuế quan</w:t>
            </w:r>
            <w:r w:rsidRPr="00A51D53">
              <w:rPr>
                <w:i/>
                <w:color w:val="000000"/>
                <w:sz w:val="26"/>
                <w:szCs w:val="26"/>
                <w:lang w:val="sv-SE"/>
              </w:rPr>
              <w:t xml:space="preserve"> </w:t>
            </w:r>
            <w:r w:rsidRPr="00A51D53">
              <w:rPr>
                <w:i/>
                <w:color w:val="000000"/>
                <w:sz w:val="26"/>
                <w:szCs w:val="26"/>
                <w:lang w:val="sv-SE" w:eastAsia="vi-VN"/>
              </w:rPr>
              <w:t>là khu vực kinh tế nằm trong lãnh thổ Việt Nam, được thành lập theo quy định của pháp luật, có ranh giới địa lý xác định, ngăn cách với khu vực bên ngoài bằng hàng rào cứng, bảo đảm điều kiện cho hoạt động kiểm tra, giám sát, kiểm soát hải quan của cơ quan hải quan và các cơ quan có liên quan đối với hàng hóa xuất khẩu, nhập khẩu và phương tiện, hành khách xuất cảnh, nhập cảnh; quan hệ mua bán, trao đổi hàng hóa giữa khu phi thuế quan với bên ngoài là quan hệ xuất khẩu, nhập khẩu”.</w:t>
            </w:r>
            <w:r w:rsidRPr="00A51D53">
              <w:rPr>
                <w:color w:val="000000"/>
                <w:sz w:val="26"/>
                <w:szCs w:val="26"/>
                <w:lang w:val="sv-SE" w:eastAsia="vi-VN"/>
              </w:rPr>
              <w:t xml:space="preserve"> Vì vậy, các khu vực hải quan, khu vực kinh tế được thành lập theo quy định của Thủ tướng Chính phủ trước 01/9/2016 mà không đáp ứng quy định tại khoản 1 Điều 4 Luật thuế xuất khẩu, thuế nhập khẩu số 107/2016/QH13 đều không được áp dụng cơ chế khu phi thuế quan.</w:t>
            </w:r>
          </w:p>
          <w:p w14:paraId="52561592" w14:textId="77777777" w:rsidR="00A51D53" w:rsidRPr="00A51D53" w:rsidRDefault="00A51D53" w:rsidP="00A51D53">
            <w:pPr>
              <w:spacing w:after="0" w:line="240" w:lineRule="atLeast"/>
              <w:jc w:val="both"/>
              <w:rPr>
                <w:color w:val="000000"/>
                <w:sz w:val="26"/>
                <w:szCs w:val="26"/>
                <w:lang w:val="sv-SE" w:eastAsia="vi-VN"/>
              </w:rPr>
            </w:pPr>
            <w:r w:rsidRPr="00A51D53">
              <w:rPr>
                <w:color w:val="000000"/>
                <w:sz w:val="26"/>
                <w:szCs w:val="26"/>
                <w:lang w:val="sv-SE" w:eastAsia="vi-VN"/>
              </w:rPr>
              <w:t xml:space="preserve">Theo đó, đề nghị sửa đổi điểm b khoản 4 Điều 35 như sau: Thương nhân làm thủ tục nhập khẩu xăng dầu vào Việt Nam và bán xăng dầu cho thương nhân thuộc các khu phi thuế quan trên lãnh thổ Việt Nam. </w:t>
            </w:r>
          </w:p>
          <w:p w14:paraId="4B865536" w14:textId="77777777" w:rsidR="00F3237B" w:rsidRPr="00F3237B" w:rsidRDefault="00F3237B" w:rsidP="004D75AA">
            <w:pPr>
              <w:spacing w:before="120" w:after="120" w:line="240" w:lineRule="auto"/>
              <w:contextualSpacing/>
              <w:jc w:val="both"/>
              <w:rPr>
                <w:rFonts w:eastAsia="Times New Roman" w:cs="Times New Roman"/>
                <w:sz w:val="26"/>
                <w:szCs w:val="26"/>
              </w:rPr>
            </w:pPr>
          </w:p>
        </w:tc>
        <w:tc>
          <w:tcPr>
            <w:tcW w:w="294" w:type="pct"/>
          </w:tcPr>
          <w:p w14:paraId="7B7FCF61" w14:textId="77777777" w:rsidR="00F3237B" w:rsidRDefault="00F3237B" w:rsidP="00C14A11">
            <w:pPr>
              <w:spacing w:before="120" w:after="120" w:line="240" w:lineRule="auto"/>
              <w:contextualSpacing/>
              <w:jc w:val="center"/>
              <w:rPr>
                <w:rFonts w:eastAsia="Times New Roman" w:cs="Times New Roman"/>
                <w:sz w:val="26"/>
                <w:szCs w:val="26"/>
              </w:rPr>
            </w:pPr>
          </w:p>
          <w:p w14:paraId="7143C97A" w14:textId="77777777" w:rsidR="00A51D53" w:rsidRDefault="00A51D53" w:rsidP="00C14A11">
            <w:pPr>
              <w:spacing w:before="120" w:after="120" w:line="240" w:lineRule="auto"/>
              <w:contextualSpacing/>
              <w:jc w:val="center"/>
              <w:rPr>
                <w:rFonts w:eastAsia="Times New Roman" w:cs="Times New Roman"/>
                <w:sz w:val="26"/>
                <w:szCs w:val="26"/>
              </w:rPr>
            </w:pPr>
          </w:p>
          <w:p w14:paraId="5095364B" w14:textId="77777777" w:rsidR="00A51D53" w:rsidRDefault="00A51D53" w:rsidP="00C14A11">
            <w:pPr>
              <w:spacing w:before="120" w:after="120" w:line="240" w:lineRule="auto"/>
              <w:contextualSpacing/>
              <w:jc w:val="center"/>
              <w:rPr>
                <w:rFonts w:eastAsia="Times New Roman" w:cs="Times New Roman"/>
                <w:sz w:val="26"/>
                <w:szCs w:val="26"/>
              </w:rPr>
            </w:pPr>
          </w:p>
          <w:p w14:paraId="0750C785" w14:textId="77777777" w:rsidR="00A51D53" w:rsidRDefault="00A51D53" w:rsidP="00C14A11">
            <w:pPr>
              <w:spacing w:before="120" w:after="120" w:line="240" w:lineRule="auto"/>
              <w:contextualSpacing/>
              <w:jc w:val="center"/>
              <w:rPr>
                <w:rFonts w:eastAsia="Times New Roman" w:cs="Times New Roman"/>
                <w:sz w:val="26"/>
                <w:szCs w:val="26"/>
              </w:rPr>
            </w:pPr>
          </w:p>
          <w:p w14:paraId="4102FEDA" w14:textId="77777777" w:rsidR="00A51D53" w:rsidRDefault="00A51D53" w:rsidP="00C14A11">
            <w:pPr>
              <w:spacing w:before="120" w:after="120" w:line="240" w:lineRule="auto"/>
              <w:contextualSpacing/>
              <w:jc w:val="center"/>
              <w:rPr>
                <w:rFonts w:eastAsia="Times New Roman" w:cs="Times New Roman"/>
                <w:sz w:val="26"/>
                <w:szCs w:val="26"/>
              </w:rPr>
            </w:pPr>
          </w:p>
          <w:p w14:paraId="2AF7BA41" w14:textId="77777777" w:rsidR="00A51D53" w:rsidRDefault="00A51D53" w:rsidP="00C14A11">
            <w:pPr>
              <w:spacing w:before="120" w:after="120" w:line="240" w:lineRule="auto"/>
              <w:contextualSpacing/>
              <w:jc w:val="center"/>
              <w:rPr>
                <w:rFonts w:eastAsia="Times New Roman" w:cs="Times New Roman"/>
                <w:sz w:val="26"/>
                <w:szCs w:val="26"/>
              </w:rPr>
            </w:pPr>
          </w:p>
          <w:p w14:paraId="7CB106E8" w14:textId="77777777" w:rsidR="00A51D53" w:rsidRDefault="00A51D53" w:rsidP="00C14A11">
            <w:pPr>
              <w:spacing w:before="120" w:after="120" w:line="240" w:lineRule="auto"/>
              <w:contextualSpacing/>
              <w:jc w:val="center"/>
              <w:rPr>
                <w:rFonts w:eastAsia="Times New Roman" w:cs="Times New Roman"/>
                <w:sz w:val="26"/>
                <w:szCs w:val="26"/>
              </w:rPr>
            </w:pPr>
          </w:p>
          <w:p w14:paraId="2E62F46F" w14:textId="77777777" w:rsidR="00A51D53" w:rsidRDefault="00A51D53" w:rsidP="00C14A11">
            <w:pPr>
              <w:spacing w:before="120" w:after="120" w:line="240" w:lineRule="auto"/>
              <w:contextualSpacing/>
              <w:jc w:val="center"/>
              <w:rPr>
                <w:rFonts w:eastAsia="Times New Roman" w:cs="Times New Roman"/>
                <w:sz w:val="26"/>
                <w:szCs w:val="26"/>
              </w:rPr>
            </w:pPr>
          </w:p>
          <w:p w14:paraId="25480D6F" w14:textId="11C1BC09" w:rsidR="00A51D53" w:rsidRDefault="00A51D53" w:rsidP="00C14A11">
            <w:pPr>
              <w:spacing w:before="120" w:after="120" w:line="240" w:lineRule="auto"/>
              <w:contextualSpacing/>
              <w:jc w:val="center"/>
              <w:rPr>
                <w:rFonts w:eastAsia="Times New Roman" w:cs="Times New Roman"/>
                <w:sz w:val="26"/>
                <w:szCs w:val="26"/>
              </w:rPr>
            </w:pPr>
          </w:p>
          <w:p w14:paraId="58381D43" w14:textId="77777777" w:rsidR="00A51D53" w:rsidRPr="00F3237B" w:rsidRDefault="00A51D53" w:rsidP="00C14A11">
            <w:pPr>
              <w:spacing w:before="120" w:after="120" w:line="240" w:lineRule="auto"/>
              <w:contextualSpacing/>
              <w:jc w:val="center"/>
              <w:rPr>
                <w:rFonts w:eastAsia="Times New Roman" w:cs="Times New Roman"/>
                <w:sz w:val="26"/>
                <w:szCs w:val="26"/>
              </w:rPr>
            </w:pPr>
          </w:p>
        </w:tc>
        <w:tc>
          <w:tcPr>
            <w:tcW w:w="320" w:type="pct"/>
          </w:tcPr>
          <w:p w14:paraId="7B0B2786" w14:textId="77777777" w:rsidR="00F3237B" w:rsidRDefault="00F3237B" w:rsidP="00C14A11">
            <w:pPr>
              <w:spacing w:before="120" w:after="120" w:line="240" w:lineRule="auto"/>
              <w:contextualSpacing/>
              <w:jc w:val="center"/>
              <w:rPr>
                <w:rFonts w:eastAsia="Times New Roman" w:cs="Times New Roman"/>
                <w:sz w:val="26"/>
                <w:szCs w:val="26"/>
              </w:rPr>
            </w:pPr>
          </w:p>
          <w:p w14:paraId="4D2B1021" w14:textId="77777777" w:rsidR="00D95C3C" w:rsidRDefault="00D95C3C" w:rsidP="00C14A11">
            <w:pPr>
              <w:spacing w:before="120" w:after="120" w:line="240" w:lineRule="auto"/>
              <w:contextualSpacing/>
              <w:jc w:val="center"/>
              <w:rPr>
                <w:rFonts w:eastAsia="Times New Roman" w:cs="Times New Roman"/>
                <w:sz w:val="26"/>
                <w:szCs w:val="26"/>
              </w:rPr>
            </w:pPr>
          </w:p>
          <w:p w14:paraId="688CCCDB" w14:textId="77777777" w:rsidR="00D95C3C" w:rsidRDefault="00D95C3C" w:rsidP="00C14A11">
            <w:pPr>
              <w:spacing w:before="120" w:after="120" w:line="240" w:lineRule="auto"/>
              <w:contextualSpacing/>
              <w:jc w:val="center"/>
              <w:rPr>
                <w:rFonts w:eastAsia="Times New Roman" w:cs="Times New Roman"/>
                <w:sz w:val="26"/>
                <w:szCs w:val="26"/>
              </w:rPr>
            </w:pPr>
          </w:p>
          <w:p w14:paraId="01540DAD" w14:textId="77777777" w:rsidR="00D95C3C" w:rsidRDefault="00D95C3C" w:rsidP="00C14A11">
            <w:pPr>
              <w:spacing w:before="120" w:after="120" w:line="240" w:lineRule="auto"/>
              <w:contextualSpacing/>
              <w:jc w:val="center"/>
              <w:rPr>
                <w:rFonts w:eastAsia="Times New Roman" w:cs="Times New Roman"/>
                <w:sz w:val="26"/>
                <w:szCs w:val="26"/>
              </w:rPr>
            </w:pPr>
          </w:p>
          <w:p w14:paraId="7F84164E" w14:textId="77777777" w:rsidR="00D95C3C" w:rsidRDefault="00D95C3C" w:rsidP="00C14A11">
            <w:pPr>
              <w:spacing w:before="120" w:after="120" w:line="240" w:lineRule="auto"/>
              <w:contextualSpacing/>
              <w:jc w:val="center"/>
              <w:rPr>
                <w:rFonts w:eastAsia="Times New Roman" w:cs="Times New Roman"/>
                <w:sz w:val="26"/>
                <w:szCs w:val="26"/>
              </w:rPr>
            </w:pPr>
          </w:p>
          <w:p w14:paraId="295C4F4B" w14:textId="77777777" w:rsidR="00D95C3C" w:rsidRDefault="00D95C3C" w:rsidP="00C14A11">
            <w:pPr>
              <w:spacing w:before="120" w:after="120" w:line="240" w:lineRule="auto"/>
              <w:contextualSpacing/>
              <w:jc w:val="center"/>
              <w:rPr>
                <w:rFonts w:eastAsia="Times New Roman" w:cs="Times New Roman"/>
                <w:sz w:val="26"/>
                <w:szCs w:val="26"/>
              </w:rPr>
            </w:pPr>
          </w:p>
          <w:p w14:paraId="174F5C6F" w14:textId="77777777" w:rsidR="00D95C3C" w:rsidRDefault="00D95C3C" w:rsidP="00C14A11">
            <w:pPr>
              <w:spacing w:before="120" w:after="120" w:line="240" w:lineRule="auto"/>
              <w:contextualSpacing/>
              <w:jc w:val="center"/>
              <w:rPr>
                <w:rFonts w:eastAsia="Times New Roman" w:cs="Times New Roman"/>
                <w:sz w:val="26"/>
                <w:szCs w:val="26"/>
              </w:rPr>
            </w:pPr>
          </w:p>
          <w:p w14:paraId="596A3319" w14:textId="77777777" w:rsidR="00D95C3C" w:rsidRDefault="00D95C3C" w:rsidP="00C14A11">
            <w:pPr>
              <w:spacing w:before="120" w:after="120" w:line="240" w:lineRule="auto"/>
              <w:contextualSpacing/>
              <w:jc w:val="center"/>
              <w:rPr>
                <w:rFonts w:eastAsia="Times New Roman" w:cs="Times New Roman"/>
                <w:sz w:val="26"/>
                <w:szCs w:val="26"/>
              </w:rPr>
            </w:pPr>
          </w:p>
          <w:p w14:paraId="7BC7672E" w14:textId="5A372CE2" w:rsidR="00D95C3C" w:rsidRPr="00F3237B" w:rsidRDefault="00D95C3C"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tc>
        <w:tc>
          <w:tcPr>
            <w:tcW w:w="1433" w:type="pct"/>
          </w:tcPr>
          <w:p w14:paraId="44476E4A" w14:textId="77777777" w:rsidR="00F3237B" w:rsidRDefault="00F3237B" w:rsidP="00C14A11">
            <w:pPr>
              <w:spacing w:before="120" w:after="120" w:line="240" w:lineRule="auto"/>
              <w:contextualSpacing/>
              <w:jc w:val="center"/>
              <w:rPr>
                <w:rFonts w:eastAsia="Times New Roman" w:cs="Times New Roman"/>
                <w:sz w:val="26"/>
                <w:szCs w:val="26"/>
              </w:rPr>
            </w:pPr>
          </w:p>
          <w:p w14:paraId="2BCE59BB" w14:textId="16A68975" w:rsidR="00D95C3C" w:rsidRPr="00F3237B" w:rsidRDefault="00F527F1" w:rsidP="00F527F1">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lastRenderedPageBreak/>
              <w:t>Khái</w:t>
            </w:r>
            <w:proofErr w:type="spellEnd"/>
            <w:r>
              <w:rPr>
                <w:rFonts w:eastAsia="Times New Roman" w:cs="Times New Roman"/>
                <w:sz w:val="26"/>
                <w:szCs w:val="26"/>
              </w:rPr>
              <w:t xml:space="preserve"> </w:t>
            </w:r>
            <w:proofErr w:type="spellStart"/>
            <w:r>
              <w:rPr>
                <w:rFonts w:eastAsia="Times New Roman" w:cs="Times New Roman"/>
                <w:sz w:val="26"/>
                <w:szCs w:val="26"/>
              </w:rPr>
              <w:t>niệm</w:t>
            </w:r>
            <w:proofErr w:type="spellEnd"/>
            <w:r>
              <w:rPr>
                <w:rFonts w:eastAsia="Times New Roman" w:cs="Times New Roman"/>
                <w:sz w:val="26"/>
                <w:szCs w:val="26"/>
              </w:rPr>
              <w:t xml:space="preserve"> “</w:t>
            </w:r>
            <w:proofErr w:type="spellStart"/>
            <w:r>
              <w:rPr>
                <w:rFonts w:eastAsia="Times New Roman" w:cs="Times New Roman"/>
                <w:sz w:val="26"/>
                <w:szCs w:val="26"/>
              </w:rPr>
              <w:t>khu</w:t>
            </w:r>
            <w:proofErr w:type="spellEnd"/>
            <w:r>
              <w:rPr>
                <w:rFonts w:eastAsia="Times New Roman" w:cs="Times New Roman"/>
                <w:sz w:val="26"/>
                <w:szCs w:val="26"/>
              </w:rPr>
              <w:t xml:space="preserve"> </w:t>
            </w:r>
            <w:proofErr w:type="spellStart"/>
            <w:r>
              <w:rPr>
                <w:rFonts w:eastAsia="Times New Roman" w:cs="Times New Roman"/>
                <w:sz w:val="26"/>
                <w:szCs w:val="26"/>
              </w:rPr>
              <w:t>vực</w:t>
            </w:r>
            <w:proofErr w:type="spellEnd"/>
            <w:r>
              <w:rPr>
                <w:rFonts w:eastAsia="Times New Roman" w:cs="Times New Roman"/>
                <w:sz w:val="26"/>
                <w:szCs w:val="26"/>
              </w:rPr>
              <w:t xml:space="preserve"> </w:t>
            </w:r>
            <w:proofErr w:type="spellStart"/>
            <w:r>
              <w:rPr>
                <w:rFonts w:eastAsia="Times New Roman" w:cs="Times New Roman"/>
                <w:sz w:val="26"/>
                <w:szCs w:val="26"/>
              </w:rPr>
              <w:t>hải</w:t>
            </w:r>
            <w:proofErr w:type="spellEnd"/>
            <w:r>
              <w:rPr>
                <w:rFonts w:eastAsia="Times New Roman" w:cs="Times New Roman"/>
                <w:sz w:val="26"/>
                <w:szCs w:val="26"/>
              </w:rPr>
              <w:t xml:space="preserve"> </w:t>
            </w:r>
            <w:proofErr w:type="spellStart"/>
            <w:r>
              <w:rPr>
                <w:rFonts w:eastAsia="Times New Roman" w:cs="Times New Roman"/>
                <w:sz w:val="26"/>
                <w:szCs w:val="26"/>
              </w:rPr>
              <w:t>quan</w:t>
            </w:r>
            <w:proofErr w:type="spellEnd"/>
            <w:r>
              <w:rPr>
                <w:rFonts w:eastAsia="Times New Roman" w:cs="Times New Roman"/>
                <w:sz w:val="26"/>
                <w:szCs w:val="26"/>
              </w:rPr>
              <w:t xml:space="preserve"> </w:t>
            </w:r>
            <w:proofErr w:type="spellStart"/>
            <w:r>
              <w:rPr>
                <w:rFonts w:eastAsia="Times New Roman" w:cs="Times New Roman"/>
                <w:sz w:val="26"/>
                <w:szCs w:val="26"/>
              </w:rPr>
              <w:t>riêng</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phù</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sidR="00D95C3C">
              <w:rPr>
                <w:rFonts w:eastAsia="Times New Roman" w:cs="Times New Roman"/>
                <w:sz w:val="26"/>
                <w:szCs w:val="26"/>
              </w:rPr>
              <w:t>quy</w:t>
            </w:r>
            <w:proofErr w:type="spellEnd"/>
            <w:r w:rsidR="00D95C3C">
              <w:rPr>
                <w:rFonts w:eastAsia="Times New Roman" w:cs="Times New Roman"/>
                <w:sz w:val="26"/>
                <w:szCs w:val="26"/>
              </w:rPr>
              <w:t xml:space="preserve"> </w:t>
            </w:r>
            <w:proofErr w:type="spellStart"/>
            <w:r w:rsidR="00D95C3C">
              <w:rPr>
                <w:rFonts w:eastAsia="Times New Roman" w:cs="Times New Roman"/>
                <w:sz w:val="26"/>
                <w:szCs w:val="26"/>
              </w:rPr>
              <w:t>định</w:t>
            </w:r>
            <w:proofErr w:type="spellEnd"/>
            <w:r w:rsidR="00D95C3C">
              <w:rPr>
                <w:rFonts w:eastAsia="Times New Roman" w:cs="Times New Roman"/>
                <w:sz w:val="26"/>
                <w:szCs w:val="26"/>
              </w:rPr>
              <w:t xml:space="preserve"> </w:t>
            </w:r>
            <w:proofErr w:type="spellStart"/>
            <w:r w:rsidR="00D95C3C">
              <w:rPr>
                <w:rFonts w:eastAsia="Times New Roman" w:cs="Times New Roman"/>
                <w:sz w:val="26"/>
                <w:szCs w:val="26"/>
              </w:rPr>
              <w:t>tại</w:t>
            </w:r>
            <w:proofErr w:type="spellEnd"/>
            <w:r w:rsidR="00D95C3C">
              <w:rPr>
                <w:rFonts w:eastAsia="Times New Roman" w:cs="Times New Roman"/>
                <w:sz w:val="26"/>
                <w:szCs w:val="26"/>
              </w:rPr>
              <w:t xml:space="preserve"> </w:t>
            </w:r>
            <w:proofErr w:type="spellStart"/>
            <w:r w:rsidR="00D95C3C">
              <w:rPr>
                <w:rFonts w:eastAsia="Times New Roman" w:cs="Times New Roman"/>
                <w:sz w:val="26"/>
                <w:szCs w:val="26"/>
              </w:rPr>
              <w:t>Luật</w:t>
            </w:r>
            <w:proofErr w:type="spellEnd"/>
            <w:r w:rsidR="00D95C3C">
              <w:rPr>
                <w:rFonts w:eastAsia="Times New Roman" w:cs="Times New Roman"/>
                <w:sz w:val="26"/>
                <w:szCs w:val="26"/>
              </w:rPr>
              <w:t xml:space="preserve"> </w:t>
            </w:r>
            <w:proofErr w:type="spellStart"/>
            <w:r w:rsidR="00D95C3C">
              <w:rPr>
                <w:rFonts w:eastAsia="Times New Roman" w:cs="Times New Roman"/>
                <w:sz w:val="26"/>
                <w:szCs w:val="26"/>
              </w:rPr>
              <w:t>ngoại</w:t>
            </w:r>
            <w:proofErr w:type="spellEnd"/>
            <w:r w:rsidR="00D95C3C">
              <w:rPr>
                <w:rFonts w:eastAsia="Times New Roman" w:cs="Times New Roman"/>
                <w:sz w:val="26"/>
                <w:szCs w:val="26"/>
              </w:rPr>
              <w:t xml:space="preserve"> </w:t>
            </w:r>
            <w:proofErr w:type="spellStart"/>
            <w:r w:rsidR="00D95C3C">
              <w:rPr>
                <w:rFonts w:eastAsia="Times New Roman" w:cs="Times New Roman"/>
                <w:sz w:val="26"/>
                <w:szCs w:val="26"/>
              </w:rPr>
              <w:t>thương</w:t>
            </w:r>
            <w:proofErr w:type="spellEnd"/>
            <w:r w:rsidR="00D95C3C">
              <w:rPr>
                <w:rFonts w:eastAsia="Times New Roman" w:cs="Times New Roman"/>
                <w:sz w:val="26"/>
                <w:szCs w:val="26"/>
              </w:rPr>
              <w:t xml:space="preserve">, </w:t>
            </w:r>
            <w:proofErr w:type="spellStart"/>
            <w:r>
              <w:rPr>
                <w:rFonts w:eastAsia="Times New Roman" w:cs="Times New Roman"/>
                <w:sz w:val="26"/>
                <w:szCs w:val="26"/>
              </w:rPr>
              <w:t>khái</w:t>
            </w:r>
            <w:proofErr w:type="spellEnd"/>
            <w:r>
              <w:rPr>
                <w:rFonts w:eastAsia="Times New Roman" w:cs="Times New Roman"/>
                <w:sz w:val="26"/>
                <w:szCs w:val="26"/>
              </w:rPr>
              <w:t xml:space="preserve"> </w:t>
            </w:r>
            <w:proofErr w:type="spellStart"/>
            <w:r>
              <w:rPr>
                <w:rFonts w:eastAsia="Times New Roman" w:cs="Times New Roman"/>
                <w:sz w:val="26"/>
                <w:szCs w:val="26"/>
              </w:rPr>
              <w:t>niệm</w:t>
            </w:r>
            <w:proofErr w:type="spellEnd"/>
            <w:r>
              <w:rPr>
                <w:rFonts w:eastAsia="Times New Roman" w:cs="Times New Roman"/>
                <w:sz w:val="26"/>
                <w:szCs w:val="26"/>
              </w:rPr>
              <w:t xml:space="preserve">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nhằm</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chỉnh</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cả</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khu</w:t>
            </w:r>
            <w:proofErr w:type="spellEnd"/>
            <w:r>
              <w:rPr>
                <w:rFonts w:eastAsia="Times New Roman" w:cs="Times New Roman"/>
                <w:sz w:val="26"/>
                <w:szCs w:val="26"/>
              </w:rPr>
              <w:t xml:space="preserve"> </w:t>
            </w:r>
            <w:proofErr w:type="spellStart"/>
            <w:r>
              <w:rPr>
                <w:rFonts w:eastAsia="Times New Roman" w:cs="Times New Roman"/>
                <w:sz w:val="26"/>
                <w:szCs w:val="26"/>
              </w:rPr>
              <w:t>vực</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rào</w:t>
            </w:r>
            <w:proofErr w:type="spellEnd"/>
            <w:r>
              <w:rPr>
                <w:rFonts w:eastAsia="Times New Roman" w:cs="Times New Roman"/>
                <w:sz w:val="26"/>
                <w:szCs w:val="26"/>
              </w:rPr>
              <w:t xml:space="preserve"> </w:t>
            </w:r>
            <w:proofErr w:type="spellStart"/>
            <w:r>
              <w:rPr>
                <w:rFonts w:eastAsia="Times New Roman" w:cs="Times New Roman"/>
                <w:sz w:val="26"/>
                <w:szCs w:val="26"/>
              </w:rPr>
              <w:t>cứng</w:t>
            </w:r>
            <w:proofErr w:type="spellEnd"/>
            <w:r>
              <w:rPr>
                <w:rFonts w:eastAsia="Times New Roman" w:cs="Times New Roman"/>
                <w:sz w:val="26"/>
                <w:szCs w:val="26"/>
              </w:rPr>
              <w:t xml:space="preserve"> </w:t>
            </w:r>
            <w:proofErr w:type="spellStart"/>
            <w:r>
              <w:rPr>
                <w:rFonts w:eastAsia="Times New Roman" w:cs="Times New Roman"/>
                <w:sz w:val="26"/>
                <w:szCs w:val="26"/>
              </w:rPr>
              <w:t>như</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khu</w:t>
            </w:r>
            <w:proofErr w:type="spellEnd"/>
            <w:r>
              <w:rPr>
                <w:rFonts w:eastAsia="Times New Roman" w:cs="Times New Roman"/>
                <w:sz w:val="26"/>
                <w:szCs w:val="26"/>
              </w:rPr>
              <w:t xml:space="preserve"> phi </w:t>
            </w:r>
            <w:proofErr w:type="spellStart"/>
            <w:r>
              <w:rPr>
                <w:rFonts w:eastAsia="Times New Roman" w:cs="Times New Roman"/>
                <w:sz w:val="26"/>
                <w:szCs w:val="26"/>
              </w:rPr>
              <w:t>thuế</w:t>
            </w:r>
            <w:proofErr w:type="spellEnd"/>
            <w:r>
              <w:rPr>
                <w:rFonts w:eastAsia="Times New Roman" w:cs="Times New Roman"/>
                <w:sz w:val="26"/>
                <w:szCs w:val="26"/>
              </w:rPr>
              <w:t xml:space="preserve"> </w:t>
            </w:r>
            <w:proofErr w:type="spellStart"/>
            <w:r>
              <w:rPr>
                <w:rFonts w:eastAsia="Times New Roman" w:cs="Times New Roman"/>
                <w:sz w:val="26"/>
                <w:szCs w:val="26"/>
              </w:rPr>
              <w:t>quan</w:t>
            </w:r>
            <w:proofErr w:type="spellEnd"/>
            <w:r>
              <w:rPr>
                <w:rFonts w:eastAsia="Times New Roman" w:cs="Times New Roman"/>
                <w:sz w:val="26"/>
                <w:szCs w:val="26"/>
              </w:rPr>
              <w:t xml:space="preserve">. </w:t>
            </w:r>
            <w:r w:rsidR="00D95C3C">
              <w:rPr>
                <w:rFonts w:eastAsia="Times New Roman" w:cs="Times New Roman"/>
                <w:sz w:val="26"/>
                <w:szCs w:val="26"/>
              </w:rPr>
              <w:t xml:space="preserve"> </w:t>
            </w:r>
          </w:p>
        </w:tc>
        <w:tc>
          <w:tcPr>
            <w:tcW w:w="509" w:type="pct"/>
          </w:tcPr>
          <w:p w14:paraId="265524E4"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r>
      <w:tr w:rsidR="001C1063" w:rsidRPr="00F3237B" w14:paraId="0C1911A3" w14:textId="77777777" w:rsidTr="003B5632">
        <w:tc>
          <w:tcPr>
            <w:tcW w:w="319" w:type="pct"/>
          </w:tcPr>
          <w:p w14:paraId="421B7984" w14:textId="77777777" w:rsidR="001C1063" w:rsidRDefault="001C1063" w:rsidP="00C14A11">
            <w:pPr>
              <w:spacing w:before="120" w:after="120" w:line="240" w:lineRule="auto"/>
              <w:contextualSpacing/>
              <w:jc w:val="center"/>
              <w:rPr>
                <w:rFonts w:eastAsia="Times New Roman" w:cs="Times New Roman"/>
                <w:sz w:val="26"/>
                <w:szCs w:val="26"/>
              </w:rPr>
            </w:pPr>
          </w:p>
          <w:p w14:paraId="3311887B" w14:textId="77777777" w:rsidR="002837A0" w:rsidRDefault="002837A0" w:rsidP="00C14A11">
            <w:pPr>
              <w:spacing w:before="120" w:after="120" w:line="240" w:lineRule="auto"/>
              <w:contextualSpacing/>
              <w:jc w:val="center"/>
              <w:rPr>
                <w:rFonts w:eastAsia="Times New Roman" w:cs="Times New Roman"/>
                <w:sz w:val="26"/>
                <w:szCs w:val="26"/>
              </w:rPr>
            </w:pPr>
          </w:p>
          <w:p w14:paraId="42ADB41F" w14:textId="77777777" w:rsidR="002837A0" w:rsidRDefault="002837A0" w:rsidP="00C14A11">
            <w:pPr>
              <w:spacing w:before="120" w:after="120" w:line="240" w:lineRule="auto"/>
              <w:contextualSpacing/>
              <w:jc w:val="center"/>
              <w:rPr>
                <w:rFonts w:eastAsia="Times New Roman" w:cs="Times New Roman"/>
                <w:sz w:val="26"/>
                <w:szCs w:val="26"/>
              </w:rPr>
            </w:pPr>
          </w:p>
          <w:p w14:paraId="1CE3D025" w14:textId="77777777" w:rsidR="002837A0" w:rsidRDefault="002837A0" w:rsidP="00C14A11">
            <w:pPr>
              <w:spacing w:before="120" w:after="120" w:line="240" w:lineRule="auto"/>
              <w:contextualSpacing/>
              <w:jc w:val="center"/>
              <w:rPr>
                <w:rFonts w:eastAsia="Times New Roman" w:cs="Times New Roman"/>
                <w:sz w:val="26"/>
                <w:szCs w:val="26"/>
              </w:rPr>
            </w:pPr>
          </w:p>
          <w:p w14:paraId="6AB4EED6" w14:textId="77777777" w:rsidR="002837A0" w:rsidRDefault="002837A0" w:rsidP="00C14A11">
            <w:pPr>
              <w:spacing w:before="120" w:after="120" w:line="240" w:lineRule="auto"/>
              <w:contextualSpacing/>
              <w:jc w:val="center"/>
              <w:rPr>
                <w:rFonts w:eastAsia="Times New Roman" w:cs="Times New Roman"/>
                <w:sz w:val="26"/>
                <w:szCs w:val="26"/>
              </w:rPr>
            </w:pPr>
          </w:p>
          <w:p w14:paraId="3A3B67F3" w14:textId="77777777" w:rsidR="002837A0" w:rsidRDefault="002837A0" w:rsidP="00C14A11">
            <w:pPr>
              <w:spacing w:before="120" w:after="120" w:line="240" w:lineRule="auto"/>
              <w:contextualSpacing/>
              <w:jc w:val="center"/>
              <w:rPr>
                <w:rFonts w:eastAsia="Times New Roman" w:cs="Times New Roman"/>
                <w:sz w:val="26"/>
                <w:szCs w:val="26"/>
              </w:rPr>
            </w:pPr>
          </w:p>
          <w:p w14:paraId="140FB7D0" w14:textId="77777777" w:rsidR="002837A0" w:rsidRDefault="002837A0" w:rsidP="00C14A11">
            <w:pPr>
              <w:spacing w:before="120" w:after="120" w:line="240" w:lineRule="auto"/>
              <w:contextualSpacing/>
              <w:jc w:val="center"/>
              <w:rPr>
                <w:rFonts w:eastAsia="Times New Roman" w:cs="Times New Roman"/>
                <w:sz w:val="26"/>
                <w:szCs w:val="26"/>
              </w:rPr>
            </w:pPr>
          </w:p>
          <w:p w14:paraId="3A0B5492" w14:textId="77777777" w:rsidR="002837A0" w:rsidRPr="00F3237B" w:rsidRDefault="002837A0"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10</w:t>
            </w:r>
          </w:p>
        </w:tc>
        <w:tc>
          <w:tcPr>
            <w:tcW w:w="2125" w:type="pct"/>
          </w:tcPr>
          <w:p w14:paraId="5FB82CBE" w14:textId="77777777" w:rsidR="00A51D53" w:rsidRPr="00A51D53" w:rsidRDefault="00A51D53" w:rsidP="00A51D53">
            <w:pPr>
              <w:pStyle w:val="NormalWeb"/>
              <w:shd w:val="clear" w:color="auto" w:fill="FFFFFF"/>
              <w:spacing w:before="0" w:beforeAutospacing="0" w:after="0" w:afterAutospacing="0"/>
              <w:ind w:hanging="1"/>
              <w:jc w:val="both"/>
              <w:rPr>
                <w:color w:val="000000"/>
                <w:sz w:val="26"/>
                <w:szCs w:val="26"/>
                <w:lang w:val="sv-SE"/>
              </w:rPr>
            </w:pPr>
            <w:r w:rsidRPr="00A51D53">
              <w:rPr>
                <w:color w:val="000000"/>
                <w:sz w:val="26"/>
                <w:szCs w:val="26"/>
                <w:lang w:val="sv-SE"/>
              </w:rPr>
              <w:t xml:space="preserve">Tại Điều 36 về Nguyên tắc quản lý, điều hành giá xăng dầu trong nước: </w:t>
            </w:r>
          </w:p>
          <w:p w14:paraId="37996EB5" w14:textId="77777777" w:rsidR="00A51D53" w:rsidRPr="00A51D53" w:rsidRDefault="00A51D53" w:rsidP="00A51D53">
            <w:pPr>
              <w:spacing w:after="0" w:line="240" w:lineRule="auto"/>
              <w:ind w:hanging="1"/>
              <w:jc w:val="both"/>
              <w:rPr>
                <w:color w:val="000000"/>
                <w:sz w:val="26"/>
                <w:szCs w:val="26"/>
                <w:lang w:val="sv-SE"/>
              </w:rPr>
            </w:pPr>
            <w:r w:rsidRPr="00A51D53">
              <w:rPr>
                <w:color w:val="000000"/>
                <w:sz w:val="26"/>
                <w:szCs w:val="26"/>
                <w:lang w:val="sv-SE"/>
              </w:rPr>
              <w:t xml:space="preserve">+ Khoản 1 dự thảo quy định: </w:t>
            </w:r>
            <w:r w:rsidRPr="00A51D53">
              <w:rPr>
                <w:i/>
                <w:color w:val="000000"/>
                <w:sz w:val="26"/>
                <w:szCs w:val="26"/>
                <w:lang w:val="sq-AL" w:eastAsia="vi-VN"/>
              </w:rPr>
              <w:t>“</w:t>
            </w:r>
            <w:r w:rsidRPr="00A51D53">
              <w:rPr>
                <w:i/>
                <w:color w:val="000000"/>
                <w:sz w:val="26"/>
                <w:szCs w:val="26"/>
                <w:lang w:val="sv-SE"/>
              </w:rPr>
              <w:t>Giá bán xăng dầu được thực hiện theo cơ chế thị trường, có sự điều tiết của Nhà nước; bảo đảm nguyên tắc hài hòa lợi ích giữa các bên: nhà nước - người tiêu dùng - doanh nghiệp”</w:t>
            </w:r>
            <w:r w:rsidRPr="00A51D53">
              <w:rPr>
                <w:color w:val="000000"/>
                <w:sz w:val="26"/>
                <w:szCs w:val="26"/>
                <w:lang w:val="sv-SE"/>
              </w:rPr>
              <w:t xml:space="preserve">. </w:t>
            </w:r>
          </w:p>
          <w:p w14:paraId="1438EEFF" w14:textId="77777777" w:rsidR="00A51D53" w:rsidRPr="00A51D53" w:rsidRDefault="00A51D53" w:rsidP="00A51D53">
            <w:pPr>
              <w:spacing w:after="0" w:line="240" w:lineRule="auto"/>
              <w:ind w:hanging="1"/>
              <w:jc w:val="both"/>
              <w:rPr>
                <w:color w:val="000000"/>
                <w:sz w:val="26"/>
                <w:szCs w:val="26"/>
                <w:lang w:val="sv-SE"/>
              </w:rPr>
            </w:pPr>
            <w:r w:rsidRPr="00A51D53">
              <w:rPr>
                <w:color w:val="000000"/>
                <w:sz w:val="26"/>
                <w:szCs w:val="26"/>
                <w:lang w:val="sv-SE"/>
              </w:rPr>
              <w:t xml:space="preserve">Đề nghị sửa thành: </w:t>
            </w:r>
            <w:r w:rsidRPr="00A51D53">
              <w:rPr>
                <w:i/>
                <w:color w:val="000000"/>
                <w:sz w:val="26"/>
                <w:szCs w:val="26"/>
                <w:lang w:val="sq-AL" w:eastAsia="vi-VN"/>
              </w:rPr>
              <w:t>“</w:t>
            </w:r>
            <w:r w:rsidRPr="00A51D53">
              <w:rPr>
                <w:i/>
                <w:color w:val="000000"/>
                <w:sz w:val="26"/>
                <w:szCs w:val="26"/>
                <w:lang w:val="sv-SE"/>
              </w:rPr>
              <w:t xml:space="preserve">Giá bán xăng dầu được thực hiện theo cơ chế thị trường, có sự điều tiết của Nhà nước, </w:t>
            </w:r>
            <w:r w:rsidRPr="00A51D53">
              <w:rPr>
                <w:i/>
                <w:color w:val="000000"/>
                <w:sz w:val="26"/>
                <w:szCs w:val="26"/>
                <w:u w:val="single"/>
                <w:lang w:val="sv-SE"/>
              </w:rPr>
              <w:t>phù hợp với tình hình kinh tế xã hội trong từng thời kỳ</w:t>
            </w:r>
            <w:r w:rsidRPr="00A51D53">
              <w:rPr>
                <w:i/>
                <w:color w:val="000000"/>
                <w:sz w:val="26"/>
                <w:szCs w:val="26"/>
                <w:lang w:val="sv-SE"/>
              </w:rPr>
              <w:t>”.</w:t>
            </w:r>
          </w:p>
          <w:p w14:paraId="67356CEC" w14:textId="77777777" w:rsidR="001C1063" w:rsidRPr="00A51D53" w:rsidRDefault="00A51D53" w:rsidP="00A51D53">
            <w:pPr>
              <w:spacing w:after="0" w:line="240" w:lineRule="auto"/>
              <w:ind w:hanging="1"/>
              <w:contextualSpacing/>
              <w:jc w:val="both"/>
              <w:rPr>
                <w:rFonts w:eastAsia="Times New Roman" w:cs="Times New Roman"/>
                <w:sz w:val="26"/>
                <w:szCs w:val="26"/>
              </w:rPr>
            </w:pPr>
            <w:r w:rsidRPr="00A51D53">
              <w:rPr>
                <w:color w:val="000000"/>
                <w:sz w:val="26"/>
                <w:szCs w:val="26"/>
                <w:lang w:val="sq-AL" w:eastAsia="vi-VN"/>
              </w:rPr>
              <w:lastRenderedPageBreak/>
              <w:t xml:space="preserve"> + Khoản 2 dự thảo quy định: Đề nghị sửa nội dung </w:t>
            </w:r>
            <w:r w:rsidRPr="00A51D53">
              <w:rPr>
                <w:i/>
                <w:color w:val="000000"/>
                <w:sz w:val="26"/>
                <w:szCs w:val="26"/>
                <w:lang w:val="sv-SE"/>
              </w:rPr>
              <w:t>đồng thời gửi văn bản kê khai giá, quyết định điều chỉnh giá đến cơ quan nhà nước có thẩm quyền (Liên Bộ Công Thương – Tài chính)</w:t>
            </w:r>
            <w:r w:rsidRPr="00A51D53">
              <w:rPr>
                <w:color w:val="000000"/>
                <w:sz w:val="26"/>
                <w:szCs w:val="26"/>
                <w:lang w:val="sv-SE"/>
              </w:rPr>
              <w:t xml:space="preserve"> thành: </w:t>
            </w:r>
            <w:r w:rsidRPr="00A51D53">
              <w:rPr>
                <w:i/>
                <w:color w:val="000000"/>
                <w:sz w:val="26"/>
                <w:szCs w:val="26"/>
                <w:lang w:val="sv-SE"/>
              </w:rPr>
              <w:t>thực hiện kê khai giá bán với cơ quan nhà nước có thẩm quyền (Bộ Công Thương, Bộ Tài chính).</w:t>
            </w:r>
          </w:p>
        </w:tc>
        <w:tc>
          <w:tcPr>
            <w:tcW w:w="294" w:type="pct"/>
          </w:tcPr>
          <w:p w14:paraId="07A09419" w14:textId="77777777" w:rsidR="001C1063" w:rsidRDefault="001C1063" w:rsidP="00C14A11">
            <w:pPr>
              <w:spacing w:before="120" w:after="120" w:line="240" w:lineRule="auto"/>
              <w:contextualSpacing/>
              <w:jc w:val="center"/>
              <w:rPr>
                <w:rFonts w:eastAsia="Times New Roman" w:cs="Times New Roman"/>
                <w:sz w:val="26"/>
                <w:szCs w:val="26"/>
              </w:rPr>
            </w:pPr>
          </w:p>
          <w:p w14:paraId="365E27F3" w14:textId="77777777" w:rsidR="003A103A" w:rsidRDefault="003A103A" w:rsidP="00C14A11">
            <w:pPr>
              <w:spacing w:before="120" w:after="120" w:line="240" w:lineRule="auto"/>
              <w:contextualSpacing/>
              <w:jc w:val="center"/>
              <w:rPr>
                <w:rFonts w:eastAsia="Times New Roman" w:cs="Times New Roman"/>
                <w:sz w:val="26"/>
                <w:szCs w:val="26"/>
              </w:rPr>
            </w:pPr>
          </w:p>
          <w:p w14:paraId="552F56D7" w14:textId="77777777" w:rsidR="003A103A" w:rsidRDefault="003A103A" w:rsidP="00C14A11">
            <w:pPr>
              <w:spacing w:before="120" w:after="120" w:line="240" w:lineRule="auto"/>
              <w:contextualSpacing/>
              <w:jc w:val="center"/>
              <w:rPr>
                <w:rFonts w:eastAsia="Times New Roman" w:cs="Times New Roman"/>
                <w:sz w:val="26"/>
                <w:szCs w:val="26"/>
              </w:rPr>
            </w:pPr>
          </w:p>
          <w:p w14:paraId="14234D7A" w14:textId="77777777" w:rsidR="003A103A" w:rsidRDefault="003A103A" w:rsidP="00C14A11">
            <w:pPr>
              <w:spacing w:before="120" w:after="120" w:line="240" w:lineRule="auto"/>
              <w:contextualSpacing/>
              <w:jc w:val="center"/>
              <w:rPr>
                <w:rFonts w:eastAsia="Times New Roman" w:cs="Times New Roman"/>
                <w:sz w:val="26"/>
                <w:szCs w:val="26"/>
              </w:rPr>
            </w:pPr>
          </w:p>
          <w:p w14:paraId="295FECDB" w14:textId="77777777" w:rsidR="003A103A" w:rsidRDefault="003A103A" w:rsidP="00C14A11">
            <w:pPr>
              <w:spacing w:before="120" w:after="120" w:line="240" w:lineRule="auto"/>
              <w:contextualSpacing/>
              <w:jc w:val="center"/>
              <w:rPr>
                <w:rFonts w:eastAsia="Times New Roman" w:cs="Times New Roman"/>
                <w:sz w:val="26"/>
                <w:szCs w:val="26"/>
              </w:rPr>
            </w:pPr>
          </w:p>
          <w:p w14:paraId="600E557D" w14:textId="77777777" w:rsidR="003A103A" w:rsidRDefault="003A103A" w:rsidP="00C14A11">
            <w:pPr>
              <w:spacing w:before="120" w:after="120" w:line="240" w:lineRule="auto"/>
              <w:contextualSpacing/>
              <w:jc w:val="center"/>
              <w:rPr>
                <w:rFonts w:eastAsia="Times New Roman" w:cs="Times New Roman"/>
                <w:sz w:val="26"/>
                <w:szCs w:val="26"/>
              </w:rPr>
            </w:pPr>
          </w:p>
          <w:p w14:paraId="20F284A3" w14:textId="77777777" w:rsidR="003A103A" w:rsidRDefault="003A103A" w:rsidP="00C14A11">
            <w:pPr>
              <w:spacing w:before="120" w:after="120" w:line="240" w:lineRule="auto"/>
              <w:contextualSpacing/>
              <w:jc w:val="center"/>
              <w:rPr>
                <w:rFonts w:eastAsia="Times New Roman" w:cs="Times New Roman"/>
                <w:sz w:val="26"/>
                <w:szCs w:val="26"/>
              </w:rPr>
            </w:pPr>
          </w:p>
          <w:p w14:paraId="12D72E18" w14:textId="77777777" w:rsidR="003A103A" w:rsidRDefault="003A103A" w:rsidP="00C14A11">
            <w:pPr>
              <w:spacing w:before="120" w:after="120" w:line="240" w:lineRule="auto"/>
              <w:contextualSpacing/>
              <w:jc w:val="center"/>
              <w:rPr>
                <w:rFonts w:eastAsia="Times New Roman" w:cs="Times New Roman"/>
                <w:sz w:val="26"/>
                <w:szCs w:val="26"/>
              </w:rPr>
            </w:pPr>
          </w:p>
          <w:p w14:paraId="64101021" w14:textId="77777777" w:rsidR="003A103A" w:rsidRDefault="003A103A"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p w14:paraId="5747B1C8" w14:textId="77777777" w:rsidR="003A103A" w:rsidRPr="00F3237B" w:rsidRDefault="003A103A" w:rsidP="00C14A11">
            <w:pPr>
              <w:spacing w:before="120" w:after="120" w:line="240" w:lineRule="auto"/>
              <w:contextualSpacing/>
              <w:jc w:val="center"/>
              <w:rPr>
                <w:rFonts w:eastAsia="Times New Roman" w:cs="Times New Roman"/>
                <w:sz w:val="26"/>
                <w:szCs w:val="26"/>
              </w:rPr>
            </w:pPr>
          </w:p>
        </w:tc>
        <w:tc>
          <w:tcPr>
            <w:tcW w:w="320" w:type="pct"/>
          </w:tcPr>
          <w:p w14:paraId="747C1FCB" w14:textId="77777777" w:rsidR="001C1063" w:rsidRPr="00F3237B" w:rsidRDefault="001C1063" w:rsidP="00C14A11">
            <w:pPr>
              <w:spacing w:before="120" w:after="120" w:line="240" w:lineRule="auto"/>
              <w:contextualSpacing/>
              <w:jc w:val="center"/>
              <w:rPr>
                <w:rFonts w:eastAsia="Times New Roman" w:cs="Times New Roman"/>
                <w:sz w:val="26"/>
                <w:szCs w:val="26"/>
              </w:rPr>
            </w:pPr>
          </w:p>
        </w:tc>
        <w:tc>
          <w:tcPr>
            <w:tcW w:w="1433" w:type="pct"/>
          </w:tcPr>
          <w:p w14:paraId="58DC9C4A" w14:textId="77777777" w:rsidR="001C1063" w:rsidRPr="00F3237B" w:rsidRDefault="001C1063" w:rsidP="00C14A11">
            <w:pPr>
              <w:spacing w:before="120" w:after="120" w:line="240" w:lineRule="auto"/>
              <w:contextualSpacing/>
              <w:jc w:val="center"/>
              <w:rPr>
                <w:rFonts w:eastAsia="Times New Roman" w:cs="Times New Roman"/>
                <w:sz w:val="26"/>
                <w:szCs w:val="26"/>
              </w:rPr>
            </w:pPr>
          </w:p>
        </w:tc>
        <w:tc>
          <w:tcPr>
            <w:tcW w:w="509" w:type="pct"/>
          </w:tcPr>
          <w:p w14:paraId="2264B24E" w14:textId="77777777" w:rsidR="001C1063" w:rsidRPr="00F3237B" w:rsidRDefault="001C1063" w:rsidP="00C14A11">
            <w:pPr>
              <w:spacing w:before="120" w:after="120" w:line="240" w:lineRule="auto"/>
              <w:contextualSpacing/>
              <w:jc w:val="center"/>
              <w:rPr>
                <w:rFonts w:eastAsia="Times New Roman" w:cs="Times New Roman"/>
                <w:sz w:val="26"/>
                <w:szCs w:val="26"/>
              </w:rPr>
            </w:pPr>
          </w:p>
        </w:tc>
      </w:tr>
      <w:tr w:rsidR="001C1063" w:rsidRPr="007C26F0" w14:paraId="1E21E8B6" w14:textId="77777777" w:rsidTr="003B5632">
        <w:tc>
          <w:tcPr>
            <w:tcW w:w="319" w:type="pct"/>
          </w:tcPr>
          <w:p w14:paraId="38C64FA4" w14:textId="77777777" w:rsidR="001C1063" w:rsidRPr="003A103A" w:rsidRDefault="001C1063" w:rsidP="00C14A11">
            <w:pPr>
              <w:spacing w:before="120" w:after="120" w:line="240" w:lineRule="auto"/>
              <w:contextualSpacing/>
              <w:jc w:val="center"/>
              <w:rPr>
                <w:rFonts w:eastAsia="Times New Roman" w:cs="Times New Roman"/>
                <w:sz w:val="26"/>
                <w:szCs w:val="26"/>
              </w:rPr>
            </w:pPr>
          </w:p>
          <w:p w14:paraId="2AEA0D9D" w14:textId="77777777" w:rsidR="003A103A" w:rsidRPr="003A103A" w:rsidRDefault="003A103A" w:rsidP="00C14A11">
            <w:pPr>
              <w:spacing w:before="120" w:after="120" w:line="240" w:lineRule="auto"/>
              <w:contextualSpacing/>
              <w:jc w:val="center"/>
              <w:rPr>
                <w:rFonts w:eastAsia="Times New Roman" w:cs="Times New Roman"/>
                <w:sz w:val="26"/>
                <w:szCs w:val="26"/>
              </w:rPr>
            </w:pPr>
          </w:p>
          <w:p w14:paraId="7018FB00" w14:textId="77777777" w:rsidR="003A103A" w:rsidRPr="003A103A" w:rsidRDefault="003A103A" w:rsidP="00C14A11">
            <w:pPr>
              <w:spacing w:before="120" w:after="120" w:line="240" w:lineRule="auto"/>
              <w:contextualSpacing/>
              <w:jc w:val="center"/>
              <w:rPr>
                <w:rFonts w:eastAsia="Times New Roman" w:cs="Times New Roman"/>
                <w:sz w:val="26"/>
                <w:szCs w:val="26"/>
              </w:rPr>
            </w:pPr>
          </w:p>
          <w:p w14:paraId="09622D55" w14:textId="77777777" w:rsidR="003A103A" w:rsidRPr="003A103A" w:rsidRDefault="003A103A" w:rsidP="00C14A11">
            <w:pPr>
              <w:spacing w:before="120" w:after="120" w:line="240" w:lineRule="auto"/>
              <w:contextualSpacing/>
              <w:jc w:val="center"/>
              <w:rPr>
                <w:rFonts w:eastAsia="Times New Roman" w:cs="Times New Roman"/>
                <w:sz w:val="26"/>
                <w:szCs w:val="26"/>
              </w:rPr>
            </w:pPr>
            <w:r w:rsidRPr="003A103A">
              <w:rPr>
                <w:rFonts w:eastAsia="Times New Roman" w:cs="Times New Roman"/>
                <w:sz w:val="26"/>
                <w:szCs w:val="26"/>
              </w:rPr>
              <w:t>11</w:t>
            </w:r>
          </w:p>
        </w:tc>
        <w:tc>
          <w:tcPr>
            <w:tcW w:w="2125" w:type="pct"/>
          </w:tcPr>
          <w:p w14:paraId="1671D2F3" w14:textId="77777777" w:rsidR="001C1063" w:rsidRPr="00A51D53" w:rsidRDefault="00A51D53" w:rsidP="00A51D53">
            <w:pPr>
              <w:spacing w:after="0" w:line="240" w:lineRule="auto"/>
              <w:ind w:hanging="1"/>
              <w:contextualSpacing/>
              <w:jc w:val="both"/>
              <w:rPr>
                <w:rFonts w:eastAsia="Times New Roman" w:cs="Times New Roman"/>
                <w:b/>
                <w:sz w:val="26"/>
                <w:szCs w:val="26"/>
              </w:rPr>
            </w:pPr>
            <w:r w:rsidRPr="00A51D53">
              <w:rPr>
                <w:color w:val="000000"/>
                <w:sz w:val="26"/>
                <w:szCs w:val="26"/>
                <w:lang w:val="sv-SE"/>
              </w:rPr>
              <w:t xml:space="preserve">Tại Điều 39 về chế độ báo cáo và đánh giá các yếu tố chi phí định mức, lợi nhuận định mức để tính giá cơ sở xăng dầu: Đề nghị gộp vào Điều 37 về giá cơ sở xăng dầu. Đồng thời đề nghị sửa quy định: </w:t>
            </w:r>
            <w:r w:rsidRPr="00A51D53">
              <w:rPr>
                <w:i/>
                <w:color w:val="000000"/>
                <w:spacing w:val="-4"/>
                <w:sz w:val="26"/>
                <w:szCs w:val="26"/>
                <w:shd w:val="clear" w:color="auto" w:fill="FFFFFF"/>
                <w:lang w:val="sv-SE"/>
              </w:rPr>
              <w:t xml:space="preserve">Các thương nhân đầu mối chịu trách nhiệm về số liệu báo cáo </w:t>
            </w:r>
            <w:r w:rsidRPr="00A51D53">
              <w:rPr>
                <w:color w:val="000000"/>
                <w:spacing w:val="-4"/>
                <w:sz w:val="26"/>
                <w:szCs w:val="26"/>
                <w:shd w:val="clear" w:color="auto" w:fill="FFFFFF"/>
                <w:lang w:val="sv-SE"/>
              </w:rPr>
              <w:t xml:space="preserve">thành </w:t>
            </w:r>
            <w:r w:rsidRPr="00A51D53">
              <w:rPr>
                <w:i/>
                <w:color w:val="000000"/>
                <w:spacing w:val="-4"/>
                <w:sz w:val="26"/>
                <w:szCs w:val="26"/>
                <w:shd w:val="clear" w:color="auto" w:fill="FFFFFF"/>
                <w:lang w:val="sv-SE"/>
              </w:rPr>
              <w:t xml:space="preserve">Các thương nhân đầu mối chịu trách nhiệm về </w:t>
            </w:r>
            <w:r w:rsidRPr="00A51D53">
              <w:rPr>
                <w:i/>
                <w:color w:val="000000"/>
                <w:spacing w:val="-4"/>
                <w:sz w:val="26"/>
                <w:szCs w:val="26"/>
                <w:u w:val="single"/>
                <w:shd w:val="clear" w:color="auto" w:fill="FFFFFF"/>
                <w:lang w:val="sv-SE"/>
              </w:rPr>
              <w:t>tính chính xác</w:t>
            </w:r>
            <w:r w:rsidRPr="00A51D53">
              <w:rPr>
                <w:i/>
                <w:color w:val="000000"/>
                <w:spacing w:val="-4"/>
                <w:sz w:val="26"/>
                <w:szCs w:val="26"/>
                <w:shd w:val="clear" w:color="auto" w:fill="FFFFFF"/>
                <w:lang w:val="sv-SE"/>
              </w:rPr>
              <w:t xml:space="preserve"> của số liệu báo cáo.</w:t>
            </w:r>
          </w:p>
        </w:tc>
        <w:tc>
          <w:tcPr>
            <w:tcW w:w="294" w:type="pct"/>
          </w:tcPr>
          <w:p w14:paraId="27B6692E" w14:textId="77777777" w:rsidR="001C1063" w:rsidRDefault="001C1063" w:rsidP="00C14A11">
            <w:pPr>
              <w:spacing w:before="120" w:after="120" w:line="240" w:lineRule="auto"/>
              <w:contextualSpacing/>
              <w:jc w:val="center"/>
              <w:rPr>
                <w:rFonts w:eastAsia="Times New Roman" w:cs="Times New Roman"/>
                <w:b/>
                <w:sz w:val="26"/>
                <w:szCs w:val="26"/>
              </w:rPr>
            </w:pPr>
          </w:p>
          <w:p w14:paraId="1BEDC655" w14:textId="77777777" w:rsidR="003A103A" w:rsidRDefault="003A103A" w:rsidP="00C14A11">
            <w:pPr>
              <w:spacing w:before="120" w:after="120" w:line="240" w:lineRule="auto"/>
              <w:contextualSpacing/>
              <w:jc w:val="center"/>
              <w:rPr>
                <w:rFonts w:eastAsia="Times New Roman" w:cs="Times New Roman"/>
                <w:b/>
                <w:sz w:val="26"/>
                <w:szCs w:val="26"/>
              </w:rPr>
            </w:pPr>
          </w:p>
          <w:p w14:paraId="0BDE5C56" w14:textId="77777777" w:rsidR="003A103A" w:rsidRDefault="003A103A" w:rsidP="00C14A11">
            <w:pPr>
              <w:spacing w:before="120" w:after="120" w:line="240" w:lineRule="auto"/>
              <w:contextualSpacing/>
              <w:jc w:val="center"/>
              <w:rPr>
                <w:rFonts w:eastAsia="Times New Roman" w:cs="Times New Roman"/>
                <w:b/>
                <w:sz w:val="26"/>
                <w:szCs w:val="26"/>
              </w:rPr>
            </w:pPr>
            <w:r>
              <w:rPr>
                <w:rFonts w:eastAsia="Times New Roman" w:cs="Times New Roman"/>
                <w:b/>
                <w:sz w:val="26"/>
                <w:szCs w:val="26"/>
              </w:rPr>
              <w:t>X</w:t>
            </w:r>
          </w:p>
          <w:p w14:paraId="6C88FE38" w14:textId="77777777" w:rsidR="003A103A" w:rsidRPr="006659C0" w:rsidRDefault="003A103A" w:rsidP="00C14A11">
            <w:pPr>
              <w:spacing w:before="120" w:after="120" w:line="240" w:lineRule="auto"/>
              <w:contextualSpacing/>
              <w:jc w:val="center"/>
              <w:rPr>
                <w:rFonts w:eastAsia="Times New Roman" w:cs="Times New Roman"/>
                <w:b/>
                <w:sz w:val="26"/>
                <w:szCs w:val="26"/>
              </w:rPr>
            </w:pPr>
          </w:p>
        </w:tc>
        <w:tc>
          <w:tcPr>
            <w:tcW w:w="320" w:type="pct"/>
          </w:tcPr>
          <w:p w14:paraId="5E8DA646" w14:textId="77777777" w:rsidR="001C1063" w:rsidRPr="006659C0" w:rsidRDefault="001C1063" w:rsidP="00C14A11">
            <w:pPr>
              <w:spacing w:before="120" w:after="120" w:line="240" w:lineRule="auto"/>
              <w:contextualSpacing/>
              <w:jc w:val="center"/>
              <w:rPr>
                <w:rFonts w:eastAsia="Times New Roman" w:cs="Times New Roman"/>
                <w:b/>
                <w:sz w:val="26"/>
                <w:szCs w:val="26"/>
              </w:rPr>
            </w:pPr>
          </w:p>
        </w:tc>
        <w:tc>
          <w:tcPr>
            <w:tcW w:w="1433" w:type="pct"/>
          </w:tcPr>
          <w:p w14:paraId="7B30B60D" w14:textId="77777777" w:rsidR="001C1063" w:rsidRPr="007C26F0" w:rsidRDefault="001C1063" w:rsidP="00C14A11">
            <w:pPr>
              <w:spacing w:before="120" w:after="120" w:line="240" w:lineRule="auto"/>
              <w:contextualSpacing/>
              <w:jc w:val="center"/>
              <w:rPr>
                <w:rFonts w:eastAsia="Times New Roman" w:cs="Times New Roman"/>
                <w:sz w:val="26"/>
                <w:szCs w:val="26"/>
              </w:rPr>
            </w:pPr>
          </w:p>
        </w:tc>
        <w:tc>
          <w:tcPr>
            <w:tcW w:w="509" w:type="pct"/>
          </w:tcPr>
          <w:p w14:paraId="16C4FCC6" w14:textId="77777777" w:rsidR="001C1063" w:rsidRPr="007C26F0" w:rsidRDefault="001C1063" w:rsidP="00C14A11">
            <w:pPr>
              <w:spacing w:before="120" w:after="120" w:line="240" w:lineRule="auto"/>
              <w:contextualSpacing/>
              <w:jc w:val="center"/>
              <w:rPr>
                <w:rFonts w:eastAsia="Times New Roman" w:cs="Times New Roman"/>
                <w:sz w:val="26"/>
                <w:szCs w:val="26"/>
              </w:rPr>
            </w:pPr>
          </w:p>
        </w:tc>
      </w:tr>
      <w:tr w:rsidR="00A51D53" w:rsidRPr="007C26F0" w14:paraId="05880C47" w14:textId="77777777" w:rsidTr="003B5632">
        <w:tc>
          <w:tcPr>
            <w:tcW w:w="319" w:type="pct"/>
          </w:tcPr>
          <w:p w14:paraId="15E94B1D" w14:textId="77777777" w:rsidR="00A51D53" w:rsidRPr="003A103A" w:rsidRDefault="00A51D53" w:rsidP="00C14A11">
            <w:pPr>
              <w:spacing w:before="120" w:after="120" w:line="240" w:lineRule="auto"/>
              <w:contextualSpacing/>
              <w:jc w:val="center"/>
              <w:rPr>
                <w:rFonts w:eastAsia="Times New Roman" w:cs="Times New Roman"/>
                <w:sz w:val="26"/>
                <w:szCs w:val="26"/>
              </w:rPr>
            </w:pPr>
          </w:p>
          <w:p w14:paraId="31F34578" w14:textId="77777777" w:rsidR="003A103A" w:rsidRPr="003A103A" w:rsidRDefault="003A103A" w:rsidP="00C14A11">
            <w:pPr>
              <w:spacing w:before="120" w:after="120" w:line="240" w:lineRule="auto"/>
              <w:contextualSpacing/>
              <w:jc w:val="center"/>
              <w:rPr>
                <w:rFonts w:eastAsia="Times New Roman" w:cs="Times New Roman"/>
                <w:sz w:val="26"/>
                <w:szCs w:val="26"/>
              </w:rPr>
            </w:pPr>
            <w:r w:rsidRPr="003A103A">
              <w:rPr>
                <w:rFonts w:eastAsia="Times New Roman" w:cs="Times New Roman"/>
                <w:sz w:val="26"/>
                <w:szCs w:val="26"/>
              </w:rPr>
              <w:t>12</w:t>
            </w:r>
          </w:p>
        </w:tc>
        <w:tc>
          <w:tcPr>
            <w:tcW w:w="2125" w:type="pct"/>
          </w:tcPr>
          <w:p w14:paraId="5CBCCD55" w14:textId="77777777" w:rsidR="00A51D53" w:rsidRPr="00A51D53" w:rsidRDefault="00A51D53" w:rsidP="00A51D53">
            <w:pPr>
              <w:spacing w:after="0" w:line="240" w:lineRule="auto"/>
              <w:ind w:hanging="1"/>
              <w:contextualSpacing/>
              <w:jc w:val="both"/>
              <w:rPr>
                <w:rFonts w:eastAsia="Times New Roman" w:cs="Times New Roman"/>
                <w:b/>
                <w:sz w:val="26"/>
                <w:szCs w:val="26"/>
              </w:rPr>
            </w:pPr>
            <w:r w:rsidRPr="00A51D53">
              <w:rPr>
                <w:color w:val="000000"/>
                <w:spacing w:val="-4"/>
                <w:sz w:val="26"/>
                <w:szCs w:val="26"/>
                <w:shd w:val="clear" w:color="auto" w:fill="FFFFFF"/>
                <w:lang w:val="sv-SE"/>
              </w:rPr>
              <w:t xml:space="preserve">Tại Điều 43 dự thảo về </w:t>
            </w:r>
            <w:r w:rsidRPr="00A51D53">
              <w:rPr>
                <w:color w:val="000000"/>
                <w:sz w:val="26"/>
                <w:szCs w:val="26"/>
                <w:lang w:val="sv-SE"/>
              </w:rPr>
              <w:t xml:space="preserve">Công bố giá cơ sở và điều chỉnh giá bán lẻ xăng dầu quy định: </w:t>
            </w:r>
            <w:r w:rsidRPr="00A51D53">
              <w:rPr>
                <w:color w:val="000000"/>
                <w:spacing w:val="-4"/>
                <w:sz w:val="26"/>
                <w:szCs w:val="26"/>
                <w:shd w:val="clear" w:color="auto" w:fill="FFFFFF"/>
                <w:lang w:val="sv-SE"/>
              </w:rPr>
              <w:t xml:space="preserve">Đề nghị sửa cụm từ </w:t>
            </w:r>
            <w:r w:rsidRPr="00A51D53">
              <w:rPr>
                <w:i/>
                <w:color w:val="000000"/>
                <w:sz w:val="26"/>
                <w:szCs w:val="26"/>
                <w:u w:val="single"/>
                <w:lang w:val="sv-SE"/>
              </w:rPr>
              <w:t xml:space="preserve">Liên Bộ Công Thương – Tài chính </w:t>
            </w:r>
            <w:r w:rsidRPr="00A51D53">
              <w:rPr>
                <w:color w:val="000000"/>
                <w:sz w:val="26"/>
                <w:szCs w:val="26"/>
                <w:lang w:val="sv-SE"/>
              </w:rPr>
              <w:t xml:space="preserve">thành </w:t>
            </w:r>
            <w:r w:rsidRPr="00A51D53">
              <w:rPr>
                <w:i/>
                <w:color w:val="000000"/>
                <w:sz w:val="26"/>
                <w:szCs w:val="26"/>
                <w:lang w:val="sv-SE"/>
              </w:rPr>
              <w:t>Bộ Công Thương.</w:t>
            </w:r>
          </w:p>
        </w:tc>
        <w:tc>
          <w:tcPr>
            <w:tcW w:w="294" w:type="pct"/>
          </w:tcPr>
          <w:p w14:paraId="521E0D52" w14:textId="77777777" w:rsidR="00A51D53" w:rsidRPr="006659C0" w:rsidRDefault="00A51D53" w:rsidP="00C14A11">
            <w:pPr>
              <w:spacing w:before="120" w:after="120" w:line="240" w:lineRule="auto"/>
              <w:contextualSpacing/>
              <w:jc w:val="center"/>
              <w:rPr>
                <w:rFonts w:eastAsia="Times New Roman" w:cs="Times New Roman"/>
                <w:b/>
                <w:sz w:val="26"/>
                <w:szCs w:val="26"/>
              </w:rPr>
            </w:pPr>
          </w:p>
        </w:tc>
        <w:tc>
          <w:tcPr>
            <w:tcW w:w="320" w:type="pct"/>
          </w:tcPr>
          <w:p w14:paraId="65F1DBA7" w14:textId="77777777" w:rsidR="00A51D53" w:rsidRDefault="00A51D53" w:rsidP="00C14A11">
            <w:pPr>
              <w:spacing w:before="120" w:after="120" w:line="240" w:lineRule="auto"/>
              <w:contextualSpacing/>
              <w:jc w:val="center"/>
              <w:rPr>
                <w:rFonts w:eastAsia="Times New Roman" w:cs="Times New Roman"/>
                <w:b/>
                <w:sz w:val="26"/>
                <w:szCs w:val="26"/>
              </w:rPr>
            </w:pPr>
          </w:p>
          <w:p w14:paraId="0A847FD8" w14:textId="77777777" w:rsidR="003A103A" w:rsidRDefault="003A103A" w:rsidP="00C14A11">
            <w:pPr>
              <w:spacing w:before="120" w:after="120" w:line="240" w:lineRule="auto"/>
              <w:contextualSpacing/>
              <w:jc w:val="center"/>
              <w:rPr>
                <w:rFonts w:eastAsia="Times New Roman" w:cs="Times New Roman"/>
                <w:b/>
                <w:sz w:val="26"/>
                <w:szCs w:val="26"/>
              </w:rPr>
            </w:pPr>
            <w:r>
              <w:rPr>
                <w:rFonts w:eastAsia="Times New Roman" w:cs="Times New Roman"/>
                <w:b/>
                <w:sz w:val="26"/>
                <w:szCs w:val="26"/>
              </w:rPr>
              <w:t>X</w:t>
            </w:r>
          </w:p>
          <w:p w14:paraId="182943B5" w14:textId="77777777" w:rsidR="003A103A" w:rsidRPr="006659C0" w:rsidRDefault="003A103A" w:rsidP="00C14A11">
            <w:pPr>
              <w:spacing w:before="120" w:after="120" w:line="240" w:lineRule="auto"/>
              <w:contextualSpacing/>
              <w:jc w:val="center"/>
              <w:rPr>
                <w:rFonts w:eastAsia="Times New Roman" w:cs="Times New Roman"/>
                <w:b/>
                <w:sz w:val="26"/>
                <w:szCs w:val="26"/>
              </w:rPr>
            </w:pPr>
          </w:p>
        </w:tc>
        <w:tc>
          <w:tcPr>
            <w:tcW w:w="1433" w:type="pct"/>
          </w:tcPr>
          <w:p w14:paraId="0217401D" w14:textId="77777777" w:rsidR="00A51D53" w:rsidRPr="007C26F0" w:rsidRDefault="002D582C" w:rsidP="002D582C">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Vẫn</w:t>
            </w:r>
            <w:proofErr w:type="spellEnd"/>
            <w:r>
              <w:rPr>
                <w:rFonts w:eastAsia="Times New Roman" w:cs="Times New Roman"/>
                <w:sz w:val="26"/>
                <w:szCs w:val="26"/>
              </w:rPr>
              <w:t xml:space="preserve"> </w:t>
            </w:r>
            <w:proofErr w:type="spellStart"/>
            <w:r>
              <w:rPr>
                <w:rFonts w:eastAsia="Times New Roman" w:cs="Times New Roman"/>
                <w:sz w:val="26"/>
                <w:szCs w:val="26"/>
              </w:rPr>
              <w:t>cần</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sự</w:t>
            </w:r>
            <w:proofErr w:type="spellEnd"/>
            <w:r>
              <w:rPr>
                <w:rFonts w:eastAsia="Times New Roman" w:cs="Times New Roman"/>
                <w:sz w:val="26"/>
                <w:szCs w:val="26"/>
              </w:rPr>
              <w:t xml:space="preserve"> </w:t>
            </w:r>
            <w:proofErr w:type="spellStart"/>
            <w:r>
              <w:rPr>
                <w:rFonts w:eastAsia="Times New Roman" w:cs="Times New Roman"/>
                <w:sz w:val="26"/>
                <w:szCs w:val="26"/>
              </w:rPr>
              <w:t>phối</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Liên</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chế</w:t>
            </w:r>
            <w:proofErr w:type="spellEnd"/>
            <w:r>
              <w:rPr>
                <w:rFonts w:eastAsia="Times New Roman" w:cs="Times New Roman"/>
                <w:sz w:val="26"/>
                <w:szCs w:val="26"/>
              </w:rPr>
              <w:t xml:space="preserve">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vẫn</w:t>
            </w:r>
            <w:proofErr w:type="spellEnd"/>
            <w:r>
              <w:rPr>
                <w:rFonts w:eastAsia="Times New Roman" w:cs="Times New Roman"/>
                <w:sz w:val="26"/>
                <w:szCs w:val="26"/>
              </w:rPr>
              <w:t xml:space="preserve"> </w:t>
            </w:r>
            <w:proofErr w:type="spellStart"/>
            <w:r>
              <w:rPr>
                <w:rFonts w:eastAsia="Times New Roman" w:cs="Times New Roman"/>
                <w:sz w:val="26"/>
                <w:szCs w:val="26"/>
              </w:rPr>
              <w:t>đang</w:t>
            </w:r>
            <w:proofErr w:type="spellEnd"/>
            <w:r>
              <w:rPr>
                <w:rFonts w:eastAsia="Times New Roman" w:cs="Times New Roman"/>
                <w:sz w:val="26"/>
                <w:szCs w:val="26"/>
              </w:rPr>
              <w:t xml:space="preserve"> </w:t>
            </w:r>
            <w:proofErr w:type="spellStart"/>
            <w:r>
              <w:rPr>
                <w:rFonts w:eastAsia="Times New Roman" w:cs="Times New Roman"/>
                <w:sz w:val="26"/>
                <w:szCs w:val="26"/>
              </w:rPr>
              <w:t>phù</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
        </w:tc>
        <w:tc>
          <w:tcPr>
            <w:tcW w:w="509" w:type="pct"/>
          </w:tcPr>
          <w:p w14:paraId="51034557" w14:textId="77777777" w:rsidR="00A51D53" w:rsidRPr="007C26F0" w:rsidRDefault="00A51D53" w:rsidP="00C14A11">
            <w:pPr>
              <w:spacing w:before="120" w:after="120" w:line="240" w:lineRule="auto"/>
              <w:contextualSpacing/>
              <w:jc w:val="center"/>
              <w:rPr>
                <w:rFonts w:eastAsia="Times New Roman" w:cs="Times New Roman"/>
                <w:sz w:val="26"/>
                <w:szCs w:val="26"/>
              </w:rPr>
            </w:pPr>
          </w:p>
        </w:tc>
      </w:tr>
      <w:tr w:rsidR="00A51D53" w:rsidRPr="007C26F0" w14:paraId="091E60DF" w14:textId="77777777" w:rsidTr="003B5632">
        <w:tc>
          <w:tcPr>
            <w:tcW w:w="319" w:type="pct"/>
          </w:tcPr>
          <w:p w14:paraId="4F4BB8F6" w14:textId="77777777" w:rsidR="00A51D53" w:rsidRPr="003A103A" w:rsidRDefault="00A51D53" w:rsidP="00C14A11">
            <w:pPr>
              <w:spacing w:before="120" w:after="120" w:line="240" w:lineRule="auto"/>
              <w:contextualSpacing/>
              <w:jc w:val="center"/>
              <w:rPr>
                <w:rFonts w:eastAsia="Times New Roman" w:cs="Times New Roman"/>
                <w:sz w:val="26"/>
                <w:szCs w:val="26"/>
              </w:rPr>
            </w:pPr>
          </w:p>
          <w:p w14:paraId="2703A5E9" w14:textId="77777777" w:rsidR="003A103A" w:rsidRPr="003A103A" w:rsidRDefault="003A103A" w:rsidP="00C14A11">
            <w:pPr>
              <w:spacing w:before="120" w:after="120" w:line="240" w:lineRule="auto"/>
              <w:contextualSpacing/>
              <w:jc w:val="center"/>
              <w:rPr>
                <w:rFonts w:eastAsia="Times New Roman" w:cs="Times New Roman"/>
                <w:sz w:val="26"/>
                <w:szCs w:val="26"/>
              </w:rPr>
            </w:pPr>
            <w:r w:rsidRPr="003A103A">
              <w:rPr>
                <w:rFonts w:eastAsia="Times New Roman" w:cs="Times New Roman"/>
                <w:sz w:val="26"/>
                <w:szCs w:val="26"/>
              </w:rPr>
              <w:t>13</w:t>
            </w:r>
          </w:p>
        </w:tc>
        <w:tc>
          <w:tcPr>
            <w:tcW w:w="2125" w:type="pct"/>
          </w:tcPr>
          <w:p w14:paraId="5200AEBD" w14:textId="77777777" w:rsidR="00A51D53" w:rsidRPr="00A51D53" w:rsidRDefault="00A51D53" w:rsidP="00A51D53">
            <w:pPr>
              <w:spacing w:after="0" w:line="240" w:lineRule="auto"/>
              <w:ind w:hanging="1"/>
              <w:contextualSpacing/>
              <w:jc w:val="both"/>
              <w:rPr>
                <w:rFonts w:eastAsia="Times New Roman" w:cs="Times New Roman"/>
                <w:b/>
                <w:sz w:val="26"/>
                <w:szCs w:val="26"/>
              </w:rPr>
            </w:pPr>
            <w:r w:rsidRPr="00A51D53">
              <w:rPr>
                <w:color w:val="000000"/>
                <w:sz w:val="26"/>
                <w:szCs w:val="26"/>
                <w:lang w:val="sv-SE"/>
              </w:rPr>
              <w:t>Tại các Điều 40, 41, 42 dự thảo quy định về Tổ liên ngành điều hành giá xăng dầu: đề nghị bỏ các quy định này theo nguyên tắc chung nêu trên.</w:t>
            </w:r>
          </w:p>
        </w:tc>
        <w:tc>
          <w:tcPr>
            <w:tcW w:w="294" w:type="pct"/>
          </w:tcPr>
          <w:p w14:paraId="7F3C735B" w14:textId="77777777" w:rsidR="00A51D53" w:rsidRPr="006659C0" w:rsidRDefault="00A51D53" w:rsidP="00C14A11">
            <w:pPr>
              <w:spacing w:before="120" w:after="120" w:line="240" w:lineRule="auto"/>
              <w:contextualSpacing/>
              <w:jc w:val="center"/>
              <w:rPr>
                <w:rFonts w:eastAsia="Times New Roman" w:cs="Times New Roman"/>
                <w:b/>
                <w:sz w:val="26"/>
                <w:szCs w:val="26"/>
              </w:rPr>
            </w:pPr>
          </w:p>
        </w:tc>
        <w:tc>
          <w:tcPr>
            <w:tcW w:w="320" w:type="pct"/>
          </w:tcPr>
          <w:p w14:paraId="4D225D13" w14:textId="77777777" w:rsidR="00A51D53" w:rsidRDefault="00A51D53" w:rsidP="00C14A11">
            <w:pPr>
              <w:spacing w:before="120" w:after="120" w:line="240" w:lineRule="auto"/>
              <w:contextualSpacing/>
              <w:jc w:val="center"/>
              <w:rPr>
                <w:rFonts w:eastAsia="Times New Roman" w:cs="Times New Roman"/>
                <w:b/>
                <w:sz w:val="26"/>
                <w:szCs w:val="26"/>
              </w:rPr>
            </w:pPr>
          </w:p>
          <w:p w14:paraId="3A5974D9" w14:textId="77777777" w:rsidR="002D582C" w:rsidRDefault="002D582C" w:rsidP="00C14A11">
            <w:pPr>
              <w:spacing w:before="120" w:after="120" w:line="240" w:lineRule="auto"/>
              <w:contextualSpacing/>
              <w:jc w:val="center"/>
              <w:rPr>
                <w:rFonts w:eastAsia="Times New Roman" w:cs="Times New Roman"/>
                <w:b/>
                <w:sz w:val="26"/>
                <w:szCs w:val="26"/>
              </w:rPr>
            </w:pPr>
            <w:r>
              <w:rPr>
                <w:rFonts w:eastAsia="Times New Roman" w:cs="Times New Roman"/>
                <w:b/>
                <w:sz w:val="26"/>
                <w:szCs w:val="26"/>
              </w:rPr>
              <w:t>X</w:t>
            </w:r>
          </w:p>
          <w:p w14:paraId="14E48599" w14:textId="77777777" w:rsidR="002D582C" w:rsidRPr="006659C0" w:rsidRDefault="002D582C" w:rsidP="00C14A11">
            <w:pPr>
              <w:spacing w:before="120" w:after="120" w:line="240" w:lineRule="auto"/>
              <w:contextualSpacing/>
              <w:jc w:val="center"/>
              <w:rPr>
                <w:rFonts w:eastAsia="Times New Roman" w:cs="Times New Roman"/>
                <w:b/>
                <w:sz w:val="26"/>
                <w:szCs w:val="26"/>
              </w:rPr>
            </w:pPr>
          </w:p>
        </w:tc>
        <w:tc>
          <w:tcPr>
            <w:tcW w:w="1433" w:type="pct"/>
          </w:tcPr>
          <w:p w14:paraId="1DE5ED1D" w14:textId="77777777" w:rsidR="00A51D53" w:rsidRPr="007C26F0" w:rsidRDefault="002D582C" w:rsidP="002D582C">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phối</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liên</w:t>
            </w:r>
            <w:proofErr w:type="spellEnd"/>
            <w:r>
              <w:rPr>
                <w:rFonts w:eastAsia="Times New Roman" w:cs="Times New Roman"/>
                <w:sz w:val="26"/>
                <w:szCs w:val="26"/>
              </w:rPr>
              <w:t xml:space="preserve"> </w:t>
            </w:r>
            <w:proofErr w:type="spellStart"/>
            <w:r>
              <w:rPr>
                <w:rFonts w:eastAsia="Times New Roman" w:cs="Times New Roman"/>
                <w:sz w:val="26"/>
                <w:szCs w:val="26"/>
              </w:rPr>
              <w:t>ngành</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cần</w:t>
            </w:r>
            <w:proofErr w:type="spellEnd"/>
            <w:r>
              <w:rPr>
                <w:rFonts w:eastAsia="Times New Roman" w:cs="Times New Roman"/>
                <w:sz w:val="26"/>
                <w:szCs w:val="26"/>
              </w:rPr>
              <w:t xml:space="preserve"> </w:t>
            </w:r>
            <w:proofErr w:type="spellStart"/>
            <w:r>
              <w:rPr>
                <w:rFonts w:eastAsia="Times New Roman" w:cs="Times New Roman"/>
                <w:sz w:val="26"/>
                <w:szCs w:val="26"/>
              </w:rPr>
              <w:t>thiết</w:t>
            </w:r>
            <w:proofErr w:type="spellEnd"/>
            <w:r>
              <w:rPr>
                <w:rFonts w:eastAsia="Times New Roman" w:cs="Times New Roman"/>
                <w:sz w:val="26"/>
                <w:szCs w:val="26"/>
              </w:rPr>
              <w:t xml:space="preserve"> do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chức</w:t>
            </w:r>
            <w:proofErr w:type="spellEnd"/>
            <w:r>
              <w:rPr>
                <w:rFonts w:eastAsia="Times New Roman" w:cs="Times New Roman"/>
                <w:sz w:val="26"/>
                <w:szCs w:val="26"/>
              </w:rPr>
              <w:t xml:space="preserve"> </w:t>
            </w:r>
            <w:proofErr w:type="spellStart"/>
            <w:r>
              <w:rPr>
                <w:rFonts w:eastAsia="Times New Roman" w:cs="Times New Roman"/>
                <w:sz w:val="26"/>
                <w:szCs w:val="26"/>
              </w:rPr>
              <w:t>năng</w:t>
            </w:r>
            <w:proofErr w:type="spellEnd"/>
            <w:r>
              <w:rPr>
                <w:rFonts w:eastAsia="Times New Roman" w:cs="Times New Roman"/>
                <w:sz w:val="26"/>
                <w:szCs w:val="26"/>
              </w:rPr>
              <w:t xml:space="preserve"> </w:t>
            </w:r>
            <w:proofErr w:type="spellStart"/>
            <w:r>
              <w:rPr>
                <w:rFonts w:eastAsia="Times New Roman" w:cs="Times New Roman"/>
                <w:sz w:val="26"/>
                <w:szCs w:val="26"/>
              </w:rPr>
              <w:t>nhiệm</w:t>
            </w:r>
            <w:proofErr w:type="spellEnd"/>
            <w:r>
              <w:rPr>
                <w:rFonts w:eastAsia="Times New Roman" w:cs="Times New Roman"/>
                <w:sz w:val="26"/>
                <w:szCs w:val="26"/>
              </w:rPr>
              <w:t xml:space="preserve"> </w:t>
            </w:r>
            <w:proofErr w:type="spellStart"/>
            <w:r>
              <w:rPr>
                <w:rFonts w:eastAsia="Times New Roman" w:cs="Times New Roman"/>
                <w:sz w:val="26"/>
                <w:szCs w:val="26"/>
              </w:rPr>
              <w:t>vụ</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giao</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đang</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quản</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nhà</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nói</w:t>
            </w:r>
            <w:proofErr w:type="spellEnd"/>
            <w:r>
              <w:rPr>
                <w:rFonts w:eastAsia="Times New Roman" w:cs="Times New Roman"/>
                <w:sz w:val="26"/>
                <w:szCs w:val="26"/>
              </w:rPr>
              <w:t xml:space="preserve"> </w:t>
            </w:r>
            <w:proofErr w:type="spellStart"/>
            <w:r>
              <w:rPr>
                <w:rFonts w:eastAsia="Times New Roman" w:cs="Times New Roman"/>
                <w:sz w:val="26"/>
                <w:szCs w:val="26"/>
              </w:rPr>
              <w:t>chung</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hoạt</w:t>
            </w:r>
            <w:proofErr w:type="spellEnd"/>
            <w:r>
              <w:rPr>
                <w:rFonts w:eastAsia="Times New Roman" w:cs="Times New Roman"/>
                <w:sz w:val="26"/>
                <w:szCs w:val="26"/>
              </w:rPr>
              <w:t xml:space="preserve"> </w:t>
            </w:r>
            <w:proofErr w:type="spellStart"/>
            <w:r>
              <w:rPr>
                <w:rFonts w:eastAsia="Times New Roman" w:cs="Times New Roman"/>
                <w:sz w:val="26"/>
                <w:szCs w:val="26"/>
              </w:rPr>
              <w:t>động</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bình</w:t>
            </w:r>
            <w:proofErr w:type="spellEnd"/>
            <w:r>
              <w:rPr>
                <w:rFonts w:eastAsia="Times New Roman" w:cs="Times New Roman"/>
                <w:sz w:val="26"/>
                <w:szCs w:val="26"/>
              </w:rPr>
              <w:t xml:space="preserve"> </w:t>
            </w:r>
            <w:proofErr w:type="spellStart"/>
            <w:r>
              <w:rPr>
                <w:rFonts w:eastAsia="Times New Roman" w:cs="Times New Roman"/>
                <w:sz w:val="26"/>
                <w:szCs w:val="26"/>
              </w:rPr>
              <w:t>ổn</w:t>
            </w:r>
            <w:proofErr w:type="spellEnd"/>
            <w:r>
              <w:rPr>
                <w:rFonts w:eastAsia="Times New Roman" w:cs="Times New Roman"/>
                <w:sz w:val="26"/>
                <w:szCs w:val="26"/>
              </w:rPr>
              <w:t xml:space="preserve"> </w:t>
            </w:r>
            <w:proofErr w:type="spellStart"/>
            <w:r>
              <w:rPr>
                <w:rFonts w:eastAsia="Times New Roman" w:cs="Times New Roman"/>
                <w:sz w:val="26"/>
                <w:szCs w:val="26"/>
              </w:rPr>
              <w:t>thị</w:t>
            </w:r>
            <w:proofErr w:type="spellEnd"/>
            <w:r>
              <w:rPr>
                <w:rFonts w:eastAsia="Times New Roman" w:cs="Times New Roman"/>
                <w:sz w:val="26"/>
                <w:szCs w:val="26"/>
              </w:rPr>
              <w:t xml:space="preserve"> </w:t>
            </w:r>
            <w:proofErr w:type="spellStart"/>
            <w:r>
              <w:rPr>
                <w:rFonts w:eastAsia="Times New Roman" w:cs="Times New Roman"/>
                <w:sz w:val="26"/>
                <w:szCs w:val="26"/>
              </w:rPr>
              <w:t>trường</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mặt</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nói</w:t>
            </w:r>
            <w:proofErr w:type="spellEnd"/>
            <w:r>
              <w:rPr>
                <w:rFonts w:eastAsia="Times New Roman" w:cs="Times New Roman"/>
                <w:sz w:val="26"/>
                <w:szCs w:val="26"/>
              </w:rPr>
              <w:t xml:space="preserve"> </w:t>
            </w:r>
            <w:proofErr w:type="spellStart"/>
            <w:r>
              <w:rPr>
                <w:rFonts w:eastAsia="Times New Roman" w:cs="Times New Roman"/>
                <w:sz w:val="26"/>
                <w:szCs w:val="26"/>
              </w:rPr>
              <w:t>riêng</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Tài</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chức</w:t>
            </w:r>
            <w:proofErr w:type="spellEnd"/>
            <w:r>
              <w:rPr>
                <w:rFonts w:eastAsia="Times New Roman" w:cs="Times New Roman"/>
                <w:sz w:val="26"/>
                <w:szCs w:val="26"/>
              </w:rPr>
              <w:t xml:space="preserve"> </w:t>
            </w:r>
            <w:proofErr w:type="spellStart"/>
            <w:r>
              <w:rPr>
                <w:rFonts w:eastAsia="Times New Roman" w:cs="Times New Roman"/>
                <w:sz w:val="26"/>
                <w:szCs w:val="26"/>
              </w:rPr>
              <w:t>năng</w:t>
            </w:r>
            <w:proofErr w:type="spellEnd"/>
            <w:r>
              <w:rPr>
                <w:rFonts w:eastAsia="Times New Roman" w:cs="Times New Roman"/>
                <w:sz w:val="26"/>
                <w:szCs w:val="26"/>
              </w:rPr>
              <w:t xml:space="preserve"> </w:t>
            </w:r>
            <w:proofErr w:type="spellStart"/>
            <w:r>
              <w:rPr>
                <w:rFonts w:eastAsia="Times New Roman" w:cs="Times New Roman"/>
                <w:sz w:val="26"/>
                <w:szCs w:val="26"/>
              </w:rPr>
              <w:t>quản</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nhà</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vấn</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giá</w:t>
            </w:r>
            <w:proofErr w:type="spellEnd"/>
            <w:r>
              <w:rPr>
                <w:rFonts w:eastAsia="Times New Roman" w:cs="Times New Roman"/>
                <w:sz w:val="26"/>
                <w:szCs w:val="26"/>
              </w:rPr>
              <w:t xml:space="preserve">, </w:t>
            </w:r>
            <w:proofErr w:type="spellStart"/>
            <w:r>
              <w:rPr>
                <w:rFonts w:eastAsia="Times New Roman" w:cs="Times New Roman"/>
                <w:sz w:val="26"/>
                <w:szCs w:val="26"/>
              </w:rPr>
              <w:t>thuế</w:t>
            </w:r>
            <w:proofErr w:type="spellEnd"/>
            <w:r>
              <w:rPr>
                <w:rFonts w:eastAsia="Times New Roman" w:cs="Times New Roman"/>
                <w:sz w:val="26"/>
                <w:szCs w:val="26"/>
              </w:rPr>
              <w:t xml:space="preserve">, </w:t>
            </w:r>
            <w:proofErr w:type="spellStart"/>
            <w:r>
              <w:rPr>
                <w:rFonts w:eastAsia="Times New Roman" w:cs="Times New Roman"/>
                <w:sz w:val="26"/>
                <w:szCs w:val="26"/>
              </w:rPr>
              <w:t>phí</w:t>
            </w:r>
            <w:proofErr w:type="spellEnd"/>
            <w:r>
              <w:rPr>
                <w:rFonts w:eastAsia="Times New Roman" w:cs="Times New Roman"/>
                <w:sz w:val="26"/>
                <w:szCs w:val="26"/>
              </w:rPr>
              <w:t xml:space="preserve"> </w:t>
            </w:r>
            <w:proofErr w:type="spellStart"/>
            <w:r>
              <w:rPr>
                <w:rFonts w:eastAsia="Times New Roman" w:cs="Times New Roman"/>
                <w:sz w:val="26"/>
                <w:szCs w:val="26"/>
              </w:rPr>
              <w:t>nói</w:t>
            </w:r>
            <w:proofErr w:type="spellEnd"/>
            <w:r>
              <w:rPr>
                <w:rFonts w:eastAsia="Times New Roman" w:cs="Times New Roman"/>
                <w:sz w:val="26"/>
                <w:szCs w:val="26"/>
              </w:rPr>
              <w:t xml:space="preserve"> </w:t>
            </w:r>
            <w:proofErr w:type="spellStart"/>
            <w:r>
              <w:rPr>
                <w:rFonts w:eastAsia="Times New Roman" w:cs="Times New Roman"/>
                <w:sz w:val="26"/>
                <w:szCs w:val="26"/>
              </w:rPr>
              <w:t>chung</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hướng</w:t>
            </w:r>
            <w:proofErr w:type="spellEnd"/>
            <w:r>
              <w:rPr>
                <w:rFonts w:eastAsia="Times New Roman" w:cs="Times New Roman"/>
                <w:sz w:val="26"/>
                <w:szCs w:val="26"/>
              </w:rPr>
              <w:t xml:space="preserve"> </w:t>
            </w:r>
            <w:proofErr w:type="spellStart"/>
            <w:r>
              <w:rPr>
                <w:rFonts w:eastAsia="Times New Roman" w:cs="Times New Roman"/>
                <w:sz w:val="26"/>
                <w:szCs w:val="26"/>
              </w:rPr>
              <w:t>dẫn</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chế</w:t>
            </w:r>
            <w:proofErr w:type="spellEnd"/>
            <w:r>
              <w:rPr>
                <w:rFonts w:eastAsia="Times New Roman" w:cs="Times New Roman"/>
                <w:sz w:val="26"/>
                <w:szCs w:val="26"/>
              </w:rPr>
              <w:t xml:space="preserve"> </w:t>
            </w:r>
            <w:proofErr w:type="spellStart"/>
            <w:r>
              <w:rPr>
                <w:rFonts w:eastAsia="Times New Roman" w:cs="Times New Roman"/>
                <w:sz w:val="26"/>
                <w:szCs w:val="26"/>
              </w:rPr>
              <w:t>tính</w:t>
            </w:r>
            <w:proofErr w:type="spellEnd"/>
            <w:r>
              <w:rPr>
                <w:rFonts w:eastAsia="Times New Roman" w:cs="Times New Roman"/>
                <w:sz w:val="26"/>
                <w:szCs w:val="26"/>
              </w:rPr>
              <w:t xml:space="preserve"> </w:t>
            </w:r>
            <w:proofErr w:type="spellStart"/>
            <w:r>
              <w:rPr>
                <w:rFonts w:eastAsia="Times New Roman" w:cs="Times New Roman"/>
                <w:sz w:val="26"/>
                <w:szCs w:val="26"/>
              </w:rPr>
              <w:t>giá</w:t>
            </w:r>
            <w:proofErr w:type="spellEnd"/>
            <w:r>
              <w:rPr>
                <w:rFonts w:eastAsia="Times New Roman" w:cs="Times New Roman"/>
                <w:sz w:val="26"/>
                <w:szCs w:val="26"/>
              </w:rPr>
              <w:t xml:space="preserve">, </w:t>
            </w:r>
            <w:proofErr w:type="spellStart"/>
            <w:r>
              <w:rPr>
                <w:rFonts w:eastAsia="Times New Roman" w:cs="Times New Roman"/>
                <w:sz w:val="26"/>
                <w:szCs w:val="26"/>
              </w:rPr>
              <w:t>hạch</w:t>
            </w:r>
            <w:proofErr w:type="spellEnd"/>
            <w:r>
              <w:rPr>
                <w:rFonts w:eastAsia="Times New Roman" w:cs="Times New Roman"/>
                <w:sz w:val="26"/>
                <w:szCs w:val="26"/>
              </w:rPr>
              <w:t xml:space="preserve"> </w:t>
            </w:r>
            <w:proofErr w:type="spellStart"/>
            <w:r>
              <w:rPr>
                <w:rFonts w:eastAsia="Times New Roman" w:cs="Times New Roman"/>
                <w:sz w:val="26"/>
                <w:szCs w:val="26"/>
              </w:rPr>
              <w:t>toán</w:t>
            </w:r>
            <w:proofErr w:type="spellEnd"/>
            <w:r>
              <w:rPr>
                <w:rFonts w:eastAsia="Times New Roman" w:cs="Times New Roman"/>
                <w:sz w:val="26"/>
                <w:szCs w:val="26"/>
              </w:rPr>
              <w:t xml:space="preserve"> </w:t>
            </w:r>
            <w:proofErr w:type="spellStart"/>
            <w:r>
              <w:rPr>
                <w:rFonts w:eastAsia="Times New Roman" w:cs="Times New Roman"/>
                <w:sz w:val="26"/>
                <w:szCs w:val="26"/>
              </w:rPr>
              <w:t>Quỹ</w:t>
            </w:r>
            <w:proofErr w:type="spellEnd"/>
            <w:r>
              <w:rPr>
                <w:rFonts w:eastAsia="Times New Roman" w:cs="Times New Roman"/>
                <w:sz w:val="26"/>
                <w:szCs w:val="26"/>
              </w:rPr>
              <w:t xml:space="preserve"> BOG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nói</w:t>
            </w:r>
            <w:proofErr w:type="spellEnd"/>
            <w:r>
              <w:rPr>
                <w:rFonts w:eastAsia="Times New Roman" w:cs="Times New Roman"/>
                <w:sz w:val="26"/>
                <w:szCs w:val="26"/>
              </w:rPr>
              <w:t xml:space="preserve"> </w:t>
            </w:r>
            <w:proofErr w:type="spellStart"/>
            <w:r>
              <w:rPr>
                <w:rFonts w:eastAsia="Times New Roman" w:cs="Times New Roman"/>
                <w:sz w:val="26"/>
                <w:szCs w:val="26"/>
              </w:rPr>
              <w:t>riêng</w:t>
            </w:r>
            <w:proofErr w:type="spellEnd"/>
            <w:r>
              <w:rPr>
                <w:rFonts w:eastAsia="Times New Roman" w:cs="Times New Roman"/>
                <w:sz w:val="26"/>
                <w:szCs w:val="26"/>
              </w:rPr>
              <w:t>.</w:t>
            </w:r>
          </w:p>
        </w:tc>
        <w:tc>
          <w:tcPr>
            <w:tcW w:w="509" w:type="pct"/>
          </w:tcPr>
          <w:p w14:paraId="18C643A9" w14:textId="77777777" w:rsidR="00A51D53" w:rsidRPr="007C26F0" w:rsidRDefault="00A51D53" w:rsidP="00C14A11">
            <w:pPr>
              <w:spacing w:before="120" w:after="120" w:line="240" w:lineRule="auto"/>
              <w:contextualSpacing/>
              <w:jc w:val="center"/>
              <w:rPr>
                <w:rFonts w:eastAsia="Times New Roman" w:cs="Times New Roman"/>
                <w:sz w:val="26"/>
                <w:szCs w:val="26"/>
              </w:rPr>
            </w:pPr>
          </w:p>
        </w:tc>
      </w:tr>
      <w:tr w:rsidR="00A51D53" w:rsidRPr="007C26F0" w14:paraId="31819FC7" w14:textId="77777777" w:rsidTr="003B5632">
        <w:tc>
          <w:tcPr>
            <w:tcW w:w="319" w:type="pct"/>
          </w:tcPr>
          <w:p w14:paraId="6D770082" w14:textId="77777777" w:rsidR="00A51D53" w:rsidRPr="003A103A" w:rsidRDefault="00A51D53" w:rsidP="00C14A11">
            <w:pPr>
              <w:spacing w:before="120" w:after="120" w:line="240" w:lineRule="auto"/>
              <w:contextualSpacing/>
              <w:jc w:val="center"/>
              <w:rPr>
                <w:rFonts w:eastAsia="Times New Roman" w:cs="Times New Roman"/>
                <w:sz w:val="26"/>
                <w:szCs w:val="26"/>
              </w:rPr>
            </w:pPr>
          </w:p>
          <w:p w14:paraId="095B6F98" w14:textId="77777777" w:rsidR="003A103A" w:rsidRPr="003A103A" w:rsidRDefault="003A103A" w:rsidP="00C14A11">
            <w:pPr>
              <w:spacing w:before="120" w:after="120" w:line="240" w:lineRule="auto"/>
              <w:contextualSpacing/>
              <w:jc w:val="center"/>
              <w:rPr>
                <w:rFonts w:eastAsia="Times New Roman" w:cs="Times New Roman"/>
                <w:sz w:val="26"/>
                <w:szCs w:val="26"/>
              </w:rPr>
            </w:pPr>
          </w:p>
          <w:p w14:paraId="13D4D125" w14:textId="77777777" w:rsidR="003A103A" w:rsidRPr="003A103A" w:rsidRDefault="003A103A" w:rsidP="00C14A11">
            <w:pPr>
              <w:spacing w:before="120" w:after="120" w:line="240" w:lineRule="auto"/>
              <w:contextualSpacing/>
              <w:jc w:val="center"/>
              <w:rPr>
                <w:rFonts w:eastAsia="Times New Roman" w:cs="Times New Roman"/>
                <w:sz w:val="26"/>
                <w:szCs w:val="26"/>
              </w:rPr>
            </w:pPr>
          </w:p>
          <w:p w14:paraId="66683163" w14:textId="77777777" w:rsidR="003A103A" w:rsidRPr="003A103A" w:rsidRDefault="003A103A" w:rsidP="00C14A11">
            <w:pPr>
              <w:spacing w:before="120" w:after="120" w:line="240" w:lineRule="auto"/>
              <w:contextualSpacing/>
              <w:jc w:val="center"/>
              <w:rPr>
                <w:rFonts w:eastAsia="Times New Roman" w:cs="Times New Roman"/>
                <w:sz w:val="26"/>
                <w:szCs w:val="26"/>
              </w:rPr>
            </w:pPr>
            <w:r w:rsidRPr="003A103A">
              <w:rPr>
                <w:rFonts w:eastAsia="Times New Roman" w:cs="Times New Roman"/>
                <w:sz w:val="26"/>
                <w:szCs w:val="26"/>
              </w:rPr>
              <w:t>14</w:t>
            </w:r>
          </w:p>
        </w:tc>
        <w:tc>
          <w:tcPr>
            <w:tcW w:w="2125" w:type="pct"/>
          </w:tcPr>
          <w:p w14:paraId="463B7E9A" w14:textId="77777777" w:rsidR="00A51D53" w:rsidRPr="00A51D53" w:rsidRDefault="00A51D53" w:rsidP="00A51D53">
            <w:pPr>
              <w:spacing w:after="0" w:line="240" w:lineRule="auto"/>
              <w:ind w:hanging="1"/>
              <w:jc w:val="both"/>
              <w:rPr>
                <w:color w:val="000000"/>
                <w:sz w:val="26"/>
                <w:szCs w:val="26"/>
                <w:lang w:val="sv-SE"/>
              </w:rPr>
            </w:pPr>
            <w:r w:rsidRPr="00A51D53">
              <w:rPr>
                <w:color w:val="000000"/>
                <w:sz w:val="26"/>
                <w:szCs w:val="26"/>
                <w:lang w:val="sv-SE"/>
              </w:rPr>
              <w:t xml:space="preserve">Tại Điều 50 dự thảo về công khai, minh bạch trong điều hành giá và kinh doanh xăng dầu: </w:t>
            </w:r>
          </w:p>
          <w:p w14:paraId="7374B967" w14:textId="77777777" w:rsidR="00A51D53" w:rsidRPr="00A51D53" w:rsidRDefault="00A51D53" w:rsidP="00A51D53">
            <w:pPr>
              <w:spacing w:after="0" w:line="240" w:lineRule="auto"/>
              <w:ind w:hanging="1"/>
              <w:contextualSpacing/>
              <w:jc w:val="both"/>
              <w:rPr>
                <w:rFonts w:eastAsia="Times New Roman" w:cs="Times New Roman"/>
                <w:b/>
                <w:sz w:val="26"/>
                <w:szCs w:val="26"/>
              </w:rPr>
            </w:pPr>
            <w:r w:rsidRPr="00A51D53">
              <w:rPr>
                <w:color w:val="000000"/>
                <w:sz w:val="26"/>
                <w:szCs w:val="26"/>
                <w:lang w:val="sv-SE"/>
              </w:rPr>
              <w:t xml:space="preserve">Tại khoản 2 dự thảo đề nghị thay từ công bố thành đăng tải công khai; đồng thời, đề nghị bỏ nội dung </w:t>
            </w:r>
            <w:r w:rsidRPr="00A51D53">
              <w:rPr>
                <w:i/>
                <w:color w:val="000000"/>
                <w:sz w:val="26"/>
                <w:szCs w:val="26"/>
                <w:lang w:val="sv-SE"/>
              </w:rPr>
              <w:t xml:space="preserve">Bộ Tài chính giám </w:t>
            </w:r>
            <w:r w:rsidRPr="00A51D53">
              <w:rPr>
                <w:i/>
                <w:color w:val="000000"/>
                <w:sz w:val="26"/>
                <w:szCs w:val="26"/>
                <w:lang w:val="sv-SE"/>
              </w:rPr>
              <w:lastRenderedPageBreak/>
              <w:t>sát việc điều hành giá xăng dầu; giám sát việc trích lập, mức sử dụng Quỹ BOG của các thương nhân đầu mối.</w:t>
            </w:r>
          </w:p>
        </w:tc>
        <w:tc>
          <w:tcPr>
            <w:tcW w:w="294" w:type="pct"/>
          </w:tcPr>
          <w:p w14:paraId="5FF98DFE" w14:textId="77777777" w:rsidR="00A51D53" w:rsidRPr="006659C0" w:rsidRDefault="00A51D53" w:rsidP="00C14A11">
            <w:pPr>
              <w:spacing w:before="120" w:after="120" w:line="240" w:lineRule="auto"/>
              <w:contextualSpacing/>
              <w:jc w:val="center"/>
              <w:rPr>
                <w:rFonts w:eastAsia="Times New Roman" w:cs="Times New Roman"/>
                <w:b/>
                <w:sz w:val="26"/>
                <w:szCs w:val="26"/>
              </w:rPr>
            </w:pPr>
          </w:p>
        </w:tc>
        <w:tc>
          <w:tcPr>
            <w:tcW w:w="320" w:type="pct"/>
          </w:tcPr>
          <w:p w14:paraId="03C92092" w14:textId="77777777" w:rsidR="00A51D53" w:rsidRDefault="00A51D53" w:rsidP="00C14A11">
            <w:pPr>
              <w:spacing w:before="120" w:after="120" w:line="240" w:lineRule="auto"/>
              <w:contextualSpacing/>
              <w:jc w:val="center"/>
              <w:rPr>
                <w:rFonts w:eastAsia="Times New Roman" w:cs="Times New Roman"/>
                <w:b/>
                <w:sz w:val="26"/>
                <w:szCs w:val="26"/>
              </w:rPr>
            </w:pPr>
          </w:p>
          <w:p w14:paraId="55F3259A" w14:textId="77777777" w:rsidR="002D582C" w:rsidRDefault="002D582C" w:rsidP="00C14A11">
            <w:pPr>
              <w:spacing w:before="120" w:after="120" w:line="240" w:lineRule="auto"/>
              <w:contextualSpacing/>
              <w:jc w:val="center"/>
              <w:rPr>
                <w:rFonts w:eastAsia="Times New Roman" w:cs="Times New Roman"/>
                <w:b/>
                <w:sz w:val="26"/>
                <w:szCs w:val="26"/>
              </w:rPr>
            </w:pPr>
            <w:r>
              <w:rPr>
                <w:rFonts w:eastAsia="Times New Roman" w:cs="Times New Roman"/>
                <w:b/>
                <w:sz w:val="26"/>
                <w:szCs w:val="26"/>
              </w:rPr>
              <w:t>X</w:t>
            </w:r>
          </w:p>
          <w:p w14:paraId="6BF6775C" w14:textId="77777777" w:rsidR="002D582C" w:rsidRPr="006659C0" w:rsidRDefault="002D582C" w:rsidP="00C14A11">
            <w:pPr>
              <w:spacing w:before="120" w:after="120" w:line="240" w:lineRule="auto"/>
              <w:contextualSpacing/>
              <w:jc w:val="center"/>
              <w:rPr>
                <w:rFonts w:eastAsia="Times New Roman" w:cs="Times New Roman"/>
                <w:b/>
                <w:sz w:val="26"/>
                <w:szCs w:val="26"/>
              </w:rPr>
            </w:pPr>
          </w:p>
        </w:tc>
        <w:tc>
          <w:tcPr>
            <w:tcW w:w="1433" w:type="pct"/>
          </w:tcPr>
          <w:p w14:paraId="694DEC45" w14:textId="77777777" w:rsidR="00A51D53" w:rsidRPr="007C26F0" w:rsidRDefault="002D582C" w:rsidP="002D582C">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Sẽ</w:t>
            </w:r>
            <w:proofErr w:type="spellEnd"/>
            <w:r>
              <w:rPr>
                <w:rFonts w:eastAsia="Times New Roman" w:cs="Times New Roman"/>
                <w:sz w:val="26"/>
                <w:szCs w:val="26"/>
              </w:rPr>
              <w:t xml:space="preserve"> </w:t>
            </w:r>
            <w:proofErr w:type="spellStart"/>
            <w:r>
              <w:rPr>
                <w:rFonts w:eastAsia="Times New Roman" w:cs="Times New Roman"/>
                <w:sz w:val="26"/>
                <w:szCs w:val="26"/>
              </w:rPr>
              <w:t>tiếp</w:t>
            </w:r>
            <w:proofErr w:type="spellEnd"/>
            <w:r>
              <w:rPr>
                <w:rFonts w:eastAsia="Times New Roman" w:cs="Times New Roman"/>
                <w:sz w:val="26"/>
                <w:szCs w:val="26"/>
              </w:rPr>
              <w:t xml:space="preserve"> </w:t>
            </w:r>
            <w:proofErr w:type="spellStart"/>
            <w:r>
              <w:rPr>
                <w:rFonts w:eastAsia="Times New Roman" w:cs="Times New Roman"/>
                <w:sz w:val="26"/>
                <w:szCs w:val="26"/>
              </w:rPr>
              <w:t>thu</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từ</w:t>
            </w:r>
            <w:proofErr w:type="spellEnd"/>
            <w:r>
              <w:rPr>
                <w:rFonts w:eastAsia="Times New Roman" w:cs="Times New Roman"/>
                <w:sz w:val="26"/>
                <w:szCs w:val="26"/>
              </w:rPr>
              <w:t xml:space="preserve"> </w:t>
            </w:r>
            <w:proofErr w:type="spellStart"/>
            <w:r>
              <w:rPr>
                <w:rFonts w:eastAsia="Times New Roman" w:cs="Times New Roman"/>
                <w:sz w:val="26"/>
                <w:szCs w:val="26"/>
              </w:rPr>
              <w:t>ngữ</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Tài</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quan</w:t>
            </w:r>
            <w:proofErr w:type="spellEnd"/>
            <w:r>
              <w:rPr>
                <w:rFonts w:eastAsia="Times New Roman" w:cs="Times New Roman"/>
                <w:sz w:val="26"/>
                <w:szCs w:val="26"/>
              </w:rPr>
              <w:t xml:space="preserve"> </w:t>
            </w:r>
            <w:proofErr w:type="spellStart"/>
            <w:r>
              <w:rPr>
                <w:rFonts w:eastAsia="Times New Roman" w:cs="Times New Roman"/>
                <w:sz w:val="26"/>
                <w:szCs w:val="26"/>
              </w:rPr>
              <w:t>giám</w:t>
            </w:r>
            <w:proofErr w:type="spellEnd"/>
            <w:r>
              <w:rPr>
                <w:rFonts w:eastAsia="Times New Roman" w:cs="Times New Roman"/>
                <w:sz w:val="26"/>
                <w:szCs w:val="26"/>
              </w:rPr>
              <w:t xml:space="preserve"> </w:t>
            </w:r>
            <w:proofErr w:type="spellStart"/>
            <w:r>
              <w:rPr>
                <w:rFonts w:eastAsia="Times New Roman" w:cs="Times New Roman"/>
                <w:sz w:val="26"/>
                <w:szCs w:val="26"/>
              </w:rPr>
              <w:t>sát</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sự</w:t>
            </w:r>
            <w:proofErr w:type="spellEnd"/>
            <w:r>
              <w:rPr>
                <w:rFonts w:eastAsia="Times New Roman" w:cs="Times New Roman"/>
                <w:sz w:val="26"/>
                <w:szCs w:val="26"/>
              </w:rPr>
              <w:t xml:space="preserve"> </w:t>
            </w:r>
            <w:proofErr w:type="spellStart"/>
            <w:r>
              <w:rPr>
                <w:rFonts w:eastAsia="Times New Roman" w:cs="Times New Roman"/>
                <w:sz w:val="26"/>
                <w:szCs w:val="26"/>
              </w:rPr>
              <w:t>kiểm</w:t>
            </w:r>
            <w:proofErr w:type="spellEnd"/>
            <w:r>
              <w:rPr>
                <w:rFonts w:eastAsia="Times New Roman" w:cs="Times New Roman"/>
                <w:sz w:val="26"/>
                <w:szCs w:val="26"/>
              </w:rPr>
              <w:t xml:space="preserve"> </w:t>
            </w:r>
            <w:proofErr w:type="spellStart"/>
            <w:r>
              <w:rPr>
                <w:rFonts w:eastAsia="Times New Roman" w:cs="Times New Roman"/>
                <w:sz w:val="26"/>
                <w:szCs w:val="26"/>
              </w:rPr>
              <w:t>tra</w:t>
            </w:r>
            <w:proofErr w:type="spellEnd"/>
            <w:r>
              <w:rPr>
                <w:rFonts w:eastAsia="Times New Roman" w:cs="Times New Roman"/>
                <w:sz w:val="26"/>
                <w:szCs w:val="26"/>
              </w:rPr>
              <w:t xml:space="preserve"> </w:t>
            </w:r>
            <w:proofErr w:type="spellStart"/>
            <w:r>
              <w:rPr>
                <w:rFonts w:eastAsia="Times New Roman" w:cs="Times New Roman"/>
                <w:sz w:val="26"/>
                <w:szCs w:val="26"/>
              </w:rPr>
              <w:t>chéo</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đúng</w:t>
            </w:r>
            <w:proofErr w:type="spellEnd"/>
            <w:r>
              <w:rPr>
                <w:rFonts w:eastAsia="Times New Roman" w:cs="Times New Roman"/>
                <w:sz w:val="26"/>
                <w:szCs w:val="26"/>
              </w:rPr>
              <w:t xml:space="preserve"> </w:t>
            </w:r>
            <w:proofErr w:type="spellStart"/>
            <w:r>
              <w:rPr>
                <w:rFonts w:eastAsia="Times New Roman" w:cs="Times New Roman"/>
                <w:sz w:val="26"/>
                <w:szCs w:val="26"/>
              </w:rPr>
              <w:t>chuyên</w:t>
            </w:r>
            <w:proofErr w:type="spellEnd"/>
            <w:r>
              <w:rPr>
                <w:rFonts w:eastAsia="Times New Roman" w:cs="Times New Roman"/>
                <w:sz w:val="26"/>
                <w:szCs w:val="26"/>
              </w:rPr>
              <w:t xml:space="preserve"> </w:t>
            </w:r>
            <w:proofErr w:type="spellStart"/>
            <w:r>
              <w:rPr>
                <w:rFonts w:eastAsia="Times New Roman" w:cs="Times New Roman"/>
                <w:sz w:val="26"/>
                <w:szCs w:val="26"/>
              </w:rPr>
              <w:t>môn</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vụ</w:t>
            </w:r>
            <w:proofErr w:type="spellEnd"/>
            <w:r>
              <w:rPr>
                <w:rFonts w:eastAsia="Times New Roman" w:cs="Times New Roman"/>
                <w:sz w:val="26"/>
                <w:szCs w:val="26"/>
              </w:rPr>
              <w:t>.</w:t>
            </w:r>
          </w:p>
        </w:tc>
        <w:tc>
          <w:tcPr>
            <w:tcW w:w="509" w:type="pct"/>
          </w:tcPr>
          <w:p w14:paraId="6D6E09FA" w14:textId="77777777" w:rsidR="00A51D53" w:rsidRPr="007C26F0" w:rsidRDefault="00A51D53" w:rsidP="00C14A11">
            <w:pPr>
              <w:spacing w:before="120" w:after="120" w:line="240" w:lineRule="auto"/>
              <w:contextualSpacing/>
              <w:jc w:val="center"/>
              <w:rPr>
                <w:rFonts w:eastAsia="Times New Roman" w:cs="Times New Roman"/>
                <w:sz w:val="26"/>
                <w:szCs w:val="26"/>
              </w:rPr>
            </w:pPr>
          </w:p>
        </w:tc>
      </w:tr>
      <w:tr w:rsidR="00A51D53" w:rsidRPr="007C26F0" w14:paraId="56AC3711" w14:textId="77777777" w:rsidTr="003B5632">
        <w:tc>
          <w:tcPr>
            <w:tcW w:w="319" w:type="pct"/>
          </w:tcPr>
          <w:p w14:paraId="54DB54C2" w14:textId="77777777" w:rsidR="00A51D53" w:rsidRDefault="00A51D53" w:rsidP="00C14A11">
            <w:pPr>
              <w:spacing w:before="120" w:after="120" w:line="240" w:lineRule="auto"/>
              <w:contextualSpacing/>
              <w:jc w:val="center"/>
              <w:rPr>
                <w:rFonts w:eastAsia="Times New Roman" w:cs="Times New Roman"/>
                <w:b/>
                <w:sz w:val="26"/>
                <w:szCs w:val="26"/>
              </w:rPr>
            </w:pPr>
          </w:p>
          <w:p w14:paraId="7D4F6A8B" w14:textId="77777777" w:rsidR="003A103A" w:rsidRDefault="003A103A" w:rsidP="00C14A11">
            <w:pPr>
              <w:spacing w:before="120" w:after="120" w:line="240" w:lineRule="auto"/>
              <w:contextualSpacing/>
              <w:jc w:val="center"/>
              <w:rPr>
                <w:rFonts w:eastAsia="Times New Roman" w:cs="Times New Roman"/>
                <w:b/>
                <w:sz w:val="26"/>
                <w:szCs w:val="26"/>
              </w:rPr>
            </w:pPr>
          </w:p>
          <w:p w14:paraId="6AB74F0E" w14:textId="77777777" w:rsidR="003A103A" w:rsidRPr="003A103A" w:rsidRDefault="003A103A" w:rsidP="00C14A11">
            <w:pPr>
              <w:spacing w:before="120" w:after="120" w:line="240" w:lineRule="auto"/>
              <w:contextualSpacing/>
              <w:jc w:val="center"/>
              <w:rPr>
                <w:rFonts w:eastAsia="Times New Roman" w:cs="Times New Roman"/>
                <w:sz w:val="26"/>
                <w:szCs w:val="26"/>
              </w:rPr>
            </w:pPr>
            <w:r w:rsidRPr="003A103A">
              <w:rPr>
                <w:rFonts w:eastAsia="Times New Roman" w:cs="Times New Roman"/>
                <w:sz w:val="26"/>
                <w:szCs w:val="26"/>
              </w:rPr>
              <w:t>15</w:t>
            </w:r>
          </w:p>
        </w:tc>
        <w:tc>
          <w:tcPr>
            <w:tcW w:w="2125" w:type="pct"/>
          </w:tcPr>
          <w:p w14:paraId="1560AFF8" w14:textId="77777777" w:rsidR="00A51D53" w:rsidRPr="00A51D53" w:rsidRDefault="00A51D53" w:rsidP="00A51D53">
            <w:pPr>
              <w:spacing w:after="0" w:line="240" w:lineRule="auto"/>
              <w:ind w:hanging="1"/>
              <w:jc w:val="both"/>
              <w:rPr>
                <w:color w:val="000000"/>
                <w:sz w:val="26"/>
                <w:szCs w:val="26"/>
                <w:lang w:val="sv-SE"/>
              </w:rPr>
            </w:pPr>
            <w:r w:rsidRPr="00A51D53">
              <w:rPr>
                <w:color w:val="000000"/>
                <w:sz w:val="26"/>
                <w:szCs w:val="26"/>
                <w:lang w:val="sv-SE"/>
              </w:rPr>
              <w:t>Tại Điều 51 về trách nhiệm của các Bộ, ngành, Ủy ban nhân dân:</w:t>
            </w:r>
          </w:p>
          <w:p w14:paraId="394B7571" w14:textId="77777777" w:rsidR="00A51D53" w:rsidRPr="00A51D53" w:rsidRDefault="00A51D53" w:rsidP="00A51D53">
            <w:pPr>
              <w:spacing w:after="0" w:line="240" w:lineRule="auto"/>
              <w:ind w:hanging="1"/>
              <w:contextualSpacing/>
              <w:jc w:val="both"/>
              <w:rPr>
                <w:rFonts w:eastAsia="Times New Roman" w:cs="Times New Roman"/>
                <w:b/>
                <w:sz w:val="26"/>
                <w:szCs w:val="26"/>
              </w:rPr>
            </w:pPr>
            <w:r w:rsidRPr="00A51D53">
              <w:rPr>
                <w:color w:val="000000"/>
                <w:sz w:val="26"/>
                <w:szCs w:val="26"/>
                <w:lang w:val="sv-SE"/>
              </w:rPr>
              <w:t xml:space="preserve">Đề nghị bỏ điểm b khoản 2 quy định trách nhiệm của Bộ Tài chính: b) Thực hiện chức năng quản lý nhà nước về giá; chủ trì, hướng dẫn phương pháp và các nội dung cấu thành trong công thức tính giá cơ sở (thuế, phí, chi phí…), hướng dẫn việc quản lý, trích lập và sử dụng Quỹ bình ổn giá xăng dầu; kiểm tra và giám sát việc thực hiện chi phí kinh doanh định mức, lợi nhuận định mức. </w:t>
            </w:r>
          </w:p>
        </w:tc>
        <w:tc>
          <w:tcPr>
            <w:tcW w:w="294" w:type="pct"/>
          </w:tcPr>
          <w:p w14:paraId="1EE53A4F" w14:textId="77777777" w:rsidR="00A51D53" w:rsidRPr="006659C0" w:rsidRDefault="00A51D53" w:rsidP="00C14A11">
            <w:pPr>
              <w:spacing w:before="120" w:after="120" w:line="240" w:lineRule="auto"/>
              <w:contextualSpacing/>
              <w:jc w:val="center"/>
              <w:rPr>
                <w:rFonts w:eastAsia="Times New Roman" w:cs="Times New Roman"/>
                <w:b/>
                <w:sz w:val="26"/>
                <w:szCs w:val="26"/>
              </w:rPr>
            </w:pPr>
          </w:p>
        </w:tc>
        <w:tc>
          <w:tcPr>
            <w:tcW w:w="320" w:type="pct"/>
          </w:tcPr>
          <w:p w14:paraId="5AFA9C66" w14:textId="77777777" w:rsidR="00A51D53" w:rsidRDefault="00A51D53" w:rsidP="00C14A11">
            <w:pPr>
              <w:spacing w:before="120" w:after="120" w:line="240" w:lineRule="auto"/>
              <w:contextualSpacing/>
              <w:jc w:val="center"/>
              <w:rPr>
                <w:rFonts w:eastAsia="Times New Roman" w:cs="Times New Roman"/>
                <w:b/>
                <w:sz w:val="26"/>
                <w:szCs w:val="26"/>
              </w:rPr>
            </w:pPr>
          </w:p>
          <w:p w14:paraId="5B4EDBA1" w14:textId="77777777" w:rsidR="002D582C" w:rsidRDefault="002D582C" w:rsidP="00C14A11">
            <w:pPr>
              <w:spacing w:before="120" w:after="120" w:line="240" w:lineRule="auto"/>
              <w:contextualSpacing/>
              <w:jc w:val="center"/>
              <w:rPr>
                <w:rFonts w:eastAsia="Times New Roman" w:cs="Times New Roman"/>
                <w:b/>
                <w:sz w:val="26"/>
                <w:szCs w:val="26"/>
              </w:rPr>
            </w:pPr>
          </w:p>
          <w:p w14:paraId="7B4CA2E0" w14:textId="77777777" w:rsidR="002D582C" w:rsidRDefault="002D582C" w:rsidP="00C14A11">
            <w:pPr>
              <w:spacing w:before="120" w:after="120" w:line="240" w:lineRule="auto"/>
              <w:contextualSpacing/>
              <w:jc w:val="center"/>
              <w:rPr>
                <w:rFonts w:eastAsia="Times New Roman" w:cs="Times New Roman"/>
                <w:b/>
                <w:sz w:val="26"/>
                <w:szCs w:val="26"/>
              </w:rPr>
            </w:pPr>
          </w:p>
          <w:p w14:paraId="46116116" w14:textId="77777777" w:rsidR="002D582C" w:rsidRDefault="002D582C" w:rsidP="00C14A11">
            <w:pPr>
              <w:spacing w:before="120" w:after="120" w:line="240" w:lineRule="auto"/>
              <w:contextualSpacing/>
              <w:jc w:val="center"/>
              <w:rPr>
                <w:rFonts w:eastAsia="Times New Roman" w:cs="Times New Roman"/>
                <w:b/>
                <w:sz w:val="26"/>
                <w:szCs w:val="26"/>
              </w:rPr>
            </w:pPr>
            <w:r>
              <w:rPr>
                <w:rFonts w:eastAsia="Times New Roman" w:cs="Times New Roman"/>
                <w:b/>
                <w:sz w:val="26"/>
                <w:szCs w:val="26"/>
              </w:rPr>
              <w:t>X</w:t>
            </w:r>
          </w:p>
          <w:p w14:paraId="23C6709F" w14:textId="77777777" w:rsidR="002D582C" w:rsidRPr="006659C0" w:rsidRDefault="002D582C" w:rsidP="00C14A11">
            <w:pPr>
              <w:spacing w:before="120" w:after="120" w:line="240" w:lineRule="auto"/>
              <w:contextualSpacing/>
              <w:jc w:val="center"/>
              <w:rPr>
                <w:rFonts w:eastAsia="Times New Roman" w:cs="Times New Roman"/>
                <w:b/>
                <w:sz w:val="26"/>
                <w:szCs w:val="26"/>
              </w:rPr>
            </w:pPr>
          </w:p>
        </w:tc>
        <w:tc>
          <w:tcPr>
            <w:tcW w:w="1433" w:type="pct"/>
          </w:tcPr>
          <w:p w14:paraId="0EDB3F42" w14:textId="77777777" w:rsidR="00A51D53" w:rsidRPr="007C26F0" w:rsidRDefault="002D582C" w:rsidP="002D582C">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Theo </w:t>
            </w:r>
            <w:proofErr w:type="spellStart"/>
            <w:r>
              <w:rPr>
                <w:rFonts w:eastAsia="Times New Roman" w:cs="Times New Roman"/>
                <w:sz w:val="26"/>
                <w:szCs w:val="26"/>
              </w:rPr>
              <w:t>chức</w:t>
            </w:r>
            <w:proofErr w:type="spellEnd"/>
            <w:r>
              <w:rPr>
                <w:rFonts w:eastAsia="Times New Roman" w:cs="Times New Roman"/>
                <w:sz w:val="26"/>
                <w:szCs w:val="26"/>
              </w:rPr>
              <w:t xml:space="preserve"> </w:t>
            </w:r>
            <w:proofErr w:type="spellStart"/>
            <w:r>
              <w:rPr>
                <w:rFonts w:eastAsia="Times New Roman" w:cs="Times New Roman"/>
                <w:sz w:val="26"/>
                <w:szCs w:val="26"/>
              </w:rPr>
              <w:t>năng</w:t>
            </w:r>
            <w:proofErr w:type="spellEnd"/>
            <w:r>
              <w:rPr>
                <w:rFonts w:eastAsia="Times New Roman" w:cs="Times New Roman"/>
                <w:sz w:val="26"/>
                <w:szCs w:val="26"/>
              </w:rPr>
              <w:t xml:space="preserve"> </w:t>
            </w:r>
            <w:proofErr w:type="spellStart"/>
            <w:r>
              <w:rPr>
                <w:rFonts w:eastAsia="Times New Roman" w:cs="Times New Roman"/>
                <w:sz w:val="26"/>
                <w:szCs w:val="26"/>
              </w:rPr>
              <w:t>nhiệm</w:t>
            </w:r>
            <w:proofErr w:type="spellEnd"/>
            <w:r>
              <w:rPr>
                <w:rFonts w:eastAsia="Times New Roman" w:cs="Times New Roman"/>
                <w:sz w:val="26"/>
                <w:szCs w:val="26"/>
              </w:rPr>
              <w:t xml:space="preserve"> </w:t>
            </w:r>
            <w:proofErr w:type="spellStart"/>
            <w:r>
              <w:rPr>
                <w:rFonts w:eastAsia="Times New Roman" w:cs="Times New Roman"/>
                <w:sz w:val="26"/>
                <w:szCs w:val="26"/>
              </w:rPr>
              <w:t>vụ</w:t>
            </w:r>
            <w:proofErr w:type="spellEnd"/>
            <w:r>
              <w:rPr>
                <w:rFonts w:eastAsia="Times New Roman" w:cs="Times New Roman"/>
                <w:sz w:val="26"/>
                <w:szCs w:val="26"/>
              </w:rPr>
              <w:t xml:space="preserve"> </w:t>
            </w:r>
            <w:proofErr w:type="spellStart"/>
            <w:r>
              <w:rPr>
                <w:rFonts w:eastAsia="Times New Roman" w:cs="Times New Roman"/>
                <w:sz w:val="26"/>
                <w:szCs w:val="26"/>
              </w:rPr>
              <w:t>chung</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phủ</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giao</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Tài</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như</w:t>
            </w:r>
            <w:proofErr w:type="spellEnd"/>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nêu</w:t>
            </w:r>
            <w:proofErr w:type="spellEnd"/>
            <w:r>
              <w:rPr>
                <w:rFonts w:eastAsia="Times New Roman" w:cs="Times New Roman"/>
                <w:sz w:val="26"/>
                <w:szCs w:val="26"/>
              </w:rPr>
              <w:t xml:space="preserve"> ở </w:t>
            </w:r>
            <w:proofErr w:type="spellStart"/>
            <w:r>
              <w:rPr>
                <w:rFonts w:eastAsia="Times New Roman" w:cs="Times New Roman"/>
                <w:sz w:val="26"/>
                <w:szCs w:val="26"/>
              </w:rPr>
              <w:t>phần</w:t>
            </w:r>
            <w:proofErr w:type="spellEnd"/>
            <w:r>
              <w:rPr>
                <w:rFonts w:eastAsia="Times New Roman" w:cs="Times New Roman"/>
                <w:sz w:val="26"/>
                <w:szCs w:val="26"/>
              </w:rPr>
              <w:t xml:space="preserve"> </w:t>
            </w:r>
            <w:proofErr w:type="spellStart"/>
            <w:r>
              <w:rPr>
                <w:rFonts w:eastAsia="Times New Roman" w:cs="Times New Roman"/>
                <w:sz w:val="26"/>
                <w:szCs w:val="26"/>
              </w:rPr>
              <w:t>trên</w:t>
            </w:r>
            <w:proofErr w:type="spellEnd"/>
            <w:r>
              <w:rPr>
                <w:rFonts w:eastAsia="Times New Roman" w:cs="Times New Roman"/>
                <w:sz w:val="26"/>
                <w:szCs w:val="26"/>
              </w:rPr>
              <w:t>).</w:t>
            </w:r>
          </w:p>
        </w:tc>
        <w:tc>
          <w:tcPr>
            <w:tcW w:w="509" w:type="pct"/>
          </w:tcPr>
          <w:p w14:paraId="0C1682FF" w14:textId="77777777" w:rsidR="00A51D53" w:rsidRPr="007C26F0" w:rsidRDefault="00A51D53" w:rsidP="00C14A11">
            <w:pPr>
              <w:spacing w:before="120" w:after="120" w:line="240" w:lineRule="auto"/>
              <w:contextualSpacing/>
              <w:jc w:val="center"/>
              <w:rPr>
                <w:rFonts w:eastAsia="Times New Roman" w:cs="Times New Roman"/>
                <w:sz w:val="26"/>
                <w:szCs w:val="26"/>
              </w:rPr>
            </w:pPr>
          </w:p>
        </w:tc>
      </w:tr>
      <w:tr w:rsidR="00A51D53" w:rsidRPr="007C26F0" w14:paraId="1BC03754" w14:textId="77777777" w:rsidTr="003B5632">
        <w:tc>
          <w:tcPr>
            <w:tcW w:w="319" w:type="pct"/>
          </w:tcPr>
          <w:p w14:paraId="27C97D7D" w14:textId="77777777" w:rsidR="00A51D53" w:rsidRPr="003A103A" w:rsidRDefault="00A51D53" w:rsidP="00C14A11">
            <w:pPr>
              <w:spacing w:before="120" w:after="120" w:line="240" w:lineRule="auto"/>
              <w:contextualSpacing/>
              <w:jc w:val="center"/>
              <w:rPr>
                <w:rFonts w:eastAsia="Times New Roman" w:cs="Times New Roman"/>
                <w:sz w:val="26"/>
                <w:szCs w:val="26"/>
              </w:rPr>
            </w:pPr>
          </w:p>
          <w:p w14:paraId="77DFF6FA" w14:textId="77777777" w:rsidR="003A103A" w:rsidRPr="003A103A" w:rsidRDefault="003A103A" w:rsidP="00C14A11">
            <w:pPr>
              <w:spacing w:before="120" w:after="120" w:line="240" w:lineRule="auto"/>
              <w:contextualSpacing/>
              <w:jc w:val="center"/>
              <w:rPr>
                <w:rFonts w:eastAsia="Times New Roman" w:cs="Times New Roman"/>
                <w:sz w:val="26"/>
                <w:szCs w:val="26"/>
              </w:rPr>
            </w:pPr>
          </w:p>
          <w:p w14:paraId="6612DB77" w14:textId="77777777" w:rsidR="003A103A" w:rsidRPr="003A103A" w:rsidRDefault="003A103A" w:rsidP="00C14A11">
            <w:pPr>
              <w:spacing w:before="120" w:after="120" w:line="240" w:lineRule="auto"/>
              <w:contextualSpacing/>
              <w:jc w:val="center"/>
              <w:rPr>
                <w:rFonts w:eastAsia="Times New Roman" w:cs="Times New Roman"/>
                <w:sz w:val="26"/>
                <w:szCs w:val="26"/>
              </w:rPr>
            </w:pPr>
          </w:p>
          <w:p w14:paraId="7C7A4DCD" w14:textId="77777777" w:rsidR="003A103A" w:rsidRPr="003A103A" w:rsidRDefault="003A103A" w:rsidP="00C14A11">
            <w:pPr>
              <w:spacing w:before="120" w:after="120" w:line="240" w:lineRule="auto"/>
              <w:contextualSpacing/>
              <w:jc w:val="center"/>
              <w:rPr>
                <w:rFonts w:eastAsia="Times New Roman" w:cs="Times New Roman"/>
                <w:sz w:val="26"/>
                <w:szCs w:val="26"/>
              </w:rPr>
            </w:pPr>
          </w:p>
          <w:p w14:paraId="7B07AF0D" w14:textId="77777777" w:rsidR="003A103A" w:rsidRPr="003A103A" w:rsidRDefault="003A103A" w:rsidP="00C14A11">
            <w:pPr>
              <w:spacing w:before="120" w:after="120" w:line="240" w:lineRule="auto"/>
              <w:contextualSpacing/>
              <w:jc w:val="center"/>
              <w:rPr>
                <w:rFonts w:eastAsia="Times New Roman" w:cs="Times New Roman"/>
                <w:sz w:val="26"/>
                <w:szCs w:val="26"/>
              </w:rPr>
            </w:pPr>
            <w:r w:rsidRPr="003A103A">
              <w:rPr>
                <w:rFonts w:eastAsia="Times New Roman" w:cs="Times New Roman"/>
                <w:sz w:val="26"/>
                <w:szCs w:val="26"/>
              </w:rPr>
              <w:t>16</w:t>
            </w:r>
          </w:p>
        </w:tc>
        <w:tc>
          <w:tcPr>
            <w:tcW w:w="2125" w:type="pct"/>
          </w:tcPr>
          <w:p w14:paraId="70D3700B" w14:textId="77777777" w:rsidR="00A51D53" w:rsidRPr="00A51D53" w:rsidRDefault="00A51D53" w:rsidP="00A51D53">
            <w:pPr>
              <w:spacing w:after="0" w:line="240" w:lineRule="auto"/>
              <w:ind w:hanging="1"/>
              <w:jc w:val="both"/>
              <w:rPr>
                <w:sz w:val="26"/>
                <w:szCs w:val="26"/>
                <w:lang w:val="sv-SE"/>
              </w:rPr>
            </w:pPr>
            <w:r w:rsidRPr="00A51D53">
              <w:rPr>
                <w:sz w:val="26"/>
                <w:szCs w:val="26"/>
                <w:lang w:val="sv-SE"/>
              </w:rPr>
              <w:t>Về kết nối dữ liệu xăng dầu xuất khẩu, nhập khẩu của thương nhân đầu mối kinh doanh xăng dầu với cơ quan hải quan hiện đã được quy định tại Khoản 3 Điều 22 Nghị định 68/2016/NĐ-CP ngày 01/7/2016 của Chính phủ quy định về điều kiện kinh doanh hàng miễn thuế, kho, bãi, địa điểm làm thủ tục hải quan, tập kết, kiểm tra, giám sát hải quan.</w:t>
            </w:r>
          </w:p>
          <w:p w14:paraId="7A7E4C9B" w14:textId="77777777" w:rsidR="00A51D53" w:rsidRPr="00A51D53" w:rsidRDefault="00A51D53" w:rsidP="00A51D53">
            <w:pPr>
              <w:spacing w:after="0" w:line="240" w:lineRule="auto"/>
              <w:ind w:hanging="1"/>
              <w:jc w:val="both"/>
              <w:rPr>
                <w:sz w:val="26"/>
                <w:szCs w:val="26"/>
                <w:lang w:val="sv-SE"/>
              </w:rPr>
            </w:pPr>
            <w:r w:rsidRPr="00A51D53">
              <w:rPr>
                <w:sz w:val="26"/>
                <w:szCs w:val="26"/>
                <w:lang w:val="sv-SE"/>
              </w:rPr>
              <w:t xml:space="preserve">Qua khảo sát thực tế cho thấy, việc lắp đặt thiết bị đo mức bồn bể tự động tại kho xăng dầu sẽ giúp cơ quan quản lý nhà nước kiểm soát được theo thời gian thực số lượng xăng dầu xuất nhập kho (bơm từ phương tiện vận chuyển lên kho, bồn/bể chứa và ngược lại), hàng đang bơm từ phương tiện vận chuyển (tên phương tiện, số hiệu phương tiện, số IMO/biển kiểm soát) vào kho/bồn/bể chứa (tên kho, ký mã hiệu bồn/ bể), số lượng thực tế đang bơm, kiểm soát được đồng thời hoạt động của doanh nghiệp kinh doanh dịch vụ giám định và doanh nghiệp kinh doanh xăng dầu. Do đó, tại dự thảo Nghị định sửa đổi, bổ sung một số điều của Nghị định số 68/2016/NĐ-CP ngày 01/7/2016 của Chính phủ, Bộ </w:t>
            </w:r>
            <w:r w:rsidRPr="00A51D53">
              <w:rPr>
                <w:sz w:val="26"/>
                <w:szCs w:val="26"/>
                <w:lang w:val="sv-SE"/>
              </w:rPr>
              <w:lastRenderedPageBreak/>
              <w:t>Tài chính đã đề xuất bổ sung quy định về điều kiện kiểm tra, giám sát kho xăng dầu, cụ thể: “Có thiết bị đo mức bồn/bể tự động kết nối trực tuyến số lượng xăng dầu xuất, nhập, tồn kho với cơ quan hải quan”.</w:t>
            </w:r>
            <w:r w:rsidRPr="00A51D53">
              <w:rPr>
                <w:color w:val="000000"/>
                <w:sz w:val="26"/>
                <w:szCs w:val="26"/>
                <w:lang w:val="sv-SE"/>
              </w:rPr>
              <w:t xml:space="preserve"> </w:t>
            </w:r>
          </w:p>
          <w:p w14:paraId="5A4DC4D4" w14:textId="77777777" w:rsidR="00A51D53" w:rsidRPr="00A51D53" w:rsidRDefault="00A51D53" w:rsidP="00A51D53">
            <w:pPr>
              <w:pStyle w:val="NormalWeb"/>
              <w:shd w:val="clear" w:color="auto" w:fill="FFFFFF"/>
              <w:spacing w:before="0" w:beforeAutospacing="0" w:after="0" w:afterAutospacing="0"/>
              <w:ind w:hanging="1"/>
              <w:jc w:val="both"/>
              <w:rPr>
                <w:color w:val="000000"/>
                <w:sz w:val="26"/>
                <w:szCs w:val="26"/>
                <w:lang w:val="sv-SE"/>
              </w:rPr>
            </w:pPr>
            <w:r w:rsidRPr="00A51D53">
              <w:rPr>
                <w:sz w:val="26"/>
                <w:szCs w:val="26"/>
                <w:lang w:val="sv-SE"/>
              </w:rPr>
              <w:t>Từ những vấn đề nêu trên, để bảo đảm tính thống nhất đồng bộ của các văn bản quy phạm pháp luật, đề nghị Bộ Công Thương nghiên cứu bổ sung trách nhiệm của các thương nhân đầu mối trong việc triển khai thực hiện quy định này.</w:t>
            </w:r>
          </w:p>
        </w:tc>
        <w:tc>
          <w:tcPr>
            <w:tcW w:w="294" w:type="pct"/>
          </w:tcPr>
          <w:p w14:paraId="7484CFDB" w14:textId="77777777" w:rsidR="00A51D53" w:rsidRDefault="00A51D53" w:rsidP="00C14A11">
            <w:pPr>
              <w:spacing w:before="120" w:after="120" w:line="240" w:lineRule="auto"/>
              <w:contextualSpacing/>
              <w:jc w:val="center"/>
              <w:rPr>
                <w:rFonts w:eastAsia="Times New Roman" w:cs="Times New Roman"/>
                <w:b/>
                <w:sz w:val="26"/>
                <w:szCs w:val="26"/>
              </w:rPr>
            </w:pPr>
          </w:p>
          <w:p w14:paraId="2626F268" w14:textId="77777777" w:rsidR="002D582C" w:rsidRDefault="002D582C" w:rsidP="00C14A11">
            <w:pPr>
              <w:spacing w:before="120" w:after="120" w:line="240" w:lineRule="auto"/>
              <w:contextualSpacing/>
              <w:jc w:val="center"/>
              <w:rPr>
                <w:rFonts w:eastAsia="Times New Roman" w:cs="Times New Roman"/>
                <w:b/>
                <w:sz w:val="26"/>
                <w:szCs w:val="26"/>
              </w:rPr>
            </w:pPr>
          </w:p>
          <w:p w14:paraId="3F2E3E59" w14:textId="77777777" w:rsidR="002D582C" w:rsidRDefault="002D582C" w:rsidP="00C14A11">
            <w:pPr>
              <w:spacing w:before="120" w:after="120" w:line="240" w:lineRule="auto"/>
              <w:contextualSpacing/>
              <w:jc w:val="center"/>
              <w:rPr>
                <w:rFonts w:eastAsia="Times New Roman" w:cs="Times New Roman"/>
                <w:b/>
                <w:sz w:val="26"/>
                <w:szCs w:val="26"/>
              </w:rPr>
            </w:pPr>
          </w:p>
          <w:p w14:paraId="6C1AA981" w14:textId="77777777" w:rsidR="002D582C" w:rsidRDefault="002D582C" w:rsidP="00C14A11">
            <w:pPr>
              <w:spacing w:before="120" w:after="120" w:line="240" w:lineRule="auto"/>
              <w:contextualSpacing/>
              <w:jc w:val="center"/>
              <w:rPr>
                <w:rFonts w:eastAsia="Times New Roman" w:cs="Times New Roman"/>
                <w:b/>
                <w:sz w:val="26"/>
                <w:szCs w:val="26"/>
              </w:rPr>
            </w:pPr>
          </w:p>
          <w:p w14:paraId="55E5BD83" w14:textId="77777777" w:rsidR="002D582C" w:rsidRDefault="002D582C" w:rsidP="00C14A11">
            <w:pPr>
              <w:spacing w:before="120" w:after="120" w:line="240" w:lineRule="auto"/>
              <w:contextualSpacing/>
              <w:jc w:val="center"/>
              <w:rPr>
                <w:rFonts w:eastAsia="Times New Roman" w:cs="Times New Roman"/>
                <w:b/>
                <w:sz w:val="26"/>
                <w:szCs w:val="26"/>
              </w:rPr>
            </w:pPr>
          </w:p>
          <w:p w14:paraId="69A429F9" w14:textId="77777777" w:rsidR="002D582C" w:rsidRDefault="002D582C" w:rsidP="00C14A11">
            <w:pPr>
              <w:spacing w:before="120" w:after="120" w:line="240" w:lineRule="auto"/>
              <w:contextualSpacing/>
              <w:jc w:val="center"/>
              <w:rPr>
                <w:rFonts w:eastAsia="Times New Roman" w:cs="Times New Roman"/>
                <w:b/>
                <w:sz w:val="26"/>
                <w:szCs w:val="26"/>
              </w:rPr>
            </w:pPr>
          </w:p>
          <w:p w14:paraId="59EB1810" w14:textId="77777777" w:rsidR="002D582C" w:rsidRDefault="002D582C" w:rsidP="00C14A11">
            <w:pPr>
              <w:spacing w:before="120" w:after="120" w:line="240" w:lineRule="auto"/>
              <w:contextualSpacing/>
              <w:jc w:val="center"/>
              <w:rPr>
                <w:rFonts w:eastAsia="Times New Roman" w:cs="Times New Roman"/>
                <w:b/>
                <w:sz w:val="26"/>
                <w:szCs w:val="26"/>
              </w:rPr>
            </w:pPr>
          </w:p>
          <w:p w14:paraId="2B06F927" w14:textId="77777777" w:rsidR="002D582C" w:rsidRDefault="002D582C" w:rsidP="00C14A11">
            <w:pPr>
              <w:spacing w:before="120" w:after="120" w:line="240" w:lineRule="auto"/>
              <w:contextualSpacing/>
              <w:jc w:val="center"/>
              <w:rPr>
                <w:rFonts w:eastAsia="Times New Roman" w:cs="Times New Roman"/>
                <w:b/>
                <w:sz w:val="26"/>
                <w:szCs w:val="26"/>
              </w:rPr>
            </w:pPr>
          </w:p>
          <w:p w14:paraId="459110C1" w14:textId="77777777" w:rsidR="002D582C" w:rsidRDefault="002D582C" w:rsidP="00C14A11">
            <w:pPr>
              <w:spacing w:before="120" w:after="120" w:line="240" w:lineRule="auto"/>
              <w:contextualSpacing/>
              <w:jc w:val="center"/>
              <w:rPr>
                <w:rFonts w:eastAsia="Times New Roman" w:cs="Times New Roman"/>
                <w:b/>
                <w:sz w:val="26"/>
                <w:szCs w:val="26"/>
              </w:rPr>
            </w:pPr>
          </w:p>
          <w:p w14:paraId="693C8FCE" w14:textId="2AD16210" w:rsidR="002D582C" w:rsidRDefault="002D582C" w:rsidP="00C14A11">
            <w:pPr>
              <w:spacing w:before="120" w:after="120" w:line="240" w:lineRule="auto"/>
              <w:contextualSpacing/>
              <w:jc w:val="center"/>
              <w:rPr>
                <w:rFonts w:eastAsia="Times New Roman" w:cs="Times New Roman"/>
                <w:b/>
                <w:sz w:val="26"/>
                <w:szCs w:val="26"/>
              </w:rPr>
            </w:pPr>
          </w:p>
          <w:p w14:paraId="5365CDEB" w14:textId="77777777" w:rsidR="002D582C" w:rsidRPr="006659C0" w:rsidRDefault="002D582C" w:rsidP="00C14A11">
            <w:pPr>
              <w:spacing w:before="120" w:after="120" w:line="240" w:lineRule="auto"/>
              <w:contextualSpacing/>
              <w:jc w:val="center"/>
              <w:rPr>
                <w:rFonts w:eastAsia="Times New Roman" w:cs="Times New Roman"/>
                <w:b/>
                <w:sz w:val="26"/>
                <w:szCs w:val="26"/>
              </w:rPr>
            </w:pPr>
          </w:p>
        </w:tc>
        <w:tc>
          <w:tcPr>
            <w:tcW w:w="320" w:type="pct"/>
          </w:tcPr>
          <w:p w14:paraId="0399826C" w14:textId="77777777" w:rsidR="00A51D53" w:rsidRDefault="00A51D53" w:rsidP="00C14A11">
            <w:pPr>
              <w:spacing w:before="120" w:after="120" w:line="240" w:lineRule="auto"/>
              <w:contextualSpacing/>
              <w:jc w:val="center"/>
              <w:rPr>
                <w:rFonts w:eastAsia="Times New Roman" w:cs="Times New Roman"/>
                <w:b/>
                <w:sz w:val="26"/>
                <w:szCs w:val="26"/>
              </w:rPr>
            </w:pPr>
          </w:p>
          <w:p w14:paraId="332D18BD" w14:textId="5581E5DF" w:rsidR="002D582C" w:rsidRDefault="002D582C" w:rsidP="00C14A11">
            <w:pPr>
              <w:spacing w:before="120" w:after="120" w:line="240" w:lineRule="auto"/>
              <w:contextualSpacing/>
              <w:jc w:val="center"/>
              <w:rPr>
                <w:rFonts w:eastAsia="Times New Roman" w:cs="Times New Roman"/>
                <w:b/>
                <w:sz w:val="26"/>
                <w:szCs w:val="26"/>
              </w:rPr>
            </w:pPr>
          </w:p>
          <w:p w14:paraId="735C8D60" w14:textId="40A89542" w:rsidR="00D95C3C" w:rsidRDefault="00D95C3C" w:rsidP="00C14A11">
            <w:pPr>
              <w:spacing w:before="120" w:after="120" w:line="240" w:lineRule="auto"/>
              <w:contextualSpacing/>
              <w:jc w:val="center"/>
              <w:rPr>
                <w:rFonts w:eastAsia="Times New Roman" w:cs="Times New Roman"/>
                <w:b/>
                <w:sz w:val="26"/>
                <w:szCs w:val="26"/>
              </w:rPr>
            </w:pPr>
          </w:p>
          <w:p w14:paraId="1E72E8B5" w14:textId="39563887" w:rsidR="00D95C3C" w:rsidRDefault="00D95C3C" w:rsidP="00C14A11">
            <w:pPr>
              <w:spacing w:before="120" w:after="120" w:line="240" w:lineRule="auto"/>
              <w:contextualSpacing/>
              <w:jc w:val="center"/>
              <w:rPr>
                <w:rFonts w:eastAsia="Times New Roman" w:cs="Times New Roman"/>
                <w:b/>
                <w:sz w:val="26"/>
                <w:szCs w:val="26"/>
              </w:rPr>
            </w:pPr>
          </w:p>
          <w:p w14:paraId="3BC3658A" w14:textId="521B3872" w:rsidR="00D95C3C" w:rsidRDefault="00D95C3C" w:rsidP="00C14A11">
            <w:pPr>
              <w:spacing w:before="120" w:after="120" w:line="240" w:lineRule="auto"/>
              <w:contextualSpacing/>
              <w:jc w:val="center"/>
              <w:rPr>
                <w:rFonts w:eastAsia="Times New Roman" w:cs="Times New Roman"/>
                <w:b/>
                <w:sz w:val="26"/>
                <w:szCs w:val="26"/>
              </w:rPr>
            </w:pPr>
          </w:p>
          <w:p w14:paraId="79515B08" w14:textId="411E3825" w:rsidR="00D95C3C" w:rsidRDefault="00D95C3C" w:rsidP="00C14A11">
            <w:pPr>
              <w:spacing w:before="120" w:after="120" w:line="240" w:lineRule="auto"/>
              <w:contextualSpacing/>
              <w:jc w:val="center"/>
              <w:rPr>
                <w:rFonts w:eastAsia="Times New Roman" w:cs="Times New Roman"/>
                <w:b/>
                <w:sz w:val="26"/>
                <w:szCs w:val="26"/>
              </w:rPr>
            </w:pPr>
          </w:p>
          <w:p w14:paraId="3F5CAF32" w14:textId="61B9DD24" w:rsidR="00D95C3C" w:rsidRDefault="00D95C3C" w:rsidP="00C14A11">
            <w:pPr>
              <w:spacing w:before="120" w:after="120" w:line="240" w:lineRule="auto"/>
              <w:contextualSpacing/>
              <w:jc w:val="center"/>
              <w:rPr>
                <w:rFonts w:eastAsia="Times New Roman" w:cs="Times New Roman"/>
                <w:b/>
                <w:sz w:val="26"/>
                <w:szCs w:val="26"/>
              </w:rPr>
            </w:pPr>
          </w:p>
          <w:p w14:paraId="32658EF6" w14:textId="7D2A47E2" w:rsidR="00D95C3C" w:rsidRDefault="00D95C3C" w:rsidP="00C14A11">
            <w:pPr>
              <w:spacing w:before="120" w:after="120" w:line="240" w:lineRule="auto"/>
              <w:contextualSpacing/>
              <w:jc w:val="center"/>
              <w:rPr>
                <w:rFonts w:eastAsia="Times New Roman" w:cs="Times New Roman"/>
                <w:b/>
                <w:sz w:val="26"/>
                <w:szCs w:val="26"/>
              </w:rPr>
            </w:pPr>
          </w:p>
          <w:p w14:paraId="5A14A51B" w14:textId="650EEE53" w:rsidR="00D95C3C" w:rsidRDefault="00D95C3C" w:rsidP="00C14A11">
            <w:pPr>
              <w:spacing w:before="120" w:after="120" w:line="240" w:lineRule="auto"/>
              <w:contextualSpacing/>
              <w:jc w:val="center"/>
              <w:rPr>
                <w:rFonts w:eastAsia="Times New Roman" w:cs="Times New Roman"/>
                <w:b/>
                <w:sz w:val="26"/>
                <w:szCs w:val="26"/>
              </w:rPr>
            </w:pPr>
          </w:p>
          <w:p w14:paraId="08D9C71D" w14:textId="4FE8A366" w:rsidR="00D95C3C" w:rsidRDefault="00D95C3C" w:rsidP="00C14A11">
            <w:pPr>
              <w:spacing w:before="120" w:after="120" w:line="240" w:lineRule="auto"/>
              <w:contextualSpacing/>
              <w:jc w:val="center"/>
              <w:rPr>
                <w:rFonts w:eastAsia="Times New Roman" w:cs="Times New Roman"/>
                <w:b/>
                <w:sz w:val="26"/>
                <w:szCs w:val="26"/>
              </w:rPr>
            </w:pPr>
            <w:r>
              <w:rPr>
                <w:rFonts w:eastAsia="Times New Roman" w:cs="Times New Roman"/>
                <w:b/>
                <w:sz w:val="26"/>
                <w:szCs w:val="26"/>
              </w:rPr>
              <w:t>X</w:t>
            </w:r>
          </w:p>
          <w:p w14:paraId="2C2E1CEB" w14:textId="00182ED4" w:rsidR="00D95C3C" w:rsidRDefault="00D95C3C" w:rsidP="00C14A11">
            <w:pPr>
              <w:spacing w:before="120" w:after="120" w:line="240" w:lineRule="auto"/>
              <w:contextualSpacing/>
              <w:jc w:val="center"/>
              <w:rPr>
                <w:rFonts w:eastAsia="Times New Roman" w:cs="Times New Roman"/>
                <w:b/>
                <w:sz w:val="26"/>
                <w:szCs w:val="26"/>
              </w:rPr>
            </w:pPr>
          </w:p>
          <w:p w14:paraId="3AC92B1F" w14:textId="52880F44" w:rsidR="00D95C3C" w:rsidRDefault="00D95C3C" w:rsidP="00C14A11">
            <w:pPr>
              <w:spacing w:before="120" w:after="120" w:line="240" w:lineRule="auto"/>
              <w:contextualSpacing/>
              <w:jc w:val="center"/>
              <w:rPr>
                <w:rFonts w:eastAsia="Times New Roman" w:cs="Times New Roman"/>
                <w:b/>
                <w:sz w:val="26"/>
                <w:szCs w:val="26"/>
              </w:rPr>
            </w:pPr>
          </w:p>
          <w:p w14:paraId="48BE845C" w14:textId="77777777" w:rsidR="00D95C3C" w:rsidRDefault="00D95C3C" w:rsidP="00C14A11">
            <w:pPr>
              <w:spacing w:before="120" w:after="120" w:line="240" w:lineRule="auto"/>
              <w:contextualSpacing/>
              <w:jc w:val="center"/>
              <w:rPr>
                <w:rFonts w:eastAsia="Times New Roman" w:cs="Times New Roman"/>
                <w:b/>
                <w:sz w:val="26"/>
                <w:szCs w:val="26"/>
              </w:rPr>
            </w:pPr>
          </w:p>
          <w:p w14:paraId="641AEAA4" w14:textId="77777777" w:rsidR="002D582C" w:rsidRDefault="002D582C" w:rsidP="00C14A11">
            <w:pPr>
              <w:spacing w:before="120" w:after="120" w:line="240" w:lineRule="auto"/>
              <w:contextualSpacing/>
              <w:jc w:val="center"/>
              <w:rPr>
                <w:rFonts w:eastAsia="Times New Roman" w:cs="Times New Roman"/>
                <w:b/>
                <w:sz w:val="26"/>
                <w:szCs w:val="26"/>
              </w:rPr>
            </w:pPr>
          </w:p>
          <w:p w14:paraId="77A88990" w14:textId="77777777" w:rsidR="002D582C" w:rsidRPr="006659C0" w:rsidRDefault="002D582C" w:rsidP="00C14A11">
            <w:pPr>
              <w:spacing w:before="120" w:after="120" w:line="240" w:lineRule="auto"/>
              <w:contextualSpacing/>
              <w:jc w:val="center"/>
              <w:rPr>
                <w:rFonts w:eastAsia="Times New Roman" w:cs="Times New Roman"/>
                <w:b/>
                <w:sz w:val="26"/>
                <w:szCs w:val="26"/>
              </w:rPr>
            </w:pPr>
          </w:p>
        </w:tc>
        <w:tc>
          <w:tcPr>
            <w:tcW w:w="1433" w:type="pct"/>
          </w:tcPr>
          <w:p w14:paraId="17B26069" w14:textId="742D52BE" w:rsidR="00A51D53" w:rsidRPr="007C26F0" w:rsidRDefault="00D95C3C" w:rsidP="002D582C">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T</w:t>
            </w:r>
            <w:r w:rsidR="002D582C">
              <w:rPr>
                <w:rFonts w:eastAsia="Times New Roman" w:cs="Times New Roman"/>
                <w:sz w:val="26"/>
                <w:szCs w:val="26"/>
              </w:rPr>
              <w:t>rách</w:t>
            </w:r>
            <w:proofErr w:type="spellEnd"/>
            <w:r w:rsidR="002D582C">
              <w:rPr>
                <w:rFonts w:eastAsia="Times New Roman" w:cs="Times New Roman"/>
                <w:sz w:val="26"/>
                <w:szCs w:val="26"/>
              </w:rPr>
              <w:t xml:space="preserve"> </w:t>
            </w:r>
            <w:proofErr w:type="spellStart"/>
            <w:r w:rsidR="002D582C">
              <w:rPr>
                <w:rFonts w:eastAsia="Times New Roman" w:cs="Times New Roman"/>
                <w:sz w:val="26"/>
                <w:szCs w:val="26"/>
              </w:rPr>
              <w:t>nhiệm</w:t>
            </w:r>
            <w:proofErr w:type="spellEnd"/>
            <w:r w:rsidR="002D582C">
              <w:rPr>
                <w:rFonts w:eastAsia="Times New Roman" w:cs="Times New Roman"/>
                <w:sz w:val="26"/>
                <w:szCs w:val="26"/>
              </w:rPr>
              <w:t xml:space="preserve"> </w:t>
            </w:r>
            <w:proofErr w:type="spellStart"/>
            <w:r w:rsidR="002D582C">
              <w:rPr>
                <w:rFonts w:eastAsia="Times New Roman" w:cs="Times New Roman"/>
                <w:sz w:val="26"/>
                <w:szCs w:val="26"/>
              </w:rPr>
              <w:t>của</w:t>
            </w:r>
            <w:proofErr w:type="spellEnd"/>
            <w:r w:rsidR="002D582C">
              <w:rPr>
                <w:rFonts w:eastAsia="Times New Roman" w:cs="Times New Roman"/>
                <w:sz w:val="26"/>
                <w:szCs w:val="26"/>
              </w:rPr>
              <w:t xml:space="preserve"> </w:t>
            </w:r>
            <w:proofErr w:type="spellStart"/>
            <w:r w:rsidR="002D582C">
              <w:rPr>
                <w:rFonts w:eastAsia="Times New Roman" w:cs="Times New Roman"/>
                <w:sz w:val="26"/>
                <w:szCs w:val="26"/>
              </w:rPr>
              <w:t>các</w:t>
            </w:r>
            <w:proofErr w:type="spellEnd"/>
            <w:r w:rsidR="002D582C">
              <w:rPr>
                <w:rFonts w:eastAsia="Times New Roman" w:cs="Times New Roman"/>
                <w:sz w:val="26"/>
                <w:szCs w:val="26"/>
              </w:rPr>
              <w:t xml:space="preserve"> </w:t>
            </w:r>
            <w:proofErr w:type="spellStart"/>
            <w:r w:rsidR="002D582C">
              <w:rPr>
                <w:rFonts w:eastAsia="Times New Roman" w:cs="Times New Roman"/>
                <w:sz w:val="26"/>
                <w:szCs w:val="26"/>
              </w:rPr>
              <w:t>Thương</w:t>
            </w:r>
            <w:proofErr w:type="spellEnd"/>
            <w:r w:rsidR="002D582C">
              <w:rPr>
                <w:rFonts w:eastAsia="Times New Roman" w:cs="Times New Roman"/>
                <w:sz w:val="26"/>
                <w:szCs w:val="26"/>
              </w:rPr>
              <w:t xml:space="preserve"> </w:t>
            </w:r>
            <w:proofErr w:type="spellStart"/>
            <w:r w:rsidR="002D582C">
              <w:rPr>
                <w:rFonts w:eastAsia="Times New Roman" w:cs="Times New Roman"/>
                <w:sz w:val="26"/>
                <w:szCs w:val="26"/>
              </w:rPr>
              <w:t>nhân</w:t>
            </w:r>
            <w:proofErr w:type="spellEnd"/>
            <w:r w:rsidR="002D582C">
              <w:rPr>
                <w:rFonts w:eastAsia="Times New Roman" w:cs="Times New Roman"/>
                <w:sz w:val="26"/>
                <w:szCs w:val="26"/>
              </w:rPr>
              <w:t xml:space="preserve"> </w:t>
            </w:r>
            <w:proofErr w:type="spellStart"/>
            <w:r w:rsidR="002D582C">
              <w:rPr>
                <w:rFonts w:eastAsia="Times New Roman" w:cs="Times New Roman"/>
                <w:sz w:val="26"/>
                <w:szCs w:val="26"/>
              </w:rPr>
              <w:t>đầu</w:t>
            </w:r>
            <w:proofErr w:type="spellEnd"/>
            <w:r w:rsidR="002D582C">
              <w:rPr>
                <w:rFonts w:eastAsia="Times New Roman" w:cs="Times New Roman"/>
                <w:sz w:val="26"/>
                <w:szCs w:val="26"/>
              </w:rPr>
              <w:t xml:space="preserve"> </w:t>
            </w:r>
            <w:proofErr w:type="spellStart"/>
            <w:r w:rsidR="002D582C">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ngoài</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đáp</w:t>
            </w:r>
            <w:proofErr w:type="spellEnd"/>
            <w:r>
              <w:rPr>
                <w:rFonts w:eastAsia="Times New Roman" w:cs="Times New Roman"/>
                <w:sz w:val="26"/>
                <w:szCs w:val="26"/>
              </w:rPr>
              <w:t xml:space="preserve"> </w:t>
            </w:r>
            <w:proofErr w:type="spellStart"/>
            <w:r>
              <w:rPr>
                <w:rFonts w:eastAsia="Times New Roman" w:cs="Times New Roman"/>
                <w:sz w:val="26"/>
                <w:szCs w:val="26"/>
              </w:rPr>
              <w:t>ứng</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yêu</w:t>
            </w:r>
            <w:proofErr w:type="spellEnd"/>
            <w:r>
              <w:rPr>
                <w:rFonts w:eastAsia="Times New Roman" w:cs="Times New Roman"/>
                <w:sz w:val="26"/>
                <w:szCs w:val="26"/>
              </w:rPr>
              <w:t xml:space="preserve"> </w:t>
            </w:r>
            <w:proofErr w:type="spellStart"/>
            <w:r>
              <w:rPr>
                <w:rFonts w:eastAsia="Times New Roman" w:cs="Times New Roman"/>
                <w:sz w:val="26"/>
                <w:szCs w:val="26"/>
              </w:rPr>
              <w:t>cầu</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vẫn</w:t>
            </w:r>
            <w:proofErr w:type="spellEnd"/>
            <w:r>
              <w:rPr>
                <w:rFonts w:eastAsia="Times New Roman" w:cs="Times New Roman"/>
                <w:sz w:val="26"/>
                <w:szCs w:val="26"/>
              </w:rPr>
              <w:t xml:space="preserve"> </w:t>
            </w:r>
            <w:proofErr w:type="spellStart"/>
            <w:r>
              <w:rPr>
                <w:rFonts w:eastAsia="Times New Roman" w:cs="Times New Roman"/>
                <w:sz w:val="26"/>
                <w:szCs w:val="26"/>
              </w:rPr>
              <w:t>cần</w:t>
            </w:r>
            <w:proofErr w:type="spellEnd"/>
            <w:r>
              <w:rPr>
                <w:rFonts w:eastAsia="Times New Roman" w:cs="Times New Roman"/>
                <w:sz w:val="26"/>
                <w:szCs w:val="26"/>
              </w:rPr>
              <w:t xml:space="preserve"> </w:t>
            </w:r>
            <w:proofErr w:type="spellStart"/>
            <w:r>
              <w:rPr>
                <w:rFonts w:eastAsia="Times New Roman" w:cs="Times New Roman"/>
                <w:sz w:val="26"/>
                <w:szCs w:val="26"/>
              </w:rPr>
              <w:t>đáp</w:t>
            </w:r>
            <w:proofErr w:type="spellEnd"/>
            <w:r>
              <w:rPr>
                <w:rFonts w:eastAsia="Times New Roman" w:cs="Times New Roman"/>
                <w:sz w:val="26"/>
                <w:szCs w:val="26"/>
              </w:rPr>
              <w:t xml:space="preserve"> </w:t>
            </w:r>
            <w:proofErr w:type="spellStart"/>
            <w:r>
              <w:rPr>
                <w:rFonts w:eastAsia="Times New Roman" w:cs="Times New Roman"/>
                <w:sz w:val="26"/>
                <w:szCs w:val="26"/>
              </w:rPr>
              <w:t>ứng</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pháp</w:t>
            </w:r>
            <w:proofErr w:type="spellEnd"/>
            <w:r>
              <w:rPr>
                <w:rFonts w:eastAsia="Times New Roman" w:cs="Times New Roman"/>
                <w:sz w:val="26"/>
                <w:szCs w:val="26"/>
              </w:rPr>
              <w:t xml:space="preserve"> </w:t>
            </w:r>
            <w:proofErr w:type="spellStart"/>
            <w:r>
              <w:rPr>
                <w:rFonts w:eastAsia="Times New Roman" w:cs="Times New Roman"/>
                <w:sz w:val="26"/>
                <w:szCs w:val="26"/>
              </w:rPr>
              <w:t>luật</w:t>
            </w:r>
            <w:proofErr w:type="spellEnd"/>
            <w:r>
              <w:rPr>
                <w:rFonts w:eastAsia="Times New Roman" w:cs="Times New Roman"/>
                <w:sz w:val="26"/>
                <w:szCs w:val="26"/>
              </w:rPr>
              <w:t xml:space="preserve"> </w:t>
            </w:r>
            <w:proofErr w:type="spellStart"/>
            <w:r>
              <w:rPr>
                <w:rFonts w:eastAsia="Times New Roman" w:cs="Times New Roman"/>
                <w:sz w:val="26"/>
                <w:szCs w:val="26"/>
              </w:rPr>
              <w:t>khác</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như</w:t>
            </w:r>
            <w:proofErr w:type="spellEnd"/>
            <w:r>
              <w:rPr>
                <w:rFonts w:eastAsia="Times New Roman" w:cs="Times New Roman"/>
                <w:sz w:val="26"/>
                <w:szCs w:val="26"/>
              </w:rPr>
              <w:t xml:space="preserve"> </w:t>
            </w:r>
            <w:proofErr w:type="spellStart"/>
            <w:r>
              <w:rPr>
                <w:rFonts w:eastAsia="Times New Roman" w:cs="Times New Roman"/>
                <w:sz w:val="26"/>
                <w:szCs w:val="26"/>
              </w:rPr>
              <w:t>thuế</w:t>
            </w:r>
            <w:proofErr w:type="spellEnd"/>
            <w:r>
              <w:rPr>
                <w:rFonts w:eastAsia="Times New Roman" w:cs="Times New Roman"/>
                <w:sz w:val="26"/>
                <w:szCs w:val="26"/>
              </w:rPr>
              <w:t xml:space="preserve">, </w:t>
            </w:r>
            <w:proofErr w:type="spellStart"/>
            <w:r>
              <w:rPr>
                <w:rFonts w:eastAsia="Times New Roman" w:cs="Times New Roman"/>
                <w:sz w:val="26"/>
                <w:szCs w:val="26"/>
              </w:rPr>
              <w:t>phí</w:t>
            </w:r>
            <w:proofErr w:type="spellEnd"/>
            <w:r>
              <w:rPr>
                <w:rFonts w:eastAsia="Times New Roman" w:cs="Times New Roman"/>
                <w:sz w:val="26"/>
                <w:szCs w:val="26"/>
              </w:rPr>
              <w:t xml:space="preserve">, an </w:t>
            </w:r>
            <w:proofErr w:type="spellStart"/>
            <w:r>
              <w:rPr>
                <w:rFonts w:eastAsia="Times New Roman" w:cs="Times New Roman"/>
                <w:sz w:val="26"/>
                <w:szCs w:val="26"/>
              </w:rPr>
              <w:t>toàn</w:t>
            </w:r>
            <w:proofErr w:type="spellEnd"/>
            <w:r>
              <w:rPr>
                <w:rFonts w:eastAsia="Times New Roman" w:cs="Times New Roman"/>
                <w:sz w:val="26"/>
                <w:szCs w:val="26"/>
              </w:rPr>
              <w:t xml:space="preserve"> </w:t>
            </w:r>
            <w:proofErr w:type="spellStart"/>
            <w:r>
              <w:rPr>
                <w:rFonts w:eastAsia="Times New Roman" w:cs="Times New Roman"/>
                <w:sz w:val="26"/>
                <w:szCs w:val="26"/>
              </w:rPr>
              <w:t>giao</w:t>
            </w:r>
            <w:proofErr w:type="spellEnd"/>
            <w:r>
              <w:rPr>
                <w:rFonts w:eastAsia="Times New Roman" w:cs="Times New Roman"/>
                <w:sz w:val="26"/>
                <w:szCs w:val="26"/>
              </w:rPr>
              <w:t xml:space="preserve"> </w:t>
            </w:r>
            <w:proofErr w:type="spellStart"/>
            <w:r>
              <w:rPr>
                <w:rFonts w:eastAsia="Times New Roman" w:cs="Times New Roman"/>
                <w:sz w:val="26"/>
                <w:szCs w:val="26"/>
              </w:rPr>
              <w:t>thông</w:t>
            </w:r>
            <w:proofErr w:type="spellEnd"/>
            <w:r>
              <w:rPr>
                <w:rFonts w:eastAsia="Times New Roman" w:cs="Times New Roman"/>
                <w:sz w:val="26"/>
                <w:szCs w:val="26"/>
              </w:rPr>
              <w:t xml:space="preserve">, an </w:t>
            </w:r>
            <w:proofErr w:type="spellStart"/>
            <w:r>
              <w:rPr>
                <w:rFonts w:eastAsia="Times New Roman" w:cs="Times New Roman"/>
                <w:sz w:val="26"/>
                <w:szCs w:val="26"/>
              </w:rPr>
              <w:t>toàn</w:t>
            </w:r>
            <w:proofErr w:type="spellEnd"/>
            <w:r>
              <w:rPr>
                <w:rFonts w:eastAsia="Times New Roman" w:cs="Times New Roman"/>
                <w:sz w:val="26"/>
                <w:szCs w:val="26"/>
              </w:rPr>
              <w:t xml:space="preserve"> </w:t>
            </w:r>
            <w:proofErr w:type="spellStart"/>
            <w:r>
              <w:rPr>
                <w:rFonts w:eastAsia="Times New Roman" w:cs="Times New Roman"/>
                <w:sz w:val="26"/>
                <w:szCs w:val="26"/>
              </w:rPr>
              <w:t>môi</w:t>
            </w:r>
            <w:proofErr w:type="spellEnd"/>
            <w:r>
              <w:rPr>
                <w:rFonts w:eastAsia="Times New Roman" w:cs="Times New Roman"/>
                <w:sz w:val="26"/>
                <w:szCs w:val="26"/>
              </w:rPr>
              <w:t xml:space="preserve"> </w:t>
            </w:r>
            <w:proofErr w:type="spellStart"/>
            <w:r>
              <w:rPr>
                <w:rFonts w:eastAsia="Times New Roman" w:cs="Times New Roman"/>
                <w:sz w:val="26"/>
                <w:szCs w:val="26"/>
              </w:rPr>
              <w:t>trường</w:t>
            </w:r>
            <w:proofErr w:type="spellEnd"/>
            <w:r>
              <w:rPr>
                <w:rFonts w:eastAsia="Times New Roman" w:cs="Times New Roman"/>
                <w:sz w:val="26"/>
                <w:szCs w:val="26"/>
              </w:rPr>
              <w:t>…)</w:t>
            </w:r>
          </w:p>
        </w:tc>
        <w:tc>
          <w:tcPr>
            <w:tcW w:w="509" w:type="pct"/>
          </w:tcPr>
          <w:p w14:paraId="312962CE" w14:textId="77777777" w:rsidR="00A51D53" w:rsidRPr="007C26F0" w:rsidRDefault="00A51D53" w:rsidP="00C14A11">
            <w:pPr>
              <w:spacing w:before="120" w:after="120" w:line="240" w:lineRule="auto"/>
              <w:contextualSpacing/>
              <w:jc w:val="center"/>
              <w:rPr>
                <w:rFonts w:eastAsia="Times New Roman" w:cs="Times New Roman"/>
                <w:sz w:val="26"/>
                <w:szCs w:val="26"/>
              </w:rPr>
            </w:pPr>
          </w:p>
        </w:tc>
      </w:tr>
      <w:tr w:rsidR="00A51D53" w:rsidRPr="007C26F0" w14:paraId="259643B5" w14:textId="77777777" w:rsidTr="003B5632">
        <w:tc>
          <w:tcPr>
            <w:tcW w:w="319" w:type="pct"/>
          </w:tcPr>
          <w:p w14:paraId="381757B9" w14:textId="77777777" w:rsidR="00A51D53" w:rsidRPr="003A103A" w:rsidRDefault="00A51D53" w:rsidP="00C14A11">
            <w:pPr>
              <w:spacing w:before="120" w:after="120" w:line="240" w:lineRule="auto"/>
              <w:contextualSpacing/>
              <w:jc w:val="center"/>
              <w:rPr>
                <w:rFonts w:eastAsia="Times New Roman" w:cs="Times New Roman"/>
                <w:sz w:val="26"/>
                <w:szCs w:val="26"/>
              </w:rPr>
            </w:pPr>
          </w:p>
          <w:p w14:paraId="728D359C" w14:textId="77777777" w:rsidR="003A103A" w:rsidRPr="003A103A" w:rsidRDefault="003A103A" w:rsidP="00C14A11">
            <w:pPr>
              <w:spacing w:before="120" w:after="120" w:line="240" w:lineRule="auto"/>
              <w:contextualSpacing/>
              <w:jc w:val="center"/>
              <w:rPr>
                <w:rFonts w:eastAsia="Times New Roman" w:cs="Times New Roman"/>
                <w:sz w:val="26"/>
                <w:szCs w:val="26"/>
              </w:rPr>
            </w:pPr>
            <w:r w:rsidRPr="003A103A">
              <w:rPr>
                <w:rFonts w:eastAsia="Times New Roman" w:cs="Times New Roman"/>
                <w:sz w:val="26"/>
                <w:szCs w:val="26"/>
              </w:rPr>
              <w:t>17</w:t>
            </w:r>
          </w:p>
        </w:tc>
        <w:tc>
          <w:tcPr>
            <w:tcW w:w="2125" w:type="pct"/>
          </w:tcPr>
          <w:p w14:paraId="2E4EA6F9" w14:textId="77777777" w:rsidR="00A51D53" w:rsidRPr="00A51D53" w:rsidRDefault="00A51D53" w:rsidP="00A51D53">
            <w:pPr>
              <w:spacing w:after="0" w:line="240" w:lineRule="auto"/>
              <w:ind w:hanging="1"/>
              <w:jc w:val="both"/>
              <w:rPr>
                <w:color w:val="000000"/>
                <w:sz w:val="26"/>
                <w:szCs w:val="26"/>
                <w:lang w:val="sv-SE"/>
              </w:rPr>
            </w:pPr>
            <w:r w:rsidRPr="00A51D53">
              <w:rPr>
                <w:color w:val="000000"/>
                <w:sz w:val="26"/>
                <w:szCs w:val="26"/>
                <w:lang w:val="sv-SE"/>
              </w:rPr>
              <w:t xml:space="preserve">Đề nghị </w:t>
            </w:r>
            <w:r w:rsidRPr="00A51D53">
              <w:rPr>
                <w:sz w:val="26"/>
                <w:szCs w:val="26"/>
                <w:lang w:val="sv-SE"/>
              </w:rPr>
              <w:t>rà soát, nghiên cứu bổ sung các quy định nhằm đảm bảo tăng cường công tác quản lý nhà nước trong lĩnh vực kinh doanh xăng dầu, hóa chất, ngăn chặn các hành vi sản xuất, buôn bán xăng giả, kém chất lượng.</w:t>
            </w:r>
          </w:p>
        </w:tc>
        <w:tc>
          <w:tcPr>
            <w:tcW w:w="294" w:type="pct"/>
          </w:tcPr>
          <w:p w14:paraId="1A685755" w14:textId="77777777" w:rsidR="00A51D53" w:rsidRPr="006659C0" w:rsidRDefault="00A51D53" w:rsidP="00C14A11">
            <w:pPr>
              <w:spacing w:before="120" w:after="120" w:line="240" w:lineRule="auto"/>
              <w:contextualSpacing/>
              <w:jc w:val="center"/>
              <w:rPr>
                <w:rFonts w:eastAsia="Times New Roman" w:cs="Times New Roman"/>
                <w:b/>
                <w:sz w:val="26"/>
                <w:szCs w:val="26"/>
              </w:rPr>
            </w:pPr>
          </w:p>
        </w:tc>
        <w:tc>
          <w:tcPr>
            <w:tcW w:w="320" w:type="pct"/>
          </w:tcPr>
          <w:p w14:paraId="2FEB0630" w14:textId="77777777" w:rsidR="00A51D53" w:rsidRDefault="00A51D53" w:rsidP="00C14A11">
            <w:pPr>
              <w:spacing w:before="120" w:after="120" w:line="240" w:lineRule="auto"/>
              <w:contextualSpacing/>
              <w:jc w:val="center"/>
              <w:rPr>
                <w:rFonts w:eastAsia="Times New Roman" w:cs="Times New Roman"/>
                <w:b/>
                <w:sz w:val="26"/>
                <w:szCs w:val="26"/>
              </w:rPr>
            </w:pPr>
          </w:p>
          <w:p w14:paraId="66591CA7" w14:textId="77777777" w:rsidR="00BC2795" w:rsidRDefault="00BC2795" w:rsidP="00C14A11">
            <w:pPr>
              <w:spacing w:before="120" w:after="120" w:line="240" w:lineRule="auto"/>
              <w:contextualSpacing/>
              <w:jc w:val="center"/>
              <w:rPr>
                <w:rFonts w:eastAsia="Times New Roman" w:cs="Times New Roman"/>
                <w:b/>
                <w:sz w:val="26"/>
                <w:szCs w:val="26"/>
              </w:rPr>
            </w:pPr>
            <w:r>
              <w:rPr>
                <w:rFonts w:eastAsia="Times New Roman" w:cs="Times New Roman"/>
                <w:b/>
                <w:sz w:val="26"/>
                <w:szCs w:val="26"/>
              </w:rPr>
              <w:t>X</w:t>
            </w:r>
          </w:p>
          <w:p w14:paraId="03AD1BDF" w14:textId="77777777" w:rsidR="00BC2795" w:rsidRPr="006659C0" w:rsidRDefault="00BC2795" w:rsidP="00C14A11">
            <w:pPr>
              <w:spacing w:before="120" w:after="120" w:line="240" w:lineRule="auto"/>
              <w:contextualSpacing/>
              <w:jc w:val="center"/>
              <w:rPr>
                <w:rFonts w:eastAsia="Times New Roman" w:cs="Times New Roman"/>
                <w:b/>
                <w:sz w:val="26"/>
                <w:szCs w:val="26"/>
              </w:rPr>
            </w:pPr>
          </w:p>
        </w:tc>
        <w:tc>
          <w:tcPr>
            <w:tcW w:w="1433" w:type="pct"/>
          </w:tcPr>
          <w:p w14:paraId="2312EE64" w14:textId="77777777" w:rsidR="00A51D53" w:rsidRPr="007C26F0" w:rsidRDefault="00BC2795" w:rsidP="00BC2795">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sẽ</w:t>
            </w:r>
            <w:proofErr w:type="spellEnd"/>
            <w:r>
              <w:rPr>
                <w:rFonts w:eastAsia="Times New Roman" w:cs="Times New Roman"/>
                <w:sz w:val="26"/>
                <w:szCs w:val="26"/>
              </w:rPr>
              <w:t xml:space="preserve"> </w:t>
            </w:r>
            <w:proofErr w:type="spellStart"/>
            <w:r>
              <w:rPr>
                <w:rFonts w:eastAsia="Times New Roman" w:cs="Times New Roman"/>
                <w:sz w:val="26"/>
                <w:szCs w:val="26"/>
              </w:rPr>
              <w:t>rà</w:t>
            </w:r>
            <w:proofErr w:type="spellEnd"/>
            <w:r>
              <w:rPr>
                <w:rFonts w:eastAsia="Times New Roman" w:cs="Times New Roman"/>
                <w:sz w:val="26"/>
                <w:szCs w:val="26"/>
              </w:rPr>
              <w:t xml:space="preserve"> </w:t>
            </w:r>
            <w:proofErr w:type="spellStart"/>
            <w:r>
              <w:rPr>
                <w:rFonts w:eastAsia="Times New Roman" w:cs="Times New Roman"/>
                <w:sz w:val="26"/>
                <w:szCs w:val="26"/>
              </w:rPr>
              <w:t>soát</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phối</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KHCN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kiểm</w:t>
            </w:r>
            <w:proofErr w:type="spellEnd"/>
            <w:r>
              <w:rPr>
                <w:rFonts w:eastAsia="Times New Roman" w:cs="Times New Roman"/>
                <w:sz w:val="26"/>
                <w:szCs w:val="26"/>
              </w:rPr>
              <w:t xml:space="preserve"> </w:t>
            </w:r>
            <w:proofErr w:type="spellStart"/>
            <w:r>
              <w:rPr>
                <w:rFonts w:eastAsia="Times New Roman" w:cs="Times New Roman"/>
                <w:sz w:val="26"/>
                <w:szCs w:val="26"/>
              </w:rPr>
              <w:t>soát</w:t>
            </w:r>
            <w:proofErr w:type="spellEnd"/>
            <w:r>
              <w:rPr>
                <w:rFonts w:eastAsia="Times New Roman" w:cs="Times New Roman"/>
                <w:sz w:val="26"/>
                <w:szCs w:val="26"/>
              </w:rPr>
              <w:t xml:space="preserve"> </w:t>
            </w:r>
            <w:proofErr w:type="spellStart"/>
            <w:r>
              <w:rPr>
                <w:rFonts w:eastAsia="Times New Roman" w:cs="Times New Roman"/>
                <w:sz w:val="26"/>
                <w:szCs w:val="26"/>
              </w:rPr>
              <w:t>chất</w:t>
            </w:r>
            <w:proofErr w:type="spellEnd"/>
            <w:r>
              <w:rPr>
                <w:rFonts w:eastAsia="Times New Roman" w:cs="Times New Roman"/>
                <w:sz w:val="26"/>
                <w:szCs w:val="26"/>
              </w:rPr>
              <w:t xml:space="preserve"> </w:t>
            </w:r>
            <w:proofErr w:type="spellStart"/>
            <w:r>
              <w:rPr>
                <w:rFonts w:eastAsia="Times New Roman" w:cs="Times New Roman"/>
                <w:sz w:val="26"/>
                <w:szCs w:val="26"/>
              </w:rPr>
              <w:t>lượng</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lưu</w:t>
            </w:r>
            <w:proofErr w:type="spellEnd"/>
            <w:r>
              <w:rPr>
                <w:rFonts w:eastAsia="Times New Roman" w:cs="Times New Roman"/>
                <w:sz w:val="26"/>
                <w:szCs w:val="26"/>
              </w:rPr>
              <w:t xml:space="preserve"> </w:t>
            </w:r>
            <w:proofErr w:type="spellStart"/>
            <w:r>
              <w:rPr>
                <w:rFonts w:eastAsia="Times New Roman" w:cs="Times New Roman"/>
                <w:sz w:val="26"/>
                <w:szCs w:val="26"/>
              </w:rPr>
              <w:t>thông</w:t>
            </w:r>
            <w:proofErr w:type="spellEnd"/>
          </w:p>
        </w:tc>
        <w:tc>
          <w:tcPr>
            <w:tcW w:w="509" w:type="pct"/>
          </w:tcPr>
          <w:p w14:paraId="28502488" w14:textId="77777777" w:rsidR="00A51D53" w:rsidRPr="007C26F0" w:rsidRDefault="00A51D53" w:rsidP="00C14A11">
            <w:pPr>
              <w:spacing w:before="120" w:after="120" w:line="240" w:lineRule="auto"/>
              <w:contextualSpacing/>
              <w:jc w:val="center"/>
              <w:rPr>
                <w:rFonts w:eastAsia="Times New Roman" w:cs="Times New Roman"/>
                <w:sz w:val="26"/>
                <w:szCs w:val="26"/>
              </w:rPr>
            </w:pPr>
          </w:p>
        </w:tc>
      </w:tr>
      <w:tr w:rsidR="00A51D53" w:rsidRPr="007C26F0" w14:paraId="1D5F5455" w14:textId="77777777" w:rsidTr="003B5632">
        <w:tc>
          <w:tcPr>
            <w:tcW w:w="319" w:type="pct"/>
          </w:tcPr>
          <w:p w14:paraId="10B0497A" w14:textId="77777777" w:rsidR="00A51D53" w:rsidRPr="003A103A" w:rsidRDefault="00A51D53" w:rsidP="00C14A11">
            <w:pPr>
              <w:spacing w:before="120" w:after="120" w:line="240" w:lineRule="auto"/>
              <w:contextualSpacing/>
              <w:jc w:val="center"/>
              <w:rPr>
                <w:rFonts w:eastAsia="Times New Roman" w:cs="Times New Roman"/>
                <w:sz w:val="26"/>
                <w:szCs w:val="26"/>
              </w:rPr>
            </w:pPr>
          </w:p>
          <w:p w14:paraId="55FF952D" w14:textId="77777777" w:rsidR="003A103A" w:rsidRPr="003A103A" w:rsidRDefault="003A103A" w:rsidP="00C14A11">
            <w:pPr>
              <w:spacing w:before="120" w:after="120" w:line="240" w:lineRule="auto"/>
              <w:contextualSpacing/>
              <w:jc w:val="center"/>
              <w:rPr>
                <w:rFonts w:eastAsia="Times New Roman" w:cs="Times New Roman"/>
                <w:sz w:val="26"/>
                <w:szCs w:val="26"/>
              </w:rPr>
            </w:pPr>
          </w:p>
          <w:p w14:paraId="490AC09B" w14:textId="77777777" w:rsidR="003A103A" w:rsidRPr="003A103A" w:rsidRDefault="003A103A" w:rsidP="00C14A11">
            <w:pPr>
              <w:spacing w:before="120" w:after="120" w:line="240" w:lineRule="auto"/>
              <w:contextualSpacing/>
              <w:jc w:val="center"/>
              <w:rPr>
                <w:rFonts w:eastAsia="Times New Roman" w:cs="Times New Roman"/>
                <w:sz w:val="26"/>
                <w:szCs w:val="26"/>
              </w:rPr>
            </w:pPr>
            <w:r w:rsidRPr="003A103A">
              <w:rPr>
                <w:rFonts w:eastAsia="Times New Roman" w:cs="Times New Roman"/>
                <w:sz w:val="26"/>
                <w:szCs w:val="26"/>
              </w:rPr>
              <w:t>18</w:t>
            </w:r>
          </w:p>
        </w:tc>
        <w:tc>
          <w:tcPr>
            <w:tcW w:w="2125" w:type="pct"/>
          </w:tcPr>
          <w:p w14:paraId="3C8BCB4E" w14:textId="77777777" w:rsidR="00A51D53" w:rsidRPr="00A51D53" w:rsidRDefault="00A51D53" w:rsidP="00A51D53">
            <w:pPr>
              <w:spacing w:after="0" w:line="240" w:lineRule="auto"/>
              <w:ind w:hanging="1"/>
              <w:jc w:val="both"/>
              <w:rPr>
                <w:color w:val="000000"/>
                <w:sz w:val="26"/>
                <w:szCs w:val="26"/>
                <w:lang w:val="sv-SE"/>
              </w:rPr>
            </w:pPr>
            <w:r w:rsidRPr="00A51D53">
              <w:rPr>
                <w:sz w:val="26"/>
                <w:szCs w:val="26"/>
                <w:lang w:val="sv-SE"/>
              </w:rPr>
              <w:t xml:space="preserve">Hiện nay chưa có quy định rõ ràng về việc quản lý kinh doanh xăng dầu tại khu vực biên giới, để đảm bảo công tác quản lý của các cơ quan chức năng đối với mặt hàng xăng dầu; đề nghị Bộ Công Thương rà soát, nghiên cứu bổ sung thêm quy định về kinh doanh xăng dầu tại khu vực biên giới. </w:t>
            </w:r>
          </w:p>
        </w:tc>
        <w:tc>
          <w:tcPr>
            <w:tcW w:w="294" w:type="pct"/>
          </w:tcPr>
          <w:p w14:paraId="5A0356BC" w14:textId="77777777" w:rsidR="00A51D53" w:rsidRPr="006659C0" w:rsidRDefault="00A51D53" w:rsidP="00C14A11">
            <w:pPr>
              <w:spacing w:before="120" w:after="120" w:line="240" w:lineRule="auto"/>
              <w:contextualSpacing/>
              <w:jc w:val="center"/>
              <w:rPr>
                <w:rFonts w:eastAsia="Times New Roman" w:cs="Times New Roman"/>
                <w:b/>
                <w:sz w:val="26"/>
                <w:szCs w:val="26"/>
              </w:rPr>
            </w:pPr>
          </w:p>
        </w:tc>
        <w:tc>
          <w:tcPr>
            <w:tcW w:w="320" w:type="pct"/>
          </w:tcPr>
          <w:p w14:paraId="4D235D9C" w14:textId="77777777" w:rsidR="00A51D53" w:rsidRDefault="00A51D53" w:rsidP="00C14A11">
            <w:pPr>
              <w:spacing w:before="120" w:after="120" w:line="240" w:lineRule="auto"/>
              <w:contextualSpacing/>
              <w:jc w:val="center"/>
              <w:rPr>
                <w:rFonts w:eastAsia="Times New Roman" w:cs="Times New Roman"/>
                <w:b/>
                <w:sz w:val="26"/>
                <w:szCs w:val="26"/>
              </w:rPr>
            </w:pPr>
          </w:p>
          <w:p w14:paraId="60CB186A" w14:textId="77777777" w:rsidR="00BC2795" w:rsidRDefault="00BC2795" w:rsidP="00C14A11">
            <w:pPr>
              <w:spacing w:before="120" w:after="120" w:line="240" w:lineRule="auto"/>
              <w:contextualSpacing/>
              <w:jc w:val="center"/>
              <w:rPr>
                <w:rFonts w:eastAsia="Times New Roman" w:cs="Times New Roman"/>
                <w:b/>
                <w:sz w:val="26"/>
                <w:szCs w:val="26"/>
              </w:rPr>
            </w:pPr>
          </w:p>
          <w:p w14:paraId="6A74862D" w14:textId="77777777" w:rsidR="00BC2795" w:rsidRDefault="00BC2795" w:rsidP="00C14A11">
            <w:pPr>
              <w:spacing w:before="120" w:after="120" w:line="240" w:lineRule="auto"/>
              <w:contextualSpacing/>
              <w:jc w:val="center"/>
              <w:rPr>
                <w:rFonts w:eastAsia="Times New Roman" w:cs="Times New Roman"/>
                <w:b/>
                <w:sz w:val="26"/>
                <w:szCs w:val="26"/>
              </w:rPr>
            </w:pPr>
            <w:r>
              <w:rPr>
                <w:rFonts w:eastAsia="Times New Roman" w:cs="Times New Roman"/>
                <w:b/>
                <w:sz w:val="26"/>
                <w:szCs w:val="26"/>
              </w:rPr>
              <w:t>X</w:t>
            </w:r>
          </w:p>
          <w:p w14:paraId="134C6D3A" w14:textId="77777777" w:rsidR="00BC2795" w:rsidRPr="006659C0" w:rsidRDefault="00BC2795" w:rsidP="00C14A11">
            <w:pPr>
              <w:spacing w:before="120" w:after="120" w:line="240" w:lineRule="auto"/>
              <w:contextualSpacing/>
              <w:jc w:val="center"/>
              <w:rPr>
                <w:rFonts w:eastAsia="Times New Roman" w:cs="Times New Roman"/>
                <w:b/>
                <w:sz w:val="26"/>
                <w:szCs w:val="26"/>
              </w:rPr>
            </w:pPr>
          </w:p>
        </w:tc>
        <w:tc>
          <w:tcPr>
            <w:tcW w:w="1433" w:type="pct"/>
          </w:tcPr>
          <w:p w14:paraId="76070DBA" w14:textId="77777777" w:rsidR="00A51D53" w:rsidRPr="007C26F0" w:rsidRDefault="00AD12FD" w:rsidP="00AD12FD">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rà</w:t>
            </w:r>
            <w:proofErr w:type="spellEnd"/>
            <w:r>
              <w:rPr>
                <w:rFonts w:eastAsia="Times New Roman" w:cs="Times New Roman"/>
                <w:sz w:val="26"/>
                <w:szCs w:val="26"/>
              </w:rPr>
              <w:t xml:space="preserve"> </w:t>
            </w:r>
            <w:proofErr w:type="spellStart"/>
            <w:r>
              <w:rPr>
                <w:rFonts w:eastAsia="Times New Roman" w:cs="Times New Roman"/>
                <w:sz w:val="26"/>
                <w:szCs w:val="26"/>
              </w:rPr>
              <w:t>soát</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hành</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mại</w:t>
            </w:r>
            <w:proofErr w:type="spellEnd"/>
            <w:r>
              <w:rPr>
                <w:rFonts w:eastAsia="Times New Roman" w:cs="Times New Roman"/>
                <w:sz w:val="26"/>
                <w:szCs w:val="26"/>
              </w:rPr>
              <w:t xml:space="preserve"> </w:t>
            </w:r>
            <w:proofErr w:type="spellStart"/>
            <w:r>
              <w:rPr>
                <w:rFonts w:eastAsia="Times New Roman" w:cs="Times New Roman"/>
                <w:sz w:val="26"/>
                <w:szCs w:val="26"/>
              </w:rPr>
              <w:t>biên</w:t>
            </w:r>
            <w:proofErr w:type="spellEnd"/>
            <w:r>
              <w:rPr>
                <w:rFonts w:eastAsia="Times New Roman" w:cs="Times New Roman"/>
                <w:sz w:val="26"/>
                <w:szCs w:val="26"/>
              </w:rPr>
              <w:t xml:space="preserve"> </w:t>
            </w:r>
            <w:proofErr w:type="spellStart"/>
            <w:r>
              <w:rPr>
                <w:rFonts w:eastAsia="Times New Roman" w:cs="Times New Roman"/>
                <w:sz w:val="26"/>
                <w:szCs w:val="26"/>
              </w:rPr>
              <w:t>giới</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phù</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tuy</w:t>
            </w:r>
            <w:proofErr w:type="spellEnd"/>
            <w:r>
              <w:rPr>
                <w:rFonts w:eastAsia="Times New Roman" w:cs="Times New Roman"/>
                <w:sz w:val="26"/>
                <w:szCs w:val="26"/>
              </w:rPr>
              <w:t xml:space="preserve"> </w:t>
            </w:r>
            <w:proofErr w:type="spellStart"/>
            <w:r>
              <w:rPr>
                <w:rFonts w:eastAsia="Times New Roman" w:cs="Times New Roman"/>
                <w:sz w:val="26"/>
                <w:szCs w:val="26"/>
              </w:rPr>
              <w:t>nhiên</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bản</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áp</w:t>
            </w:r>
            <w:proofErr w:type="spellEnd"/>
            <w:r>
              <w:rPr>
                <w:rFonts w:eastAsia="Times New Roman" w:cs="Times New Roman"/>
                <w:sz w:val="26"/>
                <w:szCs w:val="26"/>
              </w:rPr>
              <w:t xml:space="preserve"> </w:t>
            </w:r>
            <w:proofErr w:type="spellStart"/>
            <w:r>
              <w:rPr>
                <w:rFonts w:eastAsia="Times New Roman" w:cs="Times New Roman"/>
                <w:sz w:val="26"/>
                <w:szCs w:val="26"/>
              </w:rPr>
              <w:t>dụng</w:t>
            </w:r>
            <w:proofErr w:type="spellEnd"/>
            <w:r>
              <w:rPr>
                <w:rFonts w:eastAsia="Times New Roman" w:cs="Times New Roman"/>
                <w:sz w:val="26"/>
                <w:szCs w:val="26"/>
              </w:rPr>
              <w:t xml:space="preserve"> </w:t>
            </w:r>
            <w:proofErr w:type="spellStart"/>
            <w:r>
              <w:rPr>
                <w:rFonts w:eastAsia="Times New Roman" w:cs="Times New Roman"/>
                <w:sz w:val="26"/>
                <w:szCs w:val="26"/>
              </w:rPr>
              <w:t>chung</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tượng</w:t>
            </w:r>
            <w:proofErr w:type="spellEnd"/>
            <w:r>
              <w:rPr>
                <w:rFonts w:eastAsia="Times New Roman" w:cs="Times New Roman"/>
                <w:sz w:val="26"/>
                <w:szCs w:val="26"/>
              </w:rPr>
              <w:t xml:space="preserve"> </w:t>
            </w:r>
            <w:proofErr w:type="spellStart"/>
            <w:r>
              <w:rPr>
                <w:rFonts w:eastAsia="Times New Roman" w:cs="Times New Roman"/>
                <w:sz w:val="26"/>
                <w:szCs w:val="26"/>
              </w:rPr>
              <w:t>sản</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trên</w:t>
            </w:r>
            <w:proofErr w:type="spellEnd"/>
            <w:r>
              <w:rPr>
                <w:rFonts w:eastAsia="Times New Roman" w:cs="Times New Roman"/>
                <w:sz w:val="26"/>
                <w:szCs w:val="26"/>
              </w:rPr>
              <w:t xml:space="preserve"> </w:t>
            </w:r>
            <w:proofErr w:type="spellStart"/>
            <w:r>
              <w:rPr>
                <w:rFonts w:eastAsia="Times New Roman" w:cs="Times New Roman"/>
                <w:sz w:val="26"/>
                <w:szCs w:val="26"/>
              </w:rPr>
              <w:t>lãnh</w:t>
            </w:r>
            <w:proofErr w:type="spellEnd"/>
            <w:r>
              <w:rPr>
                <w:rFonts w:eastAsia="Times New Roman" w:cs="Times New Roman"/>
                <w:sz w:val="26"/>
                <w:szCs w:val="26"/>
              </w:rPr>
              <w:t xml:space="preserve"> </w:t>
            </w:r>
            <w:proofErr w:type="spellStart"/>
            <w:r>
              <w:rPr>
                <w:rFonts w:eastAsia="Times New Roman" w:cs="Times New Roman"/>
                <w:sz w:val="26"/>
                <w:szCs w:val="26"/>
              </w:rPr>
              <w:t>thổ</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lãnh</w:t>
            </w:r>
            <w:proofErr w:type="spellEnd"/>
            <w:r>
              <w:rPr>
                <w:rFonts w:eastAsia="Times New Roman" w:cs="Times New Roman"/>
                <w:sz w:val="26"/>
                <w:szCs w:val="26"/>
              </w:rPr>
              <w:t xml:space="preserve"> </w:t>
            </w:r>
            <w:proofErr w:type="spellStart"/>
            <w:r>
              <w:rPr>
                <w:rFonts w:eastAsia="Times New Roman" w:cs="Times New Roman"/>
                <w:sz w:val="26"/>
                <w:szCs w:val="26"/>
              </w:rPr>
              <w:t>hải</w:t>
            </w:r>
            <w:proofErr w:type="spellEnd"/>
            <w:r>
              <w:rPr>
                <w:rFonts w:eastAsia="Times New Roman" w:cs="Times New Roman"/>
                <w:sz w:val="26"/>
                <w:szCs w:val="26"/>
              </w:rPr>
              <w:t xml:space="preserve"> </w:t>
            </w:r>
            <w:proofErr w:type="spellStart"/>
            <w:r>
              <w:rPr>
                <w:rFonts w:eastAsia="Times New Roman" w:cs="Times New Roman"/>
                <w:sz w:val="26"/>
                <w:szCs w:val="26"/>
              </w:rPr>
              <w:t>Việt</w:t>
            </w:r>
            <w:proofErr w:type="spellEnd"/>
            <w:r>
              <w:rPr>
                <w:rFonts w:eastAsia="Times New Roman" w:cs="Times New Roman"/>
                <w:sz w:val="26"/>
                <w:szCs w:val="26"/>
              </w:rPr>
              <w:t xml:space="preserve"> Nam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phân</w:t>
            </w:r>
            <w:proofErr w:type="spellEnd"/>
            <w:r>
              <w:rPr>
                <w:rFonts w:eastAsia="Times New Roman" w:cs="Times New Roman"/>
                <w:sz w:val="26"/>
                <w:szCs w:val="26"/>
              </w:rPr>
              <w:t xml:space="preserve"> </w:t>
            </w:r>
            <w:proofErr w:type="spellStart"/>
            <w:r>
              <w:rPr>
                <w:rFonts w:eastAsia="Times New Roman" w:cs="Times New Roman"/>
                <w:sz w:val="26"/>
                <w:szCs w:val="26"/>
              </w:rPr>
              <w:t>biệt</w:t>
            </w:r>
            <w:proofErr w:type="spellEnd"/>
            <w:r>
              <w:rPr>
                <w:rFonts w:eastAsia="Times New Roman" w:cs="Times New Roman"/>
                <w:sz w:val="26"/>
                <w:szCs w:val="26"/>
              </w:rPr>
              <w:t xml:space="preserve"> </w:t>
            </w:r>
            <w:proofErr w:type="spellStart"/>
            <w:r>
              <w:rPr>
                <w:rFonts w:eastAsia="Times New Roman" w:cs="Times New Roman"/>
                <w:sz w:val="26"/>
                <w:szCs w:val="26"/>
              </w:rPr>
              <w:t>địa</w:t>
            </w:r>
            <w:proofErr w:type="spellEnd"/>
            <w:r>
              <w:rPr>
                <w:rFonts w:eastAsia="Times New Roman" w:cs="Times New Roman"/>
                <w:sz w:val="26"/>
                <w:szCs w:val="26"/>
              </w:rPr>
              <w:t xml:space="preserve"> </w:t>
            </w:r>
            <w:proofErr w:type="spellStart"/>
            <w:r>
              <w:rPr>
                <w:rFonts w:eastAsia="Times New Roman" w:cs="Times New Roman"/>
                <w:sz w:val="26"/>
                <w:szCs w:val="26"/>
              </w:rPr>
              <w:t>bàn</w:t>
            </w:r>
            <w:proofErr w:type="spellEnd"/>
            <w:r>
              <w:rPr>
                <w:rFonts w:eastAsia="Times New Roman" w:cs="Times New Roman"/>
                <w:sz w:val="26"/>
                <w:szCs w:val="26"/>
              </w:rPr>
              <w:t xml:space="preserve">; </w:t>
            </w:r>
            <w:proofErr w:type="spellStart"/>
            <w:r>
              <w:rPr>
                <w:rFonts w:eastAsia="Times New Roman" w:cs="Times New Roman"/>
                <w:sz w:val="26"/>
                <w:szCs w:val="26"/>
              </w:rPr>
              <w:t>chỉ</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khu</w:t>
            </w:r>
            <w:proofErr w:type="spellEnd"/>
            <w:r>
              <w:rPr>
                <w:rFonts w:eastAsia="Times New Roman" w:cs="Times New Roman"/>
                <w:sz w:val="26"/>
                <w:szCs w:val="26"/>
              </w:rPr>
              <w:t xml:space="preserve"> </w:t>
            </w:r>
            <w:proofErr w:type="spellStart"/>
            <w:r>
              <w:rPr>
                <w:rFonts w:eastAsia="Times New Roman" w:cs="Times New Roman"/>
                <w:sz w:val="26"/>
                <w:szCs w:val="26"/>
              </w:rPr>
              <w:t>vực</w:t>
            </w:r>
            <w:proofErr w:type="spellEnd"/>
            <w:r>
              <w:rPr>
                <w:rFonts w:eastAsia="Times New Roman" w:cs="Times New Roman"/>
                <w:sz w:val="26"/>
                <w:szCs w:val="26"/>
              </w:rPr>
              <w:t xml:space="preserve"> </w:t>
            </w:r>
            <w:proofErr w:type="spellStart"/>
            <w:r>
              <w:rPr>
                <w:rFonts w:eastAsia="Times New Roman" w:cs="Times New Roman"/>
                <w:sz w:val="26"/>
                <w:szCs w:val="26"/>
              </w:rPr>
              <w:t>vùng</w:t>
            </w:r>
            <w:proofErr w:type="spellEnd"/>
            <w:r>
              <w:rPr>
                <w:rFonts w:eastAsia="Times New Roman" w:cs="Times New Roman"/>
                <w:sz w:val="26"/>
                <w:szCs w:val="26"/>
              </w:rPr>
              <w:t xml:space="preserve"> </w:t>
            </w:r>
            <w:proofErr w:type="spellStart"/>
            <w:r>
              <w:rPr>
                <w:rFonts w:eastAsia="Times New Roman" w:cs="Times New Roman"/>
                <w:sz w:val="26"/>
                <w:szCs w:val="26"/>
              </w:rPr>
              <w:t>sâu</w:t>
            </w:r>
            <w:proofErr w:type="spellEnd"/>
            <w:r>
              <w:rPr>
                <w:rFonts w:eastAsia="Times New Roman" w:cs="Times New Roman"/>
                <w:sz w:val="26"/>
                <w:szCs w:val="26"/>
              </w:rPr>
              <w:t xml:space="preserve">, </w:t>
            </w:r>
            <w:proofErr w:type="spellStart"/>
            <w:r>
              <w:rPr>
                <w:rFonts w:eastAsia="Times New Roman" w:cs="Times New Roman"/>
                <w:sz w:val="26"/>
                <w:szCs w:val="26"/>
              </w:rPr>
              <w:t>vùng</w:t>
            </w:r>
            <w:proofErr w:type="spellEnd"/>
            <w:r>
              <w:rPr>
                <w:rFonts w:eastAsia="Times New Roman" w:cs="Times New Roman"/>
                <w:sz w:val="26"/>
                <w:szCs w:val="26"/>
              </w:rPr>
              <w:t xml:space="preserve"> </w:t>
            </w:r>
            <w:proofErr w:type="spellStart"/>
            <w:r>
              <w:rPr>
                <w:rFonts w:eastAsia="Times New Roman" w:cs="Times New Roman"/>
                <w:sz w:val="26"/>
                <w:szCs w:val="26"/>
              </w:rPr>
              <w:t>xa</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áp</w:t>
            </w:r>
            <w:proofErr w:type="spellEnd"/>
            <w:r>
              <w:rPr>
                <w:rFonts w:eastAsia="Times New Roman" w:cs="Times New Roman"/>
                <w:sz w:val="26"/>
                <w:szCs w:val="26"/>
              </w:rPr>
              <w:t xml:space="preserve"> </w:t>
            </w:r>
            <w:proofErr w:type="spellStart"/>
            <w:r>
              <w:rPr>
                <w:rFonts w:eastAsia="Times New Roman" w:cs="Times New Roman"/>
                <w:sz w:val="26"/>
                <w:szCs w:val="26"/>
              </w:rPr>
              <w:t>dụng</w:t>
            </w:r>
            <w:proofErr w:type="spellEnd"/>
            <w:r>
              <w:rPr>
                <w:rFonts w:eastAsia="Times New Roman" w:cs="Times New Roman"/>
                <w:sz w:val="26"/>
                <w:szCs w:val="26"/>
              </w:rPr>
              <w:t xml:space="preserve"> </w:t>
            </w:r>
            <w:proofErr w:type="spellStart"/>
            <w:r>
              <w:rPr>
                <w:rFonts w:eastAsia="Times New Roman" w:cs="Times New Roman"/>
                <w:sz w:val="26"/>
                <w:szCs w:val="26"/>
              </w:rPr>
              <w:t>thí</w:t>
            </w:r>
            <w:proofErr w:type="spellEnd"/>
            <w:r>
              <w:rPr>
                <w:rFonts w:eastAsia="Times New Roman" w:cs="Times New Roman"/>
                <w:sz w:val="26"/>
                <w:szCs w:val="26"/>
              </w:rPr>
              <w:t xml:space="preserve"> </w:t>
            </w:r>
            <w:proofErr w:type="spellStart"/>
            <w:r>
              <w:rPr>
                <w:rFonts w:eastAsia="Times New Roman" w:cs="Times New Roman"/>
                <w:sz w:val="26"/>
                <w:szCs w:val="26"/>
              </w:rPr>
              <w:t>điểm</w:t>
            </w:r>
            <w:proofErr w:type="spellEnd"/>
            <w:r>
              <w:rPr>
                <w:rFonts w:eastAsia="Times New Roman" w:cs="Times New Roman"/>
                <w:sz w:val="26"/>
                <w:szCs w:val="26"/>
              </w:rPr>
              <w:t xml:space="preserve"> </w:t>
            </w:r>
            <w:proofErr w:type="spellStart"/>
            <w:r>
              <w:rPr>
                <w:rFonts w:eastAsia="Times New Roman" w:cs="Times New Roman"/>
                <w:sz w:val="26"/>
                <w:szCs w:val="26"/>
              </w:rPr>
              <w:t>máy</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mini.</w:t>
            </w:r>
          </w:p>
        </w:tc>
        <w:tc>
          <w:tcPr>
            <w:tcW w:w="509" w:type="pct"/>
          </w:tcPr>
          <w:p w14:paraId="07A6999A" w14:textId="77777777" w:rsidR="00A51D53" w:rsidRPr="007C26F0" w:rsidRDefault="00A51D53" w:rsidP="00C14A11">
            <w:pPr>
              <w:spacing w:before="120" w:after="120" w:line="240" w:lineRule="auto"/>
              <w:contextualSpacing/>
              <w:jc w:val="center"/>
              <w:rPr>
                <w:rFonts w:eastAsia="Times New Roman" w:cs="Times New Roman"/>
                <w:sz w:val="26"/>
                <w:szCs w:val="26"/>
              </w:rPr>
            </w:pPr>
          </w:p>
        </w:tc>
      </w:tr>
      <w:tr w:rsidR="005705DD" w:rsidRPr="007C26F0" w14:paraId="0E4BF9F1" w14:textId="77777777" w:rsidTr="003B5632">
        <w:tc>
          <w:tcPr>
            <w:tcW w:w="319" w:type="pct"/>
          </w:tcPr>
          <w:p w14:paraId="6D32FADF" w14:textId="77777777" w:rsidR="00125F20" w:rsidRPr="007C26F0" w:rsidRDefault="00673DBE" w:rsidP="00C14A11">
            <w:pPr>
              <w:spacing w:before="120" w:after="120" w:line="240" w:lineRule="auto"/>
              <w:contextualSpacing/>
              <w:jc w:val="center"/>
              <w:rPr>
                <w:rFonts w:eastAsia="Times New Roman" w:cs="Times New Roman"/>
                <w:b/>
                <w:sz w:val="26"/>
                <w:szCs w:val="26"/>
              </w:rPr>
            </w:pPr>
            <w:r>
              <w:rPr>
                <w:rFonts w:eastAsia="Times New Roman" w:cs="Times New Roman"/>
                <w:b/>
                <w:sz w:val="26"/>
                <w:szCs w:val="26"/>
              </w:rPr>
              <w:t>B2</w:t>
            </w:r>
          </w:p>
        </w:tc>
        <w:tc>
          <w:tcPr>
            <w:tcW w:w="2125" w:type="pct"/>
          </w:tcPr>
          <w:p w14:paraId="57CF2D7A" w14:textId="77777777" w:rsidR="00125F20" w:rsidRPr="007C26F0" w:rsidRDefault="00673DBE" w:rsidP="004D75AA">
            <w:pPr>
              <w:spacing w:before="120" w:after="120" w:line="240" w:lineRule="auto"/>
              <w:contextualSpacing/>
              <w:jc w:val="both"/>
              <w:rPr>
                <w:rFonts w:eastAsia="Times New Roman" w:cs="Times New Roman"/>
                <w:b/>
                <w:sz w:val="26"/>
                <w:szCs w:val="26"/>
              </w:rPr>
            </w:pPr>
            <w:proofErr w:type="spellStart"/>
            <w:r>
              <w:rPr>
                <w:rFonts w:eastAsia="Times New Roman" w:cs="Times New Roman"/>
                <w:b/>
                <w:sz w:val="26"/>
                <w:szCs w:val="26"/>
              </w:rPr>
              <w:t>Sở</w:t>
            </w:r>
            <w:proofErr w:type="spellEnd"/>
            <w:r>
              <w:rPr>
                <w:rFonts w:eastAsia="Times New Roman" w:cs="Times New Roman"/>
                <w:b/>
                <w:sz w:val="26"/>
                <w:szCs w:val="26"/>
              </w:rPr>
              <w:t xml:space="preserve"> </w:t>
            </w:r>
            <w:proofErr w:type="spellStart"/>
            <w:r>
              <w:rPr>
                <w:rFonts w:eastAsia="Times New Roman" w:cs="Times New Roman"/>
                <w:b/>
                <w:sz w:val="26"/>
                <w:szCs w:val="26"/>
              </w:rPr>
              <w:t>Công</w:t>
            </w:r>
            <w:proofErr w:type="spellEnd"/>
            <w:r>
              <w:rPr>
                <w:rFonts w:eastAsia="Times New Roman" w:cs="Times New Roman"/>
                <w:b/>
                <w:sz w:val="26"/>
                <w:szCs w:val="26"/>
              </w:rPr>
              <w:t xml:space="preserve"> </w:t>
            </w:r>
            <w:proofErr w:type="spellStart"/>
            <w:r>
              <w:rPr>
                <w:rFonts w:eastAsia="Times New Roman" w:cs="Times New Roman"/>
                <w:b/>
                <w:sz w:val="26"/>
                <w:szCs w:val="26"/>
              </w:rPr>
              <w:t>Thương</w:t>
            </w:r>
            <w:proofErr w:type="spellEnd"/>
            <w:r>
              <w:rPr>
                <w:rFonts w:eastAsia="Times New Roman" w:cs="Times New Roman"/>
                <w:b/>
                <w:sz w:val="26"/>
                <w:szCs w:val="26"/>
              </w:rPr>
              <w:t xml:space="preserve"> </w:t>
            </w:r>
            <w:proofErr w:type="spellStart"/>
            <w:r>
              <w:rPr>
                <w:rFonts w:eastAsia="Times New Roman" w:cs="Times New Roman"/>
                <w:b/>
                <w:sz w:val="26"/>
                <w:szCs w:val="26"/>
              </w:rPr>
              <w:t>các</w:t>
            </w:r>
            <w:proofErr w:type="spellEnd"/>
            <w:r>
              <w:rPr>
                <w:rFonts w:eastAsia="Times New Roman" w:cs="Times New Roman"/>
                <w:b/>
                <w:sz w:val="26"/>
                <w:szCs w:val="26"/>
              </w:rPr>
              <w:t xml:space="preserve"> </w:t>
            </w:r>
            <w:proofErr w:type="spellStart"/>
            <w:r>
              <w:rPr>
                <w:rFonts w:eastAsia="Times New Roman" w:cs="Times New Roman"/>
                <w:b/>
                <w:sz w:val="26"/>
                <w:szCs w:val="26"/>
              </w:rPr>
              <w:t>địa</w:t>
            </w:r>
            <w:proofErr w:type="spellEnd"/>
            <w:r>
              <w:rPr>
                <w:rFonts w:eastAsia="Times New Roman" w:cs="Times New Roman"/>
                <w:b/>
                <w:sz w:val="26"/>
                <w:szCs w:val="26"/>
              </w:rPr>
              <w:t xml:space="preserve"> </w:t>
            </w:r>
            <w:proofErr w:type="spellStart"/>
            <w:r>
              <w:rPr>
                <w:rFonts w:eastAsia="Times New Roman" w:cs="Times New Roman"/>
                <w:b/>
                <w:sz w:val="26"/>
                <w:szCs w:val="26"/>
              </w:rPr>
              <w:t>phương</w:t>
            </w:r>
            <w:proofErr w:type="spellEnd"/>
          </w:p>
        </w:tc>
        <w:tc>
          <w:tcPr>
            <w:tcW w:w="294" w:type="pct"/>
          </w:tcPr>
          <w:p w14:paraId="421093E3" w14:textId="77777777" w:rsidR="00125F20" w:rsidRPr="006659C0" w:rsidRDefault="00125F20" w:rsidP="00C14A11">
            <w:pPr>
              <w:spacing w:before="120" w:after="120" w:line="240" w:lineRule="auto"/>
              <w:contextualSpacing/>
              <w:jc w:val="center"/>
              <w:rPr>
                <w:rFonts w:eastAsia="Times New Roman" w:cs="Times New Roman"/>
                <w:b/>
                <w:sz w:val="26"/>
                <w:szCs w:val="26"/>
              </w:rPr>
            </w:pPr>
          </w:p>
        </w:tc>
        <w:tc>
          <w:tcPr>
            <w:tcW w:w="320" w:type="pct"/>
          </w:tcPr>
          <w:p w14:paraId="11063AE4" w14:textId="77777777" w:rsidR="00125F20" w:rsidRPr="006659C0" w:rsidRDefault="00125F20" w:rsidP="00C14A11">
            <w:pPr>
              <w:spacing w:before="120" w:after="120" w:line="240" w:lineRule="auto"/>
              <w:contextualSpacing/>
              <w:jc w:val="center"/>
              <w:rPr>
                <w:rFonts w:eastAsia="Times New Roman" w:cs="Times New Roman"/>
                <w:b/>
                <w:sz w:val="26"/>
                <w:szCs w:val="26"/>
              </w:rPr>
            </w:pPr>
          </w:p>
        </w:tc>
        <w:tc>
          <w:tcPr>
            <w:tcW w:w="1433" w:type="pct"/>
          </w:tcPr>
          <w:p w14:paraId="370E04FC"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c>
          <w:tcPr>
            <w:tcW w:w="509" w:type="pct"/>
          </w:tcPr>
          <w:p w14:paraId="2FE20E51"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r>
      <w:tr w:rsidR="005705DD" w:rsidRPr="007C26F0" w14:paraId="6B6D6DF9" w14:textId="77777777" w:rsidTr="003B5632">
        <w:tc>
          <w:tcPr>
            <w:tcW w:w="319" w:type="pct"/>
          </w:tcPr>
          <w:p w14:paraId="13C05517" w14:textId="77777777" w:rsidR="00125F20" w:rsidRPr="007C26F0" w:rsidRDefault="006D3B46" w:rsidP="00C14A11">
            <w:pPr>
              <w:spacing w:before="120" w:after="120" w:line="240" w:lineRule="auto"/>
              <w:ind w:left="360"/>
              <w:contextualSpacing/>
              <w:rPr>
                <w:rFonts w:eastAsia="Times New Roman" w:cs="Times New Roman"/>
                <w:b/>
                <w:sz w:val="26"/>
                <w:szCs w:val="26"/>
              </w:rPr>
            </w:pPr>
            <w:r>
              <w:rPr>
                <w:rFonts w:eastAsia="Times New Roman" w:cs="Times New Roman"/>
                <w:b/>
                <w:sz w:val="26"/>
                <w:szCs w:val="26"/>
              </w:rPr>
              <w:t>1</w:t>
            </w:r>
          </w:p>
        </w:tc>
        <w:tc>
          <w:tcPr>
            <w:tcW w:w="2125" w:type="pct"/>
          </w:tcPr>
          <w:p w14:paraId="548D1238" w14:textId="77777777" w:rsidR="00125F20" w:rsidRPr="007C26F0" w:rsidRDefault="006D3B46" w:rsidP="004D75AA">
            <w:pPr>
              <w:spacing w:before="120" w:after="120" w:line="240" w:lineRule="auto"/>
              <w:contextualSpacing/>
              <w:jc w:val="both"/>
              <w:rPr>
                <w:rFonts w:eastAsia="Times New Roman" w:cs="Times New Roman"/>
                <w:b/>
                <w:sz w:val="26"/>
                <w:szCs w:val="26"/>
              </w:rPr>
            </w:pPr>
            <w:proofErr w:type="spellStart"/>
            <w:r>
              <w:rPr>
                <w:rFonts w:eastAsia="Times New Roman" w:cs="Times New Roman"/>
                <w:b/>
                <w:sz w:val="26"/>
                <w:szCs w:val="26"/>
              </w:rPr>
              <w:t>Sở</w:t>
            </w:r>
            <w:proofErr w:type="spellEnd"/>
            <w:r>
              <w:rPr>
                <w:rFonts w:eastAsia="Times New Roman" w:cs="Times New Roman"/>
                <w:b/>
                <w:sz w:val="26"/>
                <w:szCs w:val="26"/>
              </w:rPr>
              <w:t xml:space="preserve"> </w:t>
            </w:r>
            <w:proofErr w:type="spellStart"/>
            <w:r>
              <w:rPr>
                <w:rFonts w:eastAsia="Times New Roman" w:cs="Times New Roman"/>
                <w:b/>
                <w:sz w:val="26"/>
                <w:szCs w:val="26"/>
              </w:rPr>
              <w:t>Công</w:t>
            </w:r>
            <w:proofErr w:type="spellEnd"/>
            <w:r>
              <w:rPr>
                <w:rFonts w:eastAsia="Times New Roman" w:cs="Times New Roman"/>
                <w:b/>
                <w:sz w:val="26"/>
                <w:szCs w:val="26"/>
              </w:rPr>
              <w:t xml:space="preserve"> </w:t>
            </w:r>
            <w:proofErr w:type="spellStart"/>
            <w:r>
              <w:rPr>
                <w:rFonts w:eastAsia="Times New Roman" w:cs="Times New Roman"/>
                <w:b/>
                <w:sz w:val="26"/>
                <w:szCs w:val="26"/>
              </w:rPr>
              <w:t>Thương</w:t>
            </w:r>
            <w:proofErr w:type="spellEnd"/>
            <w:r>
              <w:rPr>
                <w:rFonts w:eastAsia="Times New Roman" w:cs="Times New Roman"/>
                <w:b/>
                <w:sz w:val="26"/>
                <w:szCs w:val="26"/>
              </w:rPr>
              <w:t xml:space="preserve"> </w:t>
            </w:r>
            <w:proofErr w:type="spellStart"/>
            <w:r>
              <w:rPr>
                <w:rFonts w:eastAsia="Times New Roman" w:cs="Times New Roman"/>
                <w:b/>
                <w:sz w:val="26"/>
                <w:szCs w:val="26"/>
              </w:rPr>
              <w:t>Hà</w:t>
            </w:r>
            <w:proofErr w:type="spellEnd"/>
            <w:r>
              <w:rPr>
                <w:rFonts w:eastAsia="Times New Roman" w:cs="Times New Roman"/>
                <w:b/>
                <w:sz w:val="26"/>
                <w:szCs w:val="26"/>
              </w:rPr>
              <w:t xml:space="preserve"> </w:t>
            </w:r>
            <w:proofErr w:type="spellStart"/>
            <w:r>
              <w:rPr>
                <w:rFonts w:eastAsia="Times New Roman" w:cs="Times New Roman"/>
                <w:b/>
                <w:sz w:val="26"/>
                <w:szCs w:val="26"/>
              </w:rPr>
              <w:t>Nội</w:t>
            </w:r>
            <w:proofErr w:type="spellEnd"/>
          </w:p>
        </w:tc>
        <w:tc>
          <w:tcPr>
            <w:tcW w:w="294" w:type="pct"/>
          </w:tcPr>
          <w:p w14:paraId="4300D765" w14:textId="77777777" w:rsidR="00125F20" w:rsidRPr="006659C0" w:rsidRDefault="00125F20" w:rsidP="00C14A11">
            <w:pPr>
              <w:spacing w:before="120" w:after="120" w:line="240" w:lineRule="auto"/>
              <w:contextualSpacing/>
              <w:jc w:val="center"/>
              <w:rPr>
                <w:rFonts w:eastAsia="Times New Roman" w:cs="Times New Roman"/>
                <w:b/>
                <w:sz w:val="26"/>
                <w:szCs w:val="26"/>
              </w:rPr>
            </w:pPr>
          </w:p>
        </w:tc>
        <w:tc>
          <w:tcPr>
            <w:tcW w:w="320" w:type="pct"/>
          </w:tcPr>
          <w:p w14:paraId="12540A7F" w14:textId="77777777" w:rsidR="00125F20" w:rsidRPr="006659C0" w:rsidRDefault="00125F20" w:rsidP="00C14A11">
            <w:pPr>
              <w:spacing w:before="120" w:after="120" w:line="240" w:lineRule="auto"/>
              <w:contextualSpacing/>
              <w:jc w:val="center"/>
              <w:rPr>
                <w:rFonts w:eastAsia="Times New Roman" w:cs="Times New Roman"/>
                <w:b/>
                <w:sz w:val="26"/>
                <w:szCs w:val="26"/>
              </w:rPr>
            </w:pPr>
          </w:p>
        </w:tc>
        <w:tc>
          <w:tcPr>
            <w:tcW w:w="1433" w:type="pct"/>
          </w:tcPr>
          <w:p w14:paraId="3D236495"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c>
          <w:tcPr>
            <w:tcW w:w="509" w:type="pct"/>
          </w:tcPr>
          <w:p w14:paraId="11D675AF"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r>
      <w:tr w:rsidR="005705DD" w:rsidRPr="007C26F0" w14:paraId="0AF4E3F7" w14:textId="77777777" w:rsidTr="003B5632">
        <w:tc>
          <w:tcPr>
            <w:tcW w:w="319" w:type="pct"/>
          </w:tcPr>
          <w:p w14:paraId="6020DA86"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c>
          <w:tcPr>
            <w:tcW w:w="2125" w:type="pct"/>
            <w:vAlign w:val="center"/>
          </w:tcPr>
          <w:p w14:paraId="676C2443" w14:textId="77777777" w:rsidR="00125F20" w:rsidRPr="007C26F0" w:rsidRDefault="00963E6A"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tiêu</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2, </w:t>
            </w:r>
            <w:proofErr w:type="spellStart"/>
            <w:r>
              <w:rPr>
                <w:rFonts w:eastAsia="Times New Roman" w:cs="Times New Roman"/>
                <w:sz w:val="26"/>
                <w:szCs w:val="26"/>
              </w:rPr>
              <w:t>Điều</w:t>
            </w:r>
            <w:proofErr w:type="spellEnd"/>
            <w:r>
              <w:rPr>
                <w:rFonts w:eastAsia="Times New Roman" w:cs="Times New Roman"/>
                <w:sz w:val="26"/>
                <w:szCs w:val="26"/>
              </w:rPr>
              <w:t xml:space="preserve"> 1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bỏ</w:t>
            </w:r>
            <w:proofErr w:type="spellEnd"/>
            <w:r>
              <w:rPr>
                <w:rFonts w:eastAsia="Times New Roman" w:cs="Times New Roman"/>
                <w:sz w:val="26"/>
                <w:szCs w:val="26"/>
              </w:rPr>
              <w:t xml:space="preserve"> </w:t>
            </w:r>
            <w:proofErr w:type="spellStart"/>
            <w:r>
              <w:rPr>
                <w:rFonts w:eastAsia="Times New Roman" w:cs="Times New Roman"/>
                <w:sz w:val="26"/>
                <w:szCs w:val="26"/>
              </w:rPr>
              <w:t>cụm</w:t>
            </w:r>
            <w:proofErr w:type="spellEnd"/>
            <w:r>
              <w:rPr>
                <w:rFonts w:eastAsia="Times New Roman" w:cs="Times New Roman"/>
                <w:sz w:val="26"/>
                <w:szCs w:val="26"/>
              </w:rPr>
              <w:t xml:space="preserve"> </w:t>
            </w:r>
            <w:proofErr w:type="spellStart"/>
            <w:r>
              <w:rPr>
                <w:rFonts w:eastAsia="Times New Roman" w:cs="Times New Roman"/>
                <w:sz w:val="26"/>
                <w:szCs w:val="26"/>
              </w:rPr>
              <w:t>từ</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do </w:t>
            </w:r>
            <w:proofErr w:type="spellStart"/>
            <w:r>
              <w:rPr>
                <w:rFonts w:eastAsia="Times New Roman" w:cs="Times New Roman"/>
                <w:sz w:val="26"/>
                <w:szCs w:val="26"/>
              </w:rPr>
              <w:t>bị</w:t>
            </w:r>
            <w:proofErr w:type="spellEnd"/>
            <w:r>
              <w:rPr>
                <w:rFonts w:eastAsia="Times New Roman" w:cs="Times New Roman"/>
                <w:sz w:val="26"/>
                <w:szCs w:val="26"/>
              </w:rPr>
              <w:t xml:space="preserve"> </w:t>
            </w:r>
            <w:proofErr w:type="spellStart"/>
            <w:r>
              <w:rPr>
                <w:rFonts w:eastAsia="Times New Roman" w:cs="Times New Roman"/>
                <w:sz w:val="26"/>
                <w:szCs w:val="26"/>
              </w:rPr>
              <w:t>trùng</w:t>
            </w:r>
            <w:proofErr w:type="spellEnd"/>
            <w:r>
              <w:rPr>
                <w:rFonts w:eastAsia="Times New Roman" w:cs="Times New Roman"/>
                <w:sz w:val="26"/>
                <w:szCs w:val="26"/>
              </w:rPr>
              <w:t xml:space="preserve"> </w:t>
            </w:r>
            <w:proofErr w:type="spellStart"/>
            <w:r>
              <w:rPr>
                <w:rFonts w:eastAsia="Times New Roman" w:cs="Times New Roman"/>
                <w:sz w:val="26"/>
                <w:szCs w:val="26"/>
              </w:rPr>
              <w:t>lắp</w:t>
            </w:r>
            <w:proofErr w:type="spellEnd"/>
            <w:r>
              <w:rPr>
                <w:rFonts w:eastAsia="Times New Roman" w:cs="Times New Roman"/>
                <w:sz w:val="26"/>
                <w:szCs w:val="26"/>
              </w:rPr>
              <w:t>.</w:t>
            </w:r>
          </w:p>
        </w:tc>
        <w:tc>
          <w:tcPr>
            <w:tcW w:w="294" w:type="pct"/>
            <w:vAlign w:val="center"/>
          </w:tcPr>
          <w:p w14:paraId="3AB81986" w14:textId="77777777" w:rsidR="00125F20" w:rsidRDefault="001432B2"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p w14:paraId="43B7F4D5" w14:textId="77777777" w:rsidR="001432B2" w:rsidRPr="006659C0" w:rsidRDefault="001432B2" w:rsidP="00C14A11">
            <w:pPr>
              <w:spacing w:before="120" w:after="120" w:line="240" w:lineRule="auto"/>
              <w:contextualSpacing/>
              <w:jc w:val="center"/>
              <w:rPr>
                <w:rFonts w:eastAsia="Times New Roman" w:cs="Times New Roman"/>
                <w:b/>
                <w:sz w:val="26"/>
                <w:szCs w:val="26"/>
              </w:rPr>
            </w:pPr>
          </w:p>
        </w:tc>
        <w:tc>
          <w:tcPr>
            <w:tcW w:w="320" w:type="pct"/>
          </w:tcPr>
          <w:p w14:paraId="03387057" w14:textId="77777777" w:rsidR="00125F20" w:rsidRPr="006659C0" w:rsidRDefault="00125F20" w:rsidP="00C14A11">
            <w:pPr>
              <w:spacing w:before="120" w:after="120" w:line="240" w:lineRule="auto"/>
              <w:contextualSpacing/>
              <w:jc w:val="center"/>
              <w:rPr>
                <w:rFonts w:eastAsia="Times New Roman" w:cs="Times New Roman"/>
                <w:b/>
                <w:sz w:val="26"/>
                <w:szCs w:val="26"/>
              </w:rPr>
            </w:pPr>
          </w:p>
        </w:tc>
        <w:tc>
          <w:tcPr>
            <w:tcW w:w="1433" w:type="pct"/>
          </w:tcPr>
          <w:p w14:paraId="273A6EBB" w14:textId="77777777" w:rsidR="00125F20" w:rsidRPr="007C26F0" w:rsidRDefault="00125F20" w:rsidP="00C14A11">
            <w:pPr>
              <w:spacing w:before="120" w:after="120" w:line="240" w:lineRule="auto"/>
              <w:contextualSpacing/>
              <w:jc w:val="both"/>
              <w:rPr>
                <w:rFonts w:eastAsia="Times New Roman" w:cs="Times New Roman"/>
                <w:sz w:val="26"/>
                <w:szCs w:val="26"/>
              </w:rPr>
            </w:pPr>
          </w:p>
        </w:tc>
        <w:tc>
          <w:tcPr>
            <w:tcW w:w="509" w:type="pct"/>
          </w:tcPr>
          <w:p w14:paraId="07B6CD76" w14:textId="77777777" w:rsidR="00125F20" w:rsidRPr="007C26F0" w:rsidRDefault="00125F20" w:rsidP="00C14A11">
            <w:pPr>
              <w:spacing w:before="120" w:after="120" w:line="240" w:lineRule="auto"/>
              <w:contextualSpacing/>
              <w:jc w:val="both"/>
              <w:rPr>
                <w:rFonts w:eastAsia="Times New Roman" w:cs="Times New Roman"/>
                <w:sz w:val="26"/>
                <w:szCs w:val="26"/>
              </w:rPr>
            </w:pPr>
          </w:p>
        </w:tc>
      </w:tr>
      <w:tr w:rsidR="005705DD" w:rsidRPr="007C26F0" w14:paraId="0796C5A4" w14:textId="77777777" w:rsidTr="003B5632">
        <w:tc>
          <w:tcPr>
            <w:tcW w:w="319" w:type="pct"/>
          </w:tcPr>
          <w:p w14:paraId="6FDA21C4" w14:textId="77777777" w:rsidR="00125F20" w:rsidRPr="007C26F0" w:rsidRDefault="00125F20" w:rsidP="00C14A11">
            <w:pPr>
              <w:spacing w:before="120" w:after="120" w:line="240" w:lineRule="auto"/>
              <w:contextualSpacing/>
              <w:jc w:val="center"/>
              <w:rPr>
                <w:rFonts w:eastAsia="Times New Roman" w:cs="Times New Roman"/>
                <w:b/>
                <w:sz w:val="26"/>
                <w:szCs w:val="26"/>
              </w:rPr>
            </w:pPr>
          </w:p>
        </w:tc>
        <w:tc>
          <w:tcPr>
            <w:tcW w:w="2125" w:type="pct"/>
          </w:tcPr>
          <w:p w14:paraId="1E4E4E65" w14:textId="77777777" w:rsidR="00125F20" w:rsidRPr="00963E6A" w:rsidRDefault="00963E6A"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5, </w:t>
            </w:r>
            <w:proofErr w:type="spellStart"/>
            <w:r>
              <w:rPr>
                <w:rFonts w:eastAsia="Times New Roman" w:cs="Times New Roman"/>
                <w:sz w:val="26"/>
                <w:szCs w:val="26"/>
              </w:rPr>
              <w:t>Điều</w:t>
            </w:r>
            <w:proofErr w:type="spellEnd"/>
            <w:r>
              <w:rPr>
                <w:rFonts w:eastAsia="Times New Roman" w:cs="Times New Roman"/>
                <w:sz w:val="26"/>
                <w:szCs w:val="26"/>
              </w:rPr>
              <w:t xml:space="preserve"> 1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5, </w:t>
            </w:r>
            <w:proofErr w:type="spellStart"/>
            <w:r>
              <w:rPr>
                <w:rFonts w:eastAsia="Times New Roman" w:cs="Times New Roman"/>
                <w:sz w:val="26"/>
                <w:szCs w:val="26"/>
              </w:rPr>
              <w:t>Điều</w:t>
            </w:r>
            <w:proofErr w:type="spellEnd"/>
            <w:r>
              <w:rPr>
                <w:rFonts w:eastAsia="Times New Roman" w:cs="Times New Roman"/>
                <w:sz w:val="26"/>
                <w:szCs w:val="26"/>
              </w:rPr>
              <w:t xml:space="preserve"> 13</w:t>
            </w:r>
            <w:r w:rsidR="00E14BF3">
              <w:rPr>
                <w:rFonts w:eastAsia="Times New Roman" w:cs="Times New Roman"/>
                <w:sz w:val="26"/>
                <w:szCs w:val="26"/>
              </w:rPr>
              <w:t xml:space="preserve"> </w:t>
            </w:r>
            <w:proofErr w:type="spellStart"/>
            <w:r w:rsidR="00E14BF3">
              <w:rPr>
                <w:rFonts w:eastAsia="Times New Roman" w:cs="Times New Roman"/>
                <w:sz w:val="26"/>
                <w:szCs w:val="26"/>
              </w:rPr>
              <w:t>Nghị</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định</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số</w:t>
            </w:r>
            <w:proofErr w:type="spellEnd"/>
            <w:r w:rsidR="00E14BF3">
              <w:rPr>
                <w:rFonts w:eastAsia="Times New Roman" w:cs="Times New Roman"/>
                <w:sz w:val="26"/>
                <w:szCs w:val="26"/>
              </w:rPr>
              <w:t xml:space="preserve"> 83/2014/NĐ-CP: </w:t>
            </w:r>
            <w:proofErr w:type="spellStart"/>
            <w:r w:rsidR="00E14BF3">
              <w:rPr>
                <w:rFonts w:eastAsia="Times New Roman" w:cs="Times New Roman"/>
                <w:sz w:val="26"/>
                <w:szCs w:val="26"/>
              </w:rPr>
              <w:t>đề</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nghị</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quy</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định</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rõ</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về</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điều</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kiện</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lastRenderedPageBreak/>
              <w:t>của</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thươngn</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hân</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phân</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phối</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xăng</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dầu</w:t>
            </w:r>
            <w:proofErr w:type="spellEnd"/>
            <w:r w:rsidR="00E14BF3">
              <w:rPr>
                <w:rFonts w:eastAsia="Times New Roman" w:cs="Times New Roman"/>
                <w:sz w:val="26"/>
                <w:szCs w:val="26"/>
              </w:rPr>
              <w:t xml:space="preserve">: (05) </w:t>
            </w:r>
            <w:proofErr w:type="spellStart"/>
            <w:r w:rsidR="00E14BF3">
              <w:rPr>
                <w:rFonts w:eastAsia="Times New Roman" w:cs="Times New Roman"/>
                <w:sz w:val="26"/>
                <w:szCs w:val="26"/>
              </w:rPr>
              <w:t>cửa</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hàng</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bán</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lẻ</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thuộc</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sở</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hữu</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và</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đồng</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sở</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hữu</w:t>
            </w:r>
            <w:proofErr w:type="spellEnd"/>
            <w:r w:rsidR="00E14BF3">
              <w:rPr>
                <w:rFonts w:eastAsia="Times New Roman" w:cs="Times New Roman"/>
                <w:sz w:val="26"/>
                <w:szCs w:val="26"/>
              </w:rPr>
              <w:t>/</w:t>
            </w:r>
            <w:proofErr w:type="spellStart"/>
            <w:r w:rsidR="00E14BF3">
              <w:rPr>
                <w:rFonts w:eastAsia="Times New Roman" w:cs="Times New Roman"/>
                <w:sz w:val="26"/>
                <w:szCs w:val="26"/>
              </w:rPr>
              <w:t>thuê</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Có</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quy</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định</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cụ</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thể</w:t>
            </w:r>
            <w:proofErr w:type="spellEnd"/>
            <w:r w:rsidR="00E14BF3">
              <w:rPr>
                <w:rFonts w:eastAsia="Times New Roman" w:cs="Times New Roman"/>
                <w:sz w:val="26"/>
                <w:szCs w:val="26"/>
              </w:rPr>
              <w:t xml:space="preserve"> bao </w:t>
            </w:r>
            <w:proofErr w:type="spellStart"/>
            <w:r w:rsidR="00E14BF3">
              <w:rPr>
                <w:rFonts w:eastAsia="Times New Roman" w:cs="Times New Roman"/>
                <w:sz w:val="26"/>
                <w:szCs w:val="26"/>
              </w:rPr>
              <w:t>nhiêu</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cửa</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hàng</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thuộc</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sở</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hữu</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đồng</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sở</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hữu</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thuê</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Trường</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hợp</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doanh</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nghiệp</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thuê</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cả</w:t>
            </w:r>
            <w:proofErr w:type="spellEnd"/>
            <w:r w:rsidR="00E14BF3">
              <w:rPr>
                <w:rFonts w:eastAsia="Times New Roman" w:cs="Times New Roman"/>
                <w:sz w:val="26"/>
                <w:szCs w:val="26"/>
              </w:rPr>
              <w:t xml:space="preserve"> 05 </w:t>
            </w:r>
            <w:proofErr w:type="spellStart"/>
            <w:r w:rsidR="00E14BF3">
              <w:rPr>
                <w:rFonts w:eastAsia="Times New Roman" w:cs="Times New Roman"/>
                <w:sz w:val="26"/>
                <w:szCs w:val="26"/>
              </w:rPr>
              <w:t>cửa</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hàng</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có</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được</w:t>
            </w:r>
            <w:proofErr w:type="spellEnd"/>
            <w:r w:rsidR="00E14BF3">
              <w:rPr>
                <w:rFonts w:eastAsia="Times New Roman" w:cs="Times New Roman"/>
                <w:sz w:val="26"/>
                <w:szCs w:val="26"/>
              </w:rPr>
              <w:t xml:space="preserve"> </w:t>
            </w:r>
            <w:proofErr w:type="spellStart"/>
            <w:r w:rsidR="00E14BF3">
              <w:rPr>
                <w:rFonts w:eastAsia="Times New Roman" w:cs="Times New Roman"/>
                <w:sz w:val="26"/>
                <w:szCs w:val="26"/>
              </w:rPr>
              <w:t>không</w:t>
            </w:r>
            <w:proofErr w:type="spellEnd"/>
            <w:r w:rsidR="00E14BF3">
              <w:rPr>
                <w:rFonts w:eastAsia="Times New Roman" w:cs="Times New Roman"/>
                <w:sz w:val="26"/>
                <w:szCs w:val="26"/>
              </w:rPr>
              <w:t>?</w:t>
            </w:r>
          </w:p>
        </w:tc>
        <w:tc>
          <w:tcPr>
            <w:tcW w:w="294" w:type="pct"/>
          </w:tcPr>
          <w:p w14:paraId="3D224BA3" w14:textId="77777777" w:rsidR="00125F20" w:rsidRPr="006659C0" w:rsidRDefault="00125F20" w:rsidP="00C14A11">
            <w:pPr>
              <w:spacing w:before="120" w:after="120" w:line="240" w:lineRule="auto"/>
              <w:contextualSpacing/>
              <w:jc w:val="center"/>
              <w:rPr>
                <w:rFonts w:eastAsia="Times New Roman" w:cs="Times New Roman"/>
                <w:b/>
                <w:sz w:val="26"/>
                <w:szCs w:val="26"/>
              </w:rPr>
            </w:pPr>
          </w:p>
        </w:tc>
        <w:tc>
          <w:tcPr>
            <w:tcW w:w="320" w:type="pct"/>
          </w:tcPr>
          <w:p w14:paraId="67BC88F9" w14:textId="77777777" w:rsidR="00125F20" w:rsidRPr="006659C0" w:rsidRDefault="00125F20" w:rsidP="00C14A11">
            <w:pPr>
              <w:spacing w:before="120" w:after="120" w:line="240" w:lineRule="auto"/>
              <w:contextualSpacing/>
              <w:jc w:val="center"/>
              <w:rPr>
                <w:rFonts w:eastAsia="Times New Roman" w:cs="Times New Roman"/>
                <w:b/>
                <w:sz w:val="26"/>
                <w:szCs w:val="26"/>
              </w:rPr>
            </w:pPr>
          </w:p>
          <w:p w14:paraId="46DFB3B7" w14:textId="77777777" w:rsidR="001E19D0" w:rsidRPr="006659C0" w:rsidRDefault="001E19D0" w:rsidP="00C14A11">
            <w:pPr>
              <w:spacing w:before="120" w:after="120" w:line="240" w:lineRule="auto"/>
              <w:contextualSpacing/>
              <w:jc w:val="center"/>
              <w:rPr>
                <w:rFonts w:eastAsia="Times New Roman" w:cs="Times New Roman"/>
                <w:b/>
                <w:sz w:val="26"/>
                <w:szCs w:val="26"/>
              </w:rPr>
            </w:pPr>
          </w:p>
          <w:p w14:paraId="0EFE459B" w14:textId="77777777" w:rsidR="001E19D0" w:rsidRPr="006659C0" w:rsidRDefault="001E19D0"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lastRenderedPageBreak/>
              <w:t>x</w:t>
            </w:r>
          </w:p>
          <w:p w14:paraId="4BC101C8" w14:textId="77777777" w:rsidR="001E19D0" w:rsidRPr="006659C0" w:rsidRDefault="001E19D0" w:rsidP="00C14A11">
            <w:pPr>
              <w:spacing w:before="120" w:after="120" w:line="240" w:lineRule="auto"/>
              <w:contextualSpacing/>
              <w:jc w:val="center"/>
              <w:rPr>
                <w:rFonts w:eastAsia="Times New Roman" w:cs="Times New Roman"/>
                <w:b/>
                <w:sz w:val="26"/>
                <w:szCs w:val="26"/>
              </w:rPr>
            </w:pPr>
          </w:p>
        </w:tc>
        <w:tc>
          <w:tcPr>
            <w:tcW w:w="1433" w:type="pct"/>
          </w:tcPr>
          <w:p w14:paraId="466E3185" w14:textId="77777777" w:rsidR="00125F20" w:rsidRPr="007C26F0" w:rsidRDefault="001E19D0" w:rsidP="00C14A11">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lastRenderedPageBreak/>
              <w:t>Nội</w:t>
            </w:r>
            <w:proofErr w:type="spellEnd"/>
            <w:r>
              <w:rPr>
                <w:rFonts w:eastAsia="Times New Roman" w:cs="Times New Roman"/>
                <w:sz w:val="26"/>
                <w:szCs w:val="26"/>
              </w:rPr>
              <w:t xml:space="preserve"> dung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như</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nghĩa</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ít</w:t>
            </w:r>
            <w:proofErr w:type="spellEnd"/>
            <w:r>
              <w:rPr>
                <w:rFonts w:eastAsia="Times New Roman" w:cs="Times New Roman"/>
                <w:sz w:val="26"/>
                <w:szCs w:val="26"/>
              </w:rPr>
              <w:t xml:space="preserve"> </w:t>
            </w:r>
            <w:proofErr w:type="spellStart"/>
            <w:r>
              <w:rPr>
                <w:rFonts w:eastAsia="Times New Roman" w:cs="Times New Roman"/>
                <w:sz w:val="26"/>
                <w:szCs w:val="26"/>
              </w:rPr>
              <w:t>nhất</w:t>
            </w:r>
            <w:proofErr w:type="spellEnd"/>
            <w:r>
              <w:rPr>
                <w:rFonts w:eastAsia="Times New Roman" w:cs="Times New Roman"/>
                <w:sz w:val="26"/>
                <w:szCs w:val="26"/>
              </w:rPr>
              <w:t xml:space="preserve"> 01 </w:t>
            </w:r>
            <w:proofErr w:type="spellStart"/>
            <w:r>
              <w:rPr>
                <w:rFonts w:eastAsia="Times New Roman" w:cs="Times New Roman"/>
                <w:sz w:val="26"/>
                <w:szCs w:val="26"/>
              </w:rPr>
              <w:lastRenderedPageBreak/>
              <w:t>cửa</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thuộc</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hữu</w:t>
            </w:r>
            <w:proofErr w:type="spellEnd"/>
            <w:r>
              <w:rPr>
                <w:rFonts w:eastAsia="Times New Roman" w:cs="Times New Roman"/>
                <w:sz w:val="26"/>
                <w:szCs w:val="26"/>
              </w:rPr>
              <w:t xml:space="preserve">, </w:t>
            </w:r>
            <w:proofErr w:type="spellStart"/>
            <w:r>
              <w:rPr>
                <w:rFonts w:eastAsia="Times New Roman" w:cs="Times New Roman"/>
                <w:sz w:val="26"/>
                <w:szCs w:val="26"/>
              </w:rPr>
              <w:t>ngoài</w:t>
            </w:r>
            <w:proofErr w:type="spellEnd"/>
            <w:r>
              <w:rPr>
                <w:rFonts w:eastAsia="Times New Roman" w:cs="Times New Roman"/>
                <w:sz w:val="26"/>
                <w:szCs w:val="26"/>
              </w:rPr>
              <w:t xml:space="preserve"> ra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thể</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đồng</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hữu</w:t>
            </w:r>
            <w:proofErr w:type="spellEnd"/>
            <w:r>
              <w:rPr>
                <w:rFonts w:eastAsia="Times New Roman" w:cs="Times New Roman"/>
                <w:sz w:val="26"/>
                <w:szCs w:val="26"/>
              </w:rPr>
              <w:t xml:space="preserve"> </w:t>
            </w:r>
            <w:proofErr w:type="spellStart"/>
            <w:r>
              <w:rPr>
                <w:rFonts w:eastAsia="Times New Roman" w:cs="Times New Roman"/>
                <w:sz w:val="26"/>
                <w:szCs w:val="26"/>
              </w:rPr>
              <w:t>hoặc</w:t>
            </w:r>
            <w:proofErr w:type="spellEnd"/>
            <w:r>
              <w:rPr>
                <w:rFonts w:eastAsia="Times New Roman" w:cs="Times New Roman"/>
                <w:sz w:val="26"/>
                <w:szCs w:val="26"/>
              </w:rPr>
              <w:t xml:space="preserve"> </w:t>
            </w:r>
            <w:proofErr w:type="spellStart"/>
            <w:r>
              <w:rPr>
                <w:rFonts w:eastAsia="Times New Roman" w:cs="Times New Roman"/>
                <w:sz w:val="26"/>
                <w:szCs w:val="26"/>
              </w:rPr>
              <w:t>thuê</w:t>
            </w:r>
            <w:proofErr w:type="spellEnd"/>
            <w:r>
              <w:rPr>
                <w:rFonts w:eastAsia="Times New Roman" w:cs="Times New Roman"/>
                <w:sz w:val="26"/>
                <w:szCs w:val="26"/>
              </w:rPr>
              <w:t>.</w:t>
            </w:r>
          </w:p>
        </w:tc>
        <w:tc>
          <w:tcPr>
            <w:tcW w:w="509" w:type="pct"/>
          </w:tcPr>
          <w:p w14:paraId="0C6E8952" w14:textId="77777777" w:rsidR="00125F20" w:rsidRPr="007C26F0" w:rsidRDefault="00125F20" w:rsidP="00C14A11">
            <w:pPr>
              <w:spacing w:before="120" w:after="120" w:line="240" w:lineRule="auto"/>
              <w:contextualSpacing/>
              <w:jc w:val="both"/>
              <w:rPr>
                <w:rFonts w:eastAsia="Times New Roman" w:cs="Times New Roman"/>
                <w:sz w:val="26"/>
                <w:szCs w:val="26"/>
              </w:rPr>
            </w:pPr>
          </w:p>
        </w:tc>
      </w:tr>
      <w:tr w:rsidR="005705DD" w:rsidRPr="007C26F0" w14:paraId="64031FFB" w14:textId="77777777" w:rsidTr="003B5632">
        <w:tc>
          <w:tcPr>
            <w:tcW w:w="319" w:type="pct"/>
            <w:vAlign w:val="center"/>
          </w:tcPr>
          <w:p w14:paraId="3E28D68E"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c>
          <w:tcPr>
            <w:tcW w:w="2125" w:type="pct"/>
          </w:tcPr>
          <w:p w14:paraId="3FBBE558" w14:textId="77777777" w:rsidR="00125F20" w:rsidRPr="007C26F0" w:rsidRDefault="00E14BF3" w:rsidP="004D75AA">
            <w:pPr>
              <w:tabs>
                <w:tab w:val="left" w:pos="1534"/>
              </w:tabs>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6</w:t>
            </w:r>
            <w:r w:rsidR="00BF3E86">
              <w:rPr>
                <w:rFonts w:eastAsia="Times New Roman" w:cs="Times New Roman"/>
                <w:sz w:val="26"/>
                <w:szCs w:val="26"/>
              </w:rPr>
              <w:t xml:space="preserve">, </w:t>
            </w:r>
            <w:proofErr w:type="spellStart"/>
            <w:r w:rsidR="00BF3E86">
              <w:rPr>
                <w:rFonts w:eastAsia="Times New Roman" w:cs="Times New Roman"/>
                <w:sz w:val="26"/>
                <w:szCs w:val="26"/>
              </w:rPr>
              <w:t>Điều</w:t>
            </w:r>
            <w:proofErr w:type="spellEnd"/>
            <w:r w:rsidR="00BF3E86">
              <w:rPr>
                <w:rFonts w:eastAsia="Times New Roman" w:cs="Times New Roman"/>
                <w:sz w:val="26"/>
                <w:szCs w:val="26"/>
              </w:rPr>
              <w:t xml:space="preserve"> 1 </w:t>
            </w:r>
            <w:proofErr w:type="spellStart"/>
            <w:r w:rsidR="00BF3E86">
              <w:rPr>
                <w:rFonts w:eastAsia="Times New Roman" w:cs="Times New Roman"/>
                <w:sz w:val="26"/>
                <w:szCs w:val="26"/>
              </w:rPr>
              <w:t>dự</w:t>
            </w:r>
            <w:proofErr w:type="spellEnd"/>
            <w:r w:rsidR="00BF3E86">
              <w:rPr>
                <w:rFonts w:eastAsia="Times New Roman" w:cs="Times New Roman"/>
                <w:sz w:val="26"/>
                <w:szCs w:val="26"/>
              </w:rPr>
              <w:t xml:space="preserve"> </w:t>
            </w:r>
            <w:proofErr w:type="spellStart"/>
            <w:r w:rsidR="00BF3E86">
              <w:rPr>
                <w:rFonts w:eastAsia="Times New Roman" w:cs="Times New Roman"/>
                <w:sz w:val="26"/>
                <w:szCs w:val="26"/>
              </w:rPr>
              <w:t>thảo</w:t>
            </w:r>
            <w:proofErr w:type="spellEnd"/>
            <w:r w:rsidR="00BF3E86">
              <w:rPr>
                <w:rFonts w:eastAsia="Times New Roman" w:cs="Times New Roman"/>
                <w:sz w:val="26"/>
                <w:szCs w:val="26"/>
              </w:rPr>
              <w:t xml:space="preserve">: </w:t>
            </w:r>
            <w:proofErr w:type="spellStart"/>
            <w:r w:rsidR="00BF3E86">
              <w:rPr>
                <w:rFonts w:eastAsia="Times New Roman" w:cs="Times New Roman"/>
                <w:sz w:val="26"/>
                <w:szCs w:val="26"/>
              </w:rPr>
              <w:t>đề</w:t>
            </w:r>
            <w:proofErr w:type="spellEnd"/>
            <w:r w:rsidR="00BF3E86">
              <w:rPr>
                <w:rFonts w:eastAsia="Times New Roman" w:cs="Times New Roman"/>
                <w:sz w:val="26"/>
                <w:szCs w:val="26"/>
              </w:rPr>
              <w:t xml:space="preserve"> </w:t>
            </w:r>
            <w:proofErr w:type="spellStart"/>
            <w:r w:rsidR="00BF3E86">
              <w:rPr>
                <w:rFonts w:eastAsia="Times New Roman" w:cs="Times New Roman"/>
                <w:sz w:val="26"/>
                <w:szCs w:val="26"/>
              </w:rPr>
              <w:t>nghị</w:t>
            </w:r>
            <w:proofErr w:type="spellEnd"/>
            <w:r w:rsidR="00BF3E86">
              <w:rPr>
                <w:rFonts w:eastAsia="Times New Roman" w:cs="Times New Roman"/>
                <w:sz w:val="26"/>
                <w:szCs w:val="26"/>
              </w:rPr>
              <w:t xml:space="preserve"> </w:t>
            </w:r>
            <w:proofErr w:type="spellStart"/>
            <w:r w:rsidR="00BF3E86">
              <w:rPr>
                <w:rFonts w:eastAsia="Times New Roman" w:cs="Times New Roman"/>
                <w:sz w:val="26"/>
                <w:szCs w:val="26"/>
              </w:rPr>
              <w:t>chỉ</w:t>
            </w:r>
            <w:proofErr w:type="spellEnd"/>
            <w:r w:rsidR="00BF3E86">
              <w:rPr>
                <w:rFonts w:eastAsia="Times New Roman" w:cs="Times New Roman"/>
                <w:sz w:val="26"/>
                <w:szCs w:val="26"/>
              </w:rPr>
              <w:t xml:space="preserve"> </w:t>
            </w:r>
            <w:proofErr w:type="spellStart"/>
            <w:r w:rsidR="00BF3E86">
              <w:rPr>
                <w:rFonts w:eastAsia="Times New Roman" w:cs="Times New Roman"/>
                <w:sz w:val="26"/>
                <w:szCs w:val="26"/>
              </w:rPr>
              <w:t>ghi</w:t>
            </w:r>
            <w:proofErr w:type="spellEnd"/>
            <w:r w:rsidR="00BF3E86">
              <w:rPr>
                <w:rFonts w:eastAsia="Times New Roman" w:cs="Times New Roman"/>
                <w:sz w:val="26"/>
                <w:szCs w:val="26"/>
              </w:rPr>
              <w:t xml:space="preserve"> </w:t>
            </w:r>
            <w:proofErr w:type="spellStart"/>
            <w:r w:rsidR="00BF3E86">
              <w:rPr>
                <w:rFonts w:eastAsia="Times New Roman" w:cs="Times New Roman"/>
                <w:sz w:val="26"/>
                <w:szCs w:val="26"/>
              </w:rPr>
              <w:t>từ</w:t>
            </w:r>
            <w:proofErr w:type="spellEnd"/>
            <w:r w:rsidR="00BF3E86">
              <w:rPr>
                <w:rFonts w:eastAsia="Times New Roman" w:cs="Times New Roman"/>
                <w:sz w:val="26"/>
                <w:szCs w:val="26"/>
              </w:rPr>
              <w:t xml:space="preserve"> "</w:t>
            </w:r>
            <w:proofErr w:type="spellStart"/>
            <w:r w:rsidR="00BF3E86">
              <w:rPr>
                <w:rFonts w:eastAsia="Times New Roman" w:cs="Times New Roman"/>
                <w:sz w:val="26"/>
                <w:szCs w:val="26"/>
              </w:rPr>
              <w:t>bản</w:t>
            </w:r>
            <w:proofErr w:type="spellEnd"/>
            <w:r w:rsidR="00BF3E86">
              <w:rPr>
                <w:rFonts w:eastAsia="Times New Roman" w:cs="Times New Roman"/>
                <w:sz w:val="26"/>
                <w:szCs w:val="26"/>
              </w:rPr>
              <w:t xml:space="preserve"> </w:t>
            </w:r>
            <w:proofErr w:type="spellStart"/>
            <w:r w:rsidR="00BF3E86">
              <w:rPr>
                <w:rFonts w:eastAsia="Times New Roman" w:cs="Times New Roman"/>
                <w:sz w:val="26"/>
                <w:szCs w:val="26"/>
              </w:rPr>
              <w:t>sao</w:t>
            </w:r>
            <w:proofErr w:type="spellEnd"/>
            <w:r w:rsidR="00BF3E86">
              <w:rPr>
                <w:rFonts w:eastAsia="Times New Roman" w:cs="Times New Roman"/>
                <w:sz w:val="26"/>
                <w:szCs w:val="26"/>
              </w:rPr>
              <w:t xml:space="preserve">" </w:t>
            </w:r>
            <w:proofErr w:type="spellStart"/>
            <w:r w:rsidR="00BF3E86">
              <w:rPr>
                <w:rFonts w:eastAsia="Times New Roman" w:cs="Times New Roman"/>
                <w:sz w:val="26"/>
                <w:szCs w:val="26"/>
              </w:rPr>
              <w:t>thay</w:t>
            </w:r>
            <w:proofErr w:type="spellEnd"/>
            <w:r w:rsidR="00BF3E86">
              <w:rPr>
                <w:rFonts w:eastAsia="Times New Roman" w:cs="Times New Roman"/>
                <w:sz w:val="26"/>
                <w:szCs w:val="26"/>
              </w:rPr>
              <w:t xml:space="preserve"> </w:t>
            </w:r>
            <w:proofErr w:type="spellStart"/>
            <w:r w:rsidR="00BF3E86">
              <w:rPr>
                <w:rFonts w:eastAsia="Times New Roman" w:cs="Times New Roman"/>
                <w:sz w:val="26"/>
                <w:szCs w:val="26"/>
              </w:rPr>
              <w:t>thế</w:t>
            </w:r>
            <w:proofErr w:type="spellEnd"/>
            <w:r w:rsidR="00BF3E86">
              <w:rPr>
                <w:rFonts w:eastAsia="Times New Roman" w:cs="Times New Roman"/>
                <w:sz w:val="26"/>
                <w:szCs w:val="26"/>
              </w:rPr>
              <w:t xml:space="preserve"> </w:t>
            </w:r>
            <w:proofErr w:type="spellStart"/>
            <w:r w:rsidR="00BF3E86">
              <w:rPr>
                <w:rFonts w:eastAsia="Times New Roman" w:cs="Times New Roman"/>
                <w:sz w:val="26"/>
                <w:szCs w:val="26"/>
              </w:rPr>
              <w:t>cụm</w:t>
            </w:r>
            <w:proofErr w:type="spellEnd"/>
            <w:r w:rsidR="00BF3E86">
              <w:rPr>
                <w:rFonts w:eastAsia="Times New Roman" w:cs="Times New Roman"/>
                <w:sz w:val="26"/>
                <w:szCs w:val="26"/>
              </w:rPr>
              <w:t xml:space="preserve"> </w:t>
            </w:r>
            <w:proofErr w:type="spellStart"/>
            <w:r w:rsidR="00BF3E86">
              <w:rPr>
                <w:rFonts w:eastAsia="Times New Roman" w:cs="Times New Roman"/>
                <w:sz w:val="26"/>
                <w:szCs w:val="26"/>
              </w:rPr>
              <w:t>từ</w:t>
            </w:r>
            <w:proofErr w:type="spellEnd"/>
            <w:r w:rsidR="00BF3E86">
              <w:rPr>
                <w:rFonts w:eastAsia="Times New Roman" w:cs="Times New Roman"/>
                <w:sz w:val="26"/>
                <w:szCs w:val="26"/>
              </w:rPr>
              <w:t xml:space="preserve"> "</w:t>
            </w:r>
            <w:proofErr w:type="spellStart"/>
            <w:r w:rsidR="00BF3E86">
              <w:rPr>
                <w:rFonts w:eastAsia="Times New Roman" w:cs="Times New Roman"/>
                <w:sz w:val="26"/>
                <w:szCs w:val="26"/>
              </w:rPr>
              <w:t>Bản</w:t>
            </w:r>
            <w:proofErr w:type="spellEnd"/>
            <w:r w:rsidR="00BF3E86">
              <w:rPr>
                <w:rFonts w:eastAsia="Times New Roman" w:cs="Times New Roman"/>
                <w:sz w:val="26"/>
                <w:szCs w:val="26"/>
              </w:rPr>
              <w:t xml:space="preserve"> </w:t>
            </w:r>
            <w:proofErr w:type="spellStart"/>
            <w:r w:rsidR="00BF3E86">
              <w:rPr>
                <w:rFonts w:eastAsia="Times New Roman" w:cs="Times New Roman"/>
                <w:sz w:val="26"/>
                <w:szCs w:val="26"/>
              </w:rPr>
              <w:t>sao</w:t>
            </w:r>
            <w:proofErr w:type="spellEnd"/>
            <w:r w:rsidR="00BF3E86">
              <w:rPr>
                <w:rFonts w:eastAsia="Times New Roman" w:cs="Times New Roman"/>
                <w:sz w:val="26"/>
                <w:szCs w:val="26"/>
              </w:rPr>
              <w:t xml:space="preserve"> y </w:t>
            </w:r>
            <w:proofErr w:type="spellStart"/>
            <w:r w:rsidR="00BF3E86">
              <w:rPr>
                <w:rFonts w:eastAsia="Times New Roman" w:cs="Times New Roman"/>
                <w:sz w:val="26"/>
                <w:szCs w:val="26"/>
              </w:rPr>
              <w:t>bản</w:t>
            </w:r>
            <w:proofErr w:type="spellEnd"/>
            <w:r w:rsidR="00BF3E86">
              <w:rPr>
                <w:rFonts w:eastAsia="Times New Roman" w:cs="Times New Roman"/>
                <w:sz w:val="26"/>
                <w:szCs w:val="26"/>
              </w:rPr>
              <w:t xml:space="preserve"> </w:t>
            </w:r>
            <w:proofErr w:type="spellStart"/>
            <w:r w:rsidR="00BF3E86">
              <w:rPr>
                <w:rFonts w:eastAsia="Times New Roman" w:cs="Times New Roman"/>
                <w:sz w:val="26"/>
                <w:szCs w:val="26"/>
              </w:rPr>
              <w:t>chính</w:t>
            </w:r>
            <w:proofErr w:type="spellEnd"/>
            <w:r w:rsidR="00BF3E86">
              <w:rPr>
                <w:rFonts w:eastAsia="Times New Roman" w:cs="Times New Roman"/>
                <w:sz w:val="26"/>
                <w:szCs w:val="26"/>
              </w:rPr>
              <w:t xml:space="preserve"> </w:t>
            </w:r>
            <w:proofErr w:type="spellStart"/>
            <w:r w:rsidR="00BF3E86">
              <w:rPr>
                <w:rFonts w:eastAsia="Times New Roman" w:cs="Times New Roman"/>
                <w:sz w:val="26"/>
                <w:szCs w:val="26"/>
              </w:rPr>
              <w:t>hợp</w:t>
            </w:r>
            <w:proofErr w:type="spellEnd"/>
            <w:r w:rsidR="00BF3E86">
              <w:rPr>
                <w:rFonts w:eastAsia="Times New Roman" w:cs="Times New Roman"/>
                <w:sz w:val="26"/>
                <w:szCs w:val="26"/>
              </w:rPr>
              <w:t xml:space="preserve"> </w:t>
            </w:r>
            <w:proofErr w:type="spellStart"/>
            <w:r w:rsidR="00BF3E86">
              <w:rPr>
                <w:rFonts w:eastAsia="Times New Roman" w:cs="Times New Roman"/>
                <w:sz w:val="26"/>
                <w:szCs w:val="26"/>
              </w:rPr>
              <w:t>lệ</w:t>
            </w:r>
            <w:proofErr w:type="spellEnd"/>
            <w:r w:rsidR="00BF3E86">
              <w:rPr>
                <w:rFonts w:eastAsia="Times New Roman" w:cs="Times New Roman"/>
                <w:sz w:val="26"/>
                <w:szCs w:val="26"/>
              </w:rPr>
              <w:t>" do "</w:t>
            </w:r>
            <w:proofErr w:type="spellStart"/>
            <w:r w:rsidR="00BF3E86">
              <w:rPr>
                <w:rFonts w:eastAsia="Times New Roman" w:cs="Times New Roman"/>
                <w:sz w:val="26"/>
                <w:szCs w:val="26"/>
              </w:rPr>
              <w:t>bản</w:t>
            </w:r>
            <w:proofErr w:type="spellEnd"/>
            <w:r w:rsidR="00BF3E86">
              <w:rPr>
                <w:rFonts w:eastAsia="Times New Roman" w:cs="Times New Roman"/>
                <w:sz w:val="26"/>
                <w:szCs w:val="26"/>
              </w:rPr>
              <w:t xml:space="preserve"> </w:t>
            </w:r>
            <w:proofErr w:type="spellStart"/>
            <w:r w:rsidR="00BF3E86">
              <w:rPr>
                <w:rFonts w:eastAsia="Times New Roman" w:cs="Times New Roman"/>
                <w:sz w:val="26"/>
                <w:szCs w:val="26"/>
              </w:rPr>
              <w:t>sao</w:t>
            </w:r>
            <w:proofErr w:type="spellEnd"/>
            <w:r w:rsidR="00BF3E86">
              <w:rPr>
                <w:rFonts w:eastAsia="Times New Roman" w:cs="Times New Roman"/>
                <w:sz w:val="26"/>
                <w:szCs w:val="26"/>
              </w:rPr>
              <w:t xml:space="preserve">" </w:t>
            </w:r>
            <w:proofErr w:type="spellStart"/>
            <w:r w:rsidR="00511FF4">
              <w:rPr>
                <w:rFonts w:eastAsia="Times New Roman" w:cs="Times New Roman"/>
                <w:sz w:val="26"/>
                <w:szCs w:val="26"/>
              </w:rPr>
              <w:t>đã</w:t>
            </w:r>
            <w:proofErr w:type="spellEnd"/>
            <w:r w:rsidR="00511FF4">
              <w:rPr>
                <w:rFonts w:eastAsia="Times New Roman" w:cs="Times New Roman"/>
                <w:sz w:val="26"/>
                <w:szCs w:val="26"/>
              </w:rPr>
              <w:t xml:space="preserve"> </w:t>
            </w:r>
            <w:proofErr w:type="spellStart"/>
            <w:r w:rsidR="00BF3E86">
              <w:rPr>
                <w:rFonts w:eastAsia="Times New Roman" w:cs="Times New Roman"/>
                <w:sz w:val="26"/>
                <w:szCs w:val="26"/>
              </w:rPr>
              <w:t>được</w:t>
            </w:r>
            <w:proofErr w:type="spellEnd"/>
            <w:r w:rsidR="00BF3E86">
              <w:rPr>
                <w:rFonts w:eastAsia="Times New Roman" w:cs="Times New Roman"/>
                <w:sz w:val="26"/>
                <w:szCs w:val="26"/>
              </w:rPr>
              <w:t xml:space="preserve"> </w:t>
            </w:r>
            <w:proofErr w:type="spellStart"/>
            <w:r w:rsidR="00BF3E86">
              <w:rPr>
                <w:rFonts w:eastAsia="Times New Roman" w:cs="Times New Roman"/>
                <w:sz w:val="26"/>
                <w:szCs w:val="26"/>
              </w:rPr>
              <w:t>giải</w:t>
            </w:r>
            <w:proofErr w:type="spellEnd"/>
            <w:r w:rsidR="00511FF4">
              <w:rPr>
                <w:rFonts w:eastAsia="Times New Roman" w:cs="Times New Roman"/>
                <w:sz w:val="26"/>
                <w:szCs w:val="26"/>
              </w:rPr>
              <w:t xml:space="preserve"> </w:t>
            </w:r>
            <w:proofErr w:type="spellStart"/>
            <w:r w:rsidR="00511FF4">
              <w:rPr>
                <w:rFonts w:eastAsia="Times New Roman" w:cs="Times New Roman"/>
                <w:sz w:val="26"/>
                <w:szCs w:val="26"/>
              </w:rPr>
              <w:t>thích</w:t>
            </w:r>
            <w:proofErr w:type="spellEnd"/>
            <w:r w:rsidR="00511FF4">
              <w:rPr>
                <w:rFonts w:eastAsia="Times New Roman" w:cs="Times New Roman"/>
                <w:sz w:val="26"/>
                <w:szCs w:val="26"/>
              </w:rPr>
              <w:t xml:space="preserve"> </w:t>
            </w:r>
            <w:proofErr w:type="spellStart"/>
            <w:r w:rsidR="00511FF4">
              <w:rPr>
                <w:rFonts w:eastAsia="Times New Roman" w:cs="Times New Roman"/>
                <w:sz w:val="26"/>
                <w:szCs w:val="26"/>
              </w:rPr>
              <w:t>rõ</w:t>
            </w:r>
            <w:proofErr w:type="spellEnd"/>
            <w:r w:rsidR="00511FF4">
              <w:rPr>
                <w:rFonts w:eastAsia="Times New Roman" w:cs="Times New Roman"/>
                <w:sz w:val="26"/>
                <w:szCs w:val="26"/>
              </w:rPr>
              <w:t xml:space="preserve"> </w:t>
            </w:r>
            <w:proofErr w:type="spellStart"/>
            <w:r w:rsidR="00511FF4">
              <w:rPr>
                <w:rFonts w:eastAsia="Times New Roman" w:cs="Times New Roman"/>
                <w:sz w:val="26"/>
                <w:szCs w:val="26"/>
              </w:rPr>
              <w:t>tại</w:t>
            </w:r>
            <w:proofErr w:type="spellEnd"/>
            <w:r w:rsidR="00511FF4">
              <w:rPr>
                <w:rFonts w:eastAsia="Times New Roman" w:cs="Times New Roman"/>
                <w:sz w:val="26"/>
                <w:szCs w:val="26"/>
              </w:rPr>
              <w:t xml:space="preserve"> </w:t>
            </w:r>
            <w:proofErr w:type="spellStart"/>
            <w:r w:rsidR="00511FF4">
              <w:rPr>
                <w:rFonts w:eastAsia="Times New Roman" w:cs="Times New Roman"/>
                <w:sz w:val="26"/>
                <w:szCs w:val="26"/>
              </w:rPr>
              <w:t>Khoản</w:t>
            </w:r>
            <w:proofErr w:type="spellEnd"/>
            <w:r w:rsidR="00511FF4">
              <w:rPr>
                <w:rFonts w:eastAsia="Times New Roman" w:cs="Times New Roman"/>
                <w:sz w:val="26"/>
                <w:szCs w:val="26"/>
              </w:rPr>
              <w:t xml:space="preserve"> 16, </w:t>
            </w:r>
            <w:proofErr w:type="spellStart"/>
            <w:r w:rsidR="00511FF4">
              <w:rPr>
                <w:rFonts w:eastAsia="Times New Roman" w:cs="Times New Roman"/>
                <w:sz w:val="26"/>
                <w:szCs w:val="26"/>
              </w:rPr>
              <w:t>Điều</w:t>
            </w:r>
            <w:proofErr w:type="spellEnd"/>
            <w:r w:rsidR="00511FF4">
              <w:rPr>
                <w:rFonts w:eastAsia="Times New Roman" w:cs="Times New Roman"/>
                <w:sz w:val="26"/>
                <w:szCs w:val="26"/>
              </w:rPr>
              <w:t xml:space="preserve"> 3 </w:t>
            </w:r>
            <w:proofErr w:type="spellStart"/>
            <w:r w:rsidR="00511FF4">
              <w:rPr>
                <w:rFonts w:eastAsia="Times New Roman" w:cs="Times New Roman"/>
                <w:sz w:val="26"/>
                <w:szCs w:val="26"/>
              </w:rPr>
              <w:t>Nghị</w:t>
            </w:r>
            <w:proofErr w:type="spellEnd"/>
            <w:r w:rsidR="00511FF4">
              <w:rPr>
                <w:rFonts w:eastAsia="Times New Roman" w:cs="Times New Roman"/>
                <w:sz w:val="26"/>
                <w:szCs w:val="26"/>
              </w:rPr>
              <w:t xml:space="preserve"> </w:t>
            </w:r>
            <w:proofErr w:type="spellStart"/>
            <w:r w:rsidR="00511FF4">
              <w:rPr>
                <w:rFonts w:eastAsia="Times New Roman" w:cs="Times New Roman"/>
                <w:sz w:val="26"/>
                <w:szCs w:val="26"/>
              </w:rPr>
              <w:t>định</w:t>
            </w:r>
            <w:proofErr w:type="spellEnd"/>
            <w:r w:rsidR="00511FF4">
              <w:rPr>
                <w:rFonts w:eastAsia="Times New Roman" w:cs="Times New Roman"/>
                <w:sz w:val="26"/>
                <w:szCs w:val="26"/>
              </w:rPr>
              <w:t xml:space="preserve"> </w:t>
            </w:r>
            <w:proofErr w:type="spellStart"/>
            <w:r w:rsidR="00511FF4">
              <w:rPr>
                <w:rFonts w:eastAsia="Times New Roman" w:cs="Times New Roman"/>
                <w:sz w:val="26"/>
                <w:szCs w:val="26"/>
              </w:rPr>
              <w:t>số</w:t>
            </w:r>
            <w:proofErr w:type="spellEnd"/>
            <w:r w:rsidR="00511FF4">
              <w:rPr>
                <w:rFonts w:eastAsia="Times New Roman" w:cs="Times New Roman"/>
                <w:sz w:val="26"/>
                <w:szCs w:val="26"/>
              </w:rPr>
              <w:t xml:space="preserve"> 83/2014/NĐ-CP</w:t>
            </w:r>
          </w:p>
        </w:tc>
        <w:tc>
          <w:tcPr>
            <w:tcW w:w="294" w:type="pct"/>
          </w:tcPr>
          <w:p w14:paraId="265A400E" w14:textId="77777777" w:rsidR="00125F20" w:rsidRPr="006659C0" w:rsidRDefault="00125F20" w:rsidP="00C14A11">
            <w:pPr>
              <w:spacing w:before="120" w:after="120" w:line="240" w:lineRule="auto"/>
              <w:contextualSpacing/>
              <w:jc w:val="center"/>
              <w:rPr>
                <w:rFonts w:eastAsia="Times New Roman" w:cs="Times New Roman"/>
                <w:b/>
                <w:sz w:val="26"/>
                <w:szCs w:val="26"/>
              </w:rPr>
            </w:pPr>
          </w:p>
          <w:p w14:paraId="6F581FD1" w14:textId="77777777" w:rsidR="002169ED" w:rsidRPr="006659C0" w:rsidRDefault="002169ED"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320" w:type="pct"/>
          </w:tcPr>
          <w:p w14:paraId="22C980C0" w14:textId="77777777" w:rsidR="00125F20" w:rsidRPr="006659C0" w:rsidRDefault="00125F20" w:rsidP="00C14A11">
            <w:pPr>
              <w:spacing w:before="120" w:after="120" w:line="240" w:lineRule="auto"/>
              <w:contextualSpacing/>
              <w:jc w:val="center"/>
              <w:rPr>
                <w:rFonts w:eastAsia="Times New Roman" w:cs="Times New Roman"/>
                <w:b/>
                <w:sz w:val="26"/>
                <w:szCs w:val="26"/>
              </w:rPr>
            </w:pPr>
          </w:p>
        </w:tc>
        <w:tc>
          <w:tcPr>
            <w:tcW w:w="1433" w:type="pct"/>
          </w:tcPr>
          <w:p w14:paraId="275D07EA" w14:textId="77777777" w:rsidR="00125F20" w:rsidRPr="007C26F0" w:rsidRDefault="00125F20" w:rsidP="00C14A11">
            <w:pPr>
              <w:spacing w:before="120" w:after="120" w:line="240" w:lineRule="auto"/>
              <w:contextualSpacing/>
              <w:jc w:val="both"/>
              <w:rPr>
                <w:rFonts w:eastAsia="Times New Roman" w:cs="Times New Roman"/>
                <w:sz w:val="26"/>
                <w:szCs w:val="26"/>
              </w:rPr>
            </w:pPr>
          </w:p>
        </w:tc>
        <w:tc>
          <w:tcPr>
            <w:tcW w:w="509" w:type="pct"/>
          </w:tcPr>
          <w:p w14:paraId="37055E65" w14:textId="77777777" w:rsidR="00125F20" w:rsidRPr="007C26F0" w:rsidRDefault="00125F20" w:rsidP="00C14A11">
            <w:pPr>
              <w:spacing w:before="120" w:after="120" w:line="240" w:lineRule="auto"/>
              <w:contextualSpacing/>
              <w:jc w:val="both"/>
              <w:rPr>
                <w:rFonts w:eastAsia="Times New Roman" w:cs="Times New Roman"/>
                <w:sz w:val="26"/>
                <w:szCs w:val="26"/>
              </w:rPr>
            </w:pPr>
          </w:p>
        </w:tc>
      </w:tr>
      <w:tr w:rsidR="005705DD" w:rsidRPr="007C26F0" w14:paraId="20636353" w14:textId="77777777" w:rsidTr="003B5632">
        <w:tc>
          <w:tcPr>
            <w:tcW w:w="319" w:type="pct"/>
            <w:vAlign w:val="center"/>
          </w:tcPr>
          <w:p w14:paraId="66EED179"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c>
          <w:tcPr>
            <w:tcW w:w="2125" w:type="pct"/>
            <w:vAlign w:val="center"/>
          </w:tcPr>
          <w:p w14:paraId="72E7015F" w14:textId="77777777" w:rsidR="00125F20" w:rsidRPr="007C26F0" w:rsidRDefault="005F4803"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1 </w:t>
            </w:r>
            <w:proofErr w:type="spellStart"/>
            <w:r>
              <w:rPr>
                <w:rFonts w:eastAsia="Times New Roman" w:cs="Times New Roman"/>
                <w:sz w:val="26"/>
                <w:szCs w:val="26"/>
              </w:rPr>
              <w:t>Điều</w:t>
            </w:r>
            <w:proofErr w:type="spellEnd"/>
            <w:r>
              <w:rPr>
                <w:rFonts w:eastAsia="Times New Roman" w:cs="Times New Roman"/>
                <w:sz w:val="26"/>
                <w:szCs w:val="26"/>
              </w:rPr>
              <w:t xml:space="preserve"> 38: </w:t>
            </w:r>
            <w:proofErr w:type="spellStart"/>
            <w:r>
              <w:rPr>
                <w:rFonts w:eastAsia="Times New Roman" w:cs="Times New Roman"/>
                <w:sz w:val="26"/>
                <w:szCs w:val="26"/>
              </w:rPr>
              <w:t>Nêu</w:t>
            </w:r>
            <w:proofErr w:type="spellEnd"/>
            <w:r>
              <w:rPr>
                <w:rFonts w:eastAsia="Times New Roman" w:cs="Times New Roman"/>
                <w:sz w:val="26"/>
                <w:szCs w:val="26"/>
              </w:rPr>
              <w:t xml:space="preserve"> </w:t>
            </w:r>
            <w:proofErr w:type="spellStart"/>
            <w:r>
              <w:rPr>
                <w:rFonts w:eastAsia="Times New Roman" w:cs="Times New Roman"/>
                <w:sz w:val="26"/>
                <w:szCs w:val="26"/>
              </w:rPr>
              <w:t>rõ</w:t>
            </w:r>
            <w:proofErr w:type="spellEnd"/>
            <w:r>
              <w:rPr>
                <w:rFonts w:eastAsia="Times New Roman" w:cs="Times New Roman"/>
                <w:sz w:val="26"/>
                <w:szCs w:val="26"/>
              </w:rPr>
              <w:t xml:space="preserve"> "</w:t>
            </w:r>
            <w:proofErr w:type="spellStart"/>
            <w:r>
              <w:rPr>
                <w:rFonts w:eastAsia="Times New Roman" w:cs="Times New Roman"/>
                <w:sz w:val="26"/>
                <w:szCs w:val="26"/>
              </w:rPr>
              <w:t>giá</w:t>
            </w:r>
            <w:proofErr w:type="spellEnd"/>
            <w:r>
              <w:rPr>
                <w:rFonts w:eastAsia="Times New Roman" w:cs="Times New Roman"/>
                <w:sz w:val="26"/>
                <w:szCs w:val="26"/>
              </w:rPr>
              <w:t xml:space="preserve"> CIF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chì</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phần</w:t>
            </w:r>
            <w:proofErr w:type="spellEnd"/>
            <w:r>
              <w:rPr>
                <w:rFonts w:eastAsia="Times New Roman" w:cs="Times New Roman"/>
                <w:sz w:val="26"/>
                <w:szCs w:val="26"/>
              </w:rPr>
              <w:t xml:space="preserve"> </w:t>
            </w:r>
            <w:proofErr w:type="spellStart"/>
            <w:r>
              <w:rPr>
                <w:rFonts w:eastAsia="Times New Roman" w:cs="Times New Roman"/>
                <w:sz w:val="26"/>
                <w:szCs w:val="26"/>
              </w:rPr>
              <w:t>giải</w:t>
            </w:r>
            <w:proofErr w:type="spellEnd"/>
            <w:r>
              <w:rPr>
                <w:rFonts w:eastAsia="Times New Roman" w:cs="Times New Roman"/>
                <w:sz w:val="26"/>
                <w:szCs w:val="26"/>
              </w:rPr>
              <w:t xml:space="preserve"> </w:t>
            </w:r>
            <w:proofErr w:type="spellStart"/>
            <w:r>
              <w:rPr>
                <w:rFonts w:eastAsia="Times New Roman" w:cs="Times New Roman"/>
                <w:sz w:val="26"/>
                <w:szCs w:val="26"/>
              </w:rPr>
              <w:t>thích</w:t>
            </w:r>
            <w:proofErr w:type="spellEnd"/>
            <w:r>
              <w:rPr>
                <w:rFonts w:eastAsia="Times New Roman" w:cs="Times New Roman"/>
                <w:sz w:val="26"/>
                <w:szCs w:val="26"/>
              </w:rPr>
              <w:t xml:space="preserve"> </w:t>
            </w:r>
            <w:proofErr w:type="spellStart"/>
            <w:r>
              <w:rPr>
                <w:rFonts w:eastAsia="Times New Roman" w:cs="Times New Roman"/>
                <w:sz w:val="26"/>
                <w:szCs w:val="26"/>
              </w:rPr>
              <w:t>từ</w:t>
            </w:r>
            <w:proofErr w:type="spellEnd"/>
            <w:r>
              <w:rPr>
                <w:rFonts w:eastAsia="Times New Roman" w:cs="Times New Roman"/>
                <w:sz w:val="26"/>
                <w:szCs w:val="26"/>
              </w:rPr>
              <w:t xml:space="preserve"> </w:t>
            </w:r>
            <w:proofErr w:type="spellStart"/>
            <w:r>
              <w:rPr>
                <w:rFonts w:eastAsia="Times New Roman" w:cs="Times New Roman"/>
                <w:sz w:val="26"/>
                <w:szCs w:val="26"/>
              </w:rPr>
              <w:t>ngữ</w:t>
            </w:r>
            <w:proofErr w:type="spellEnd"/>
            <w:r>
              <w:rPr>
                <w:rFonts w:eastAsia="Times New Roman" w:cs="Times New Roman"/>
                <w:sz w:val="26"/>
                <w:szCs w:val="26"/>
              </w:rPr>
              <w:t xml:space="preserve"> </w:t>
            </w:r>
            <w:proofErr w:type="spellStart"/>
            <w:r>
              <w:rPr>
                <w:rFonts w:eastAsia="Times New Roman" w:cs="Times New Roman"/>
                <w:sz w:val="26"/>
                <w:szCs w:val="26"/>
              </w:rPr>
              <w:t>viết</w:t>
            </w:r>
            <w:proofErr w:type="spellEnd"/>
            <w:r>
              <w:rPr>
                <w:rFonts w:eastAsia="Times New Roman" w:cs="Times New Roman"/>
                <w:sz w:val="26"/>
                <w:szCs w:val="26"/>
              </w:rPr>
              <w:t xml:space="preserve"> </w:t>
            </w:r>
            <w:proofErr w:type="spellStart"/>
            <w:r>
              <w:rPr>
                <w:rFonts w:eastAsia="Times New Roman" w:cs="Times New Roman"/>
                <w:sz w:val="26"/>
                <w:szCs w:val="26"/>
              </w:rPr>
              <w:t>tắt</w:t>
            </w:r>
            <w:proofErr w:type="spellEnd"/>
          </w:p>
        </w:tc>
        <w:tc>
          <w:tcPr>
            <w:tcW w:w="294" w:type="pct"/>
          </w:tcPr>
          <w:p w14:paraId="232C815D" w14:textId="77777777" w:rsidR="00125F20" w:rsidRPr="006659C0" w:rsidRDefault="00125F20" w:rsidP="00C14A11">
            <w:pPr>
              <w:spacing w:before="120" w:after="120" w:line="240" w:lineRule="auto"/>
              <w:contextualSpacing/>
              <w:jc w:val="center"/>
              <w:rPr>
                <w:rFonts w:eastAsia="Times New Roman" w:cs="Times New Roman"/>
                <w:b/>
                <w:sz w:val="26"/>
                <w:szCs w:val="26"/>
              </w:rPr>
            </w:pPr>
          </w:p>
        </w:tc>
        <w:tc>
          <w:tcPr>
            <w:tcW w:w="320" w:type="pct"/>
          </w:tcPr>
          <w:p w14:paraId="7D6B9D54" w14:textId="77777777" w:rsidR="00125F20" w:rsidRPr="006659C0" w:rsidRDefault="002169ED"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1433" w:type="pct"/>
          </w:tcPr>
          <w:p w14:paraId="247FA9D6" w14:textId="77777777" w:rsidR="00125F20" w:rsidRPr="007C26F0" w:rsidRDefault="002169ED" w:rsidP="00C14A11">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bỏ</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Tài</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hướng</w:t>
            </w:r>
            <w:proofErr w:type="spellEnd"/>
            <w:r>
              <w:rPr>
                <w:rFonts w:eastAsia="Times New Roman" w:cs="Times New Roman"/>
                <w:sz w:val="26"/>
                <w:szCs w:val="26"/>
              </w:rPr>
              <w:t xml:space="preserve"> </w:t>
            </w:r>
            <w:proofErr w:type="spellStart"/>
            <w:r>
              <w:rPr>
                <w:rFonts w:eastAsia="Times New Roman" w:cs="Times New Roman"/>
                <w:sz w:val="26"/>
                <w:szCs w:val="26"/>
              </w:rPr>
              <w:t>dẫn</w:t>
            </w:r>
            <w:proofErr w:type="spellEnd"/>
            <w:r>
              <w:rPr>
                <w:rFonts w:eastAsia="Times New Roman" w:cs="Times New Roman"/>
                <w:sz w:val="26"/>
                <w:szCs w:val="26"/>
              </w:rPr>
              <w:t xml:space="preserve"> </w:t>
            </w:r>
            <w:proofErr w:type="spellStart"/>
            <w:r>
              <w:rPr>
                <w:rFonts w:eastAsia="Times New Roman" w:cs="Times New Roman"/>
                <w:sz w:val="26"/>
                <w:szCs w:val="26"/>
              </w:rPr>
              <w:t>bằng</w:t>
            </w:r>
            <w:proofErr w:type="spellEnd"/>
            <w:r>
              <w:rPr>
                <w:rFonts w:eastAsia="Times New Roman" w:cs="Times New Roman"/>
                <w:sz w:val="26"/>
                <w:szCs w:val="26"/>
              </w:rPr>
              <w:t xml:space="preserve"> </w:t>
            </w:r>
            <w:proofErr w:type="spellStart"/>
            <w:r>
              <w:rPr>
                <w:rFonts w:eastAsia="Times New Roman" w:cs="Times New Roman"/>
                <w:sz w:val="26"/>
                <w:szCs w:val="26"/>
              </w:rPr>
              <w:t>văn</w:t>
            </w:r>
            <w:proofErr w:type="spellEnd"/>
            <w:r>
              <w:rPr>
                <w:rFonts w:eastAsia="Times New Roman" w:cs="Times New Roman"/>
                <w:sz w:val="26"/>
                <w:szCs w:val="26"/>
              </w:rPr>
              <w:t xml:space="preserve"> </w:t>
            </w:r>
            <w:proofErr w:type="spellStart"/>
            <w:r>
              <w:rPr>
                <w:rFonts w:eastAsia="Times New Roman" w:cs="Times New Roman"/>
                <w:sz w:val="26"/>
                <w:szCs w:val="26"/>
              </w:rPr>
              <w:t>bản</w:t>
            </w:r>
            <w:proofErr w:type="spellEnd"/>
            <w:r>
              <w:rPr>
                <w:rFonts w:eastAsia="Times New Roman" w:cs="Times New Roman"/>
                <w:sz w:val="26"/>
                <w:szCs w:val="26"/>
              </w:rPr>
              <w:t xml:space="preserve"> </w:t>
            </w:r>
            <w:proofErr w:type="spellStart"/>
            <w:r>
              <w:rPr>
                <w:rFonts w:eastAsia="Times New Roman" w:cs="Times New Roman"/>
                <w:sz w:val="26"/>
                <w:szCs w:val="26"/>
              </w:rPr>
              <w:t>dưới</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linh</w:t>
            </w:r>
            <w:proofErr w:type="spellEnd"/>
            <w:r>
              <w:rPr>
                <w:rFonts w:eastAsia="Times New Roman" w:cs="Times New Roman"/>
                <w:sz w:val="26"/>
                <w:szCs w:val="26"/>
              </w:rPr>
              <w:t xml:space="preserve"> </w:t>
            </w:r>
            <w:proofErr w:type="spellStart"/>
            <w:r>
              <w:rPr>
                <w:rFonts w:eastAsia="Times New Roman" w:cs="Times New Roman"/>
                <w:sz w:val="26"/>
                <w:szCs w:val="26"/>
              </w:rPr>
              <w:t>hoạt</w:t>
            </w:r>
            <w:proofErr w:type="spellEnd"/>
            <w:r>
              <w:rPr>
                <w:rFonts w:eastAsia="Times New Roman" w:cs="Times New Roman"/>
                <w:sz w:val="26"/>
                <w:szCs w:val="26"/>
              </w:rPr>
              <w:t>.</w:t>
            </w:r>
          </w:p>
        </w:tc>
        <w:tc>
          <w:tcPr>
            <w:tcW w:w="509" w:type="pct"/>
          </w:tcPr>
          <w:p w14:paraId="50A33635" w14:textId="77777777" w:rsidR="00125F20" w:rsidRPr="007C26F0" w:rsidRDefault="00125F20" w:rsidP="00C14A11">
            <w:pPr>
              <w:spacing w:before="120" w:after="120" w:line="240" w:lineRule="auto"/>
              <w:contextualSpacing/>
              <w:jc w:val="both"/>
              <w:rPr>
                <w:rFonts w:eastAsia="Times New Roman" w:cs="Times New Roman"/>
                <w:sz w:val="26"/>
                <w:szCs w:val="26"/>
              </w:rPr>
            </w:pPr>
          </w:p>
        </w:tc>
      </w:tr>
      <w:tr w:rsidR="005705DD" w:rsidRPr="007C26F0" w14:paraId="4C5C3A45" w14:textId="77777777" w:rsidTr="003B5632">
        <w:tc>
          <w:tcPr>
            <w:tcW w:w="319" w:type="pct"/>
          </w:tcPr>
          <w:p w14:paraId="1FE6395A" w14:textId="77777777" w:rsidR="00125F20" w:rsidRPr="007C26F0" w:rsidRDefault="00125F20" w:rsidP="00C14A11">
            <w:pPr>
              <w:spacing w:before="120" w:after="120" w:line="240" w:lineRule="auto"/>
              <w:contextualSpacing/>
              <w:jc w:val="center"/>
              <w:rPr>
                <w:rFonts w:eastAsia="Times New Roman" w:cs="Times New Roman"/>
                <w:b/>
                <w:sz w:val="26"/>
                <w:szCs w:val="26"/>
              </w:rPr>
            </w:pPr>
          </w:p>
        </w:tc>
        <w:tc>
          <w:tcPr>
            <w:tcW w:w="2125" w:type="pct"/>
          </w:tcPr>
          <w:p w14:paraId="5E32EF23" w14:textId="77777777" w:rsidR="00125F20" w:rsidRPr="00585C93" w:rsidRDefault="00585C93"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điểm</w:t>
            </w:r>
            <w:proofErr w:type="spellEnd"/>
            <w:r>
              <w:rPr>
                <w:rFonts w:eastAsia="Times New Roman" w:cs="Times New Roman"/>
                <w:sz w:val="26"/>
                <w:szCs w:val="26"/>
              </w:rPr>
              <w:t xml:space="preserve"> b </w:t>
            </w:r>
            <w:proofErr w:type="spellStart"/>
            <w:r>
              <w:rPr>
                <w:rFonts w:eastAsia="Times New Roman" w:cs="Times New Roman"/>
                <w:sz w:val="26"/>
                <w:szCs w:val="26"/>
              </w:rPr>
              <w:t>khoản</w:t>
            </w:r>
            <w:proofErr w:type="spellEnd"/>
            <w:r>
              <w:rPr>
                <w:rFonts w:eastAsia="Times New Roman" w:cs="Times New Roman"/>
                <w:sz w:val="26"/>
                <w:szCs w:val="26"/>
              </w:rPr>
              <w:t xml:space="preserve"> 2 </w:t>
            </w:r>
            <w:proofErr w:type="spellStart"/>
            <w:r>
              <w:rPr>
                <w:rFonts w:eastAsia="Times New Roman" w:cs="Times New Roman"/>
                <w:sz w:val="26"/>
                <w:szCs w:val="26"/>
              </w:rPr>
              <w:t>Điều</w:t>
            </w:r>
            <w:proofErr w:type="spellEnd"/>
            <w:r>
              <w:rPr>
                <w:rFonts w:eastAsia="Times New Roman" w:cs="Times New Roman"/>
                <w:sz w:val="26"/>
                <w:szCs w:val="26"/>
              </w:rPr>
              <w:t xml:space="preserve"> 42: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chỉnh</w:t>
            </w:r>
            <w:proofErr w:type="spellEnd"/>
            <w:r>
              <w:rPr>
                <w:rFonts w:eastAsia="Times New Roman" w:cs="Times New Roman"/>
                <w:sz w:val="26"/>
                <w:szCs w:val="26"/>
              </w:rPr>
              <w:t xml:space="preserve"> </w:t>
            </w:r>
            <w:proofErr w:type="spellStart"/>
            <w:r>
              <w:rPr>
                <w:rFonts w:eastAsia="Times New Roman" w:cs="Times New Roman"/>
                <w:sz w:val="26"/>
                <w:szCs w:val="26"/>
              </w:rPr>
              <w:t>thành</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thành</w:t>
            </w:r>
            <w:proofErr w:type="spellEnd"/>
            <w:r>
              <w:rPr>
                <w:rFonts w:eastAsia="Times New Roman" w:cs="Times New Roman"/>
                <w:sz w:val="26"/>
                <w:szCs w:val="26"/>
              </w:rPr>
              <w:t xml:space="preserve"> </w:t>
            </w:r>
            <w:proofErr w:type="spellStart"/>
            <w:r>
              <w:rPr>
                <w:rFonts w:eastAsia="Times New Roman" w:cs="Times New Roman"/>
                <w:sz w:val="26"/>
                <w:szCs w:val="26"/>
              </w:rPr>
              <w:t>viên</w:t>
            </w:r>
            <w:proofErr w:type="spellEnd"/>
            <w:r>
              <w:rPr>
                <w:rFonts w:eastAsia="Times New Roman" w:cs="Times New Roman"/>
                <w:sz w:val="26"/>
                <w:szCs w:val="26"/>
              </w:rPr>
              <w:t xml:space="preserve"> </w:t>
            </w:r>
            <w:proofErr w:type="spellStart"/>
            <w:r>
              <w:rPr>
                <w:rFonts w:eastAsia="Times New Roman" w:cs="Times New Roman"/>
                <w:sz w:val="26"/>
                <w:szCs w:val="26"/>
              </w:rPr>
              <w:t>tổ</w:t>
            </w:r>
            <w:proofErr w:type="spellEnd"/>
            <w:r>
              <w:rPr>
                <w:rFonts w:eastAsia="Times New Roman" w:cs="Times New Roman"/>
                <w:sz w:val="26"/>
                <w:szCs w:val="26"/>
              </w:rPr>
              <w:t xml:space="preserve"> </w:t>
            </w:r>
            <w:proofErr w:type="spellStart"/>
            <w:r>
              <w:rPr>
                <w:rFonts w:eastAsia="Times New Roman" w:cs="Times New Roman"/>
                <w:sz w:val="26"/>
                <w:szCs w:val="26"/>
              </w:rPr>
              <w:t>liên</w:t>
            </w:r>
            <w:proofErr w:type="spellEnd"/>
            <w:r>
              <w:rPr>
                <w:rFonts w:eastAsia="Times New Roman" w:cs="Times New Roman"/>
                <w:sz w:val="26"/>
                <w:szCs w:val="26"/>
              </w:rPr>
              <w:t xml:space="preserve"> </w:t>
            </w:r>
            <w:proofErr w:type="spellStart"/>
            <w:r>
              <w:rPr>
                <w:rFonts w:eastAsia="Times New Roman" w:cs="Times New Roman"/>
                <w:sz w:val="26"/>
                <w:szCs w:val="26"/>
              </w:rPr>
              <w:t>ngành</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bảo</w:t>
            </w:r>
            <w:proofErr w:type="spellEnd"/>
            <w:r>
              <w:rPr>
                <w:rFonts w:eastAsia="Times New Roman" w:cs="Times New Roman"/>
                <w:sz w:val="26"/>
                <w:szCs w:val="26"/>
              </w:rPr>
              <w:t xml:space="preserve"> </w:t>
            </w:r>
            <w:proofErr w:type="spellStart"/>
            <w:r>
              <w:rPr>
                <w:rFonts w:eastAsia="Times New Roman" w:cs="Times New Roman"/>
                <w:sz w:val="26"/>
                <w:szCs w:val="26"/>
              </w:rPr>
              <w:t>lưu</w:t>
            </w:r>
            <w:proofErr w:type="spellEnd"/>
            <w:r>
              <w:rPr>
                <w:rFonts w:eastAsia="Times New Roman" w:cs="Times New Roman"/>
                <w:sz w:val="26"/>
                <w:szCs w:val="26"/>
              </w:rPr>
              <w:t xml:space="preserve"> ý </w:t>
            </w:r>
            <w:proofErr w:type="spellStart"/>
            <w:r>
              <w:rPr>
                <w:rFonts w:eastAsia="Times New Roman" w:cs="Times New Roman"/>
                <w:sz w:val="26"/>
                <w:szCs w:val="26"/>
              </w:rPr>
              <w:t>kiến</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quá</w:t>
            </w:r>
            <w:proofErr w:type="spellEnd"/>
            <w:r>
              <w:rPr>
                <w:rFonts w:eastAsia="Times New Roman" w:cs="Times New Roman"/>
                <w:sz w:val="26"/>
                <w:szCs w:val="26"/>
              </w:rPr>
              <w:t xml:space="preserve"> </w:t>
            </w:r>
            <w:proofErr w:type="spellStart"/>
            <w:r>
              <w:rPr>
                <w:rFonts w:eastAsia="Times New Roman" w:cs="Times New Roman"/>
                <w:sz w:val="26"/>
                <w:szCs w:val="26"/>
              </w:rPr>
              <w:t>trình</w:t>
            </w:r>
            <w:proofErr w:type="spellEnd"/>
            <w:r>
              <w:rPr>
                <w:rFonts w:eastAsia="Times New Roman" w:cs="Times New Roman"/>
                <w:sz w:val="26"/>
                <w:szCs w:val="26"/>
              </w:rPr>
              <w:t xml:space="preserve"> </w:t>
            </w:r>
            <w:proofErr w:type="spellStart"/>
            <w:r>
              <w:rPr>
                <w:rFonts w:eastAsia="Times New Roman" w:cs="Times New Roman"/>
                <w:sz w:val="26"/>
                <w:szCs w:val="26"/>
              </w:rPr>
              <w:t>làm</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nhưng</w:t>
            </w:r>
            <w:proofErr w:type="spellEnd"/>
            <w:r>
              <w:rPr>
                <w:rFonts w:eastAsia="Times New Roman" w:cs="Times New Roman"/>
                <w:sz w:val="26"/>
                <w:szCs w:val="26"/>
              </w:rPr>
              <w:t xml:space="preserve">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chấp</w:t>
            </w:r>
            <w:proofErr w:type="spellEnd"/>
            <w:r>
              <w:rPr>
                <w:rFonts w:eastAsia="Times New Roman" w:cs="Times New Roman"/>
                <w:sz w:val="26"/>
                <w:szCs w:val="26"/>
              </w:rPr>
              <w:t xml:space="preserve"> </w:t>
            </w:r>
            <w:proofErr w:type="spellStart"/>
            <w:r>
              <w:rPr>
                <w:rFonts w:eastAsia="Times New Roman" w:cs="Times New Roman"/>
                <w:sz w:val="26"/>
                <w:szCs w:val="26"/>
              </w:rPr>
              <w:t>hành</w:t>
            </w:r>
            <w:proofErr w:type="spellEnd"/>
            <w:r>
              <w:rPr>
                <w:rFonts w:eastAsia="Times New Roman" w:cs="Times New Roman"/>
                <w:sz w:val="26"/>
                <w:szCs w:val="26"/>
              </w:rPr>
              <w:t xml:space="preserve"> </w:t>
            </w:r>
            <w:proofErr w:type="spellStart"/>
            <w:r>
              <w:rPr>
                <w:rFonts w:eastAsia="Times New Roman" w:cs="Times New Roman"/>
                <w:sz w:val="26"/>
                <w:szCs w:val="26"/>
              </w:rPr>
              <w:t>quyết</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Tổ</w:t>
            </w:r>
            <w:proofErr w:type="spellEnd"/>
            <w:r>
              <w:rPr>
                <w:rFonts w:eastAsia="Times New Roman" w:cs="Times New Roman"/>
                <w:sz w:val="26"/>
                <w:szCs w:val="26"/>
              </w:rPr>
              <w:t xml:space="preserve"> </w:t>
            </w:r>
            <w:proofErr w:type="spellStart"/>
            <w:r>
              <w:rPr>
                <w:rFonts w:eastAsia="Times New Roman" w:cs="Times New Roman"/>
                <w:sz w:val="26"/>
                <w:szCs w:val="26"/>
              </w:rPr>
              <w:t>trưởng</w:t>
            </w:r>
            <w:proofErr w:type="spellEnd"/>
            <w:r>
              <w:rPr>
                <w:rFonts w:eastAsia="Times New Roman" w:cs="Times New Roman"/>
                <w:sz w:val="26"/>
                <w:szCs w:val="26"/>
              </w:rPr>
              <w:t xml:space="preserve">, </w:t>
            </w:r>
            <w:proofErr w:type="spellStart"/>
            <w:r>
              <w:rPr>
                <w:rFonts w:eastAsia="Times New Roman" w:cs="Times New Roman"/>
                <w:sz w:val="26"/>
                <w:szCs w:val="26"/>
              </w:rPr>
              <w:t>Lãnh</w:t>
            </w:r>
            <w:proofErr w:type="spellEnd"/>
            <w:r>
              <w:rPr>
                <w:rFonts w:eastAsia="Times New Roman" w:cs="Times New Roman"/>
                <w:sz w:val="26"/>
                <w:szCs w:val="26"/>
              </w:rPr>
              <w:t xml:space="preserve"> </w:t>
            </w:r>
            <w:proofErr w:type="spellStart"/>
            <w:r>
              <w:rPr>
                <w:rFonts w:eastAsia="Times New Roman" w:cs="Times New Roman"/>
                <w:sz w:val="26"/>
                <w:szCs w:val="26"/>
              </w:rPr>
              <w:t>đạo</w:t>
            </w:r>
            <w:proofErr w:type="spellEnd"/>
            <w:r>
              <w:rPr>
                <w:rFonts w:eastAsia="Times New Roman" w:cs="Times New Roman"/>
                <w:sz w:val="26"/>
                <w:szCs w:val="26"/>
              </w:rPr>
              <w:t xml:space="preserve"> </w:t>
            </w:r>
            <w:proofErr w:type="spellStart"/>
            <w:r>
              <w:rPr>
                <w:rFonts w:eastAsia="Times New Roman" w:cs="Times New Roman"/>
                <w:sz w:val="26"/>
                <w:szCs w:val="26"/>
              </w:rPr>
              <w:t>Liên</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 </w:t>
            </w:r>
            <w:proofErr w:type="spellStart"/>
            <w:r>
              <w:rPr>
                <w:rFonts w:eastAsia="Times New Roman" w:cs="Times New Roman"/>
                <w:sz w:val="26"/>
                <w:szCs w:val="26"/>
              </w:rPr>
              <w:t>Tài</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w:t>
            </w:r>
          </w:p>
        </w:tc>
        <w:tc>
          <w:tcPr>
            <w:tcW w:w="294" w:type="pct"/>
          </w:tcPr>
          <w:p w14:paraId="630CE974" w14:textId="77777777" w:rsidR="00125F20" w:rsidRPr="006659C0" w:rsidRDefault="00125F20" w:rsidP="00C14A11">
            <w:pPr>
              <w:spacing w:before="120" w:after="120" w:line="240" w:lineRule="auto"/>
              <w:contextualSpacing/>
              <w:jc w:val="center"/>
              <w:rPr>
                <w:rFonts w:eastAsia="Times New Roman" w:cs="Times New Roman"/>
                <w:b/>
                <w:sz w:val="26"/>
                <w:szCs w:val="26"/>
              </w:rPr>
            </w:pPr>
          </w:p>
          <w:p w14:paraId="0164FBE2" w14:textId="77777777" w:rsidR="007064D4" w:rsidRPr="006659C0" w:rsidRDefault="007064D4"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320" w:type="pct"/>
          </w:tcPr>
          <w:p w14:paraId="1A1FC06E" w14:textId="77777777" w:rsidR="00125F20" w:rsidRPr="006659C0" w:rsidRDefault="00125F20" w:rsidP="00C14A11">
            <w:pPr>
              <w:spacing w:before="120" w:after="120" w:line="240" w:lineRule="auto"/>
              <w:contextualSpacing/>
              <w:jc w:val="center"/>
              <w:rPr>
                <w:rFonts w:eastAsia="Times New Roman" w:cs="Times New Roman"/>
                <w:b/>
                <w:sz w:val="26"/>
                <w:szCs w:val="26"/>
              </w:rPr>
            </w:pPr>
          </w:p>
        </w:tc>
        <w:tc>
          <w:tcPr>
            <w:tcW w:w="1433" w:type="pct"/>
          </w:tcPr>
          <w:p w14:paraId="4F25FFB2"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c>
          <w:tcPr>
            <w:tcW w:w="509" w:type="pct"/>
          </w:tcPr>
          <w:p w14:paraId="7FCF3CCB"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r>
      <w:tr w:rsidR="005705DD" w:rsidRPr="007C26F0" w14:paraId="30A24E12" w14:textId="77777777" w:rsidTr="003B5632">
        <w:tc>
          <w:tcPr>
            <w:tcW w:w="319" w:type="pct"/>
            <w:vAlign w:val="center"/>
          </w:tcPr>
          <w:p w14:paraId="09345318"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c>
          <w:tcPr>
            <w:tcW w:w="2125" w:type="pct"/>
            <w:vAlign w:val="center"/>
          </w:tcPr>
          <w:p w14:paraId="37647405" w14:textId="77777777" w:rsidR="00125F20" w:rsidRPr="007C26F0" w:rsidRDefault="00AC71CE"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Ngoài</w:t>
            </w:r>
            <w:proofErr w:type="spellEnd"/>
            <w:r>
              <w:rPr>
                <w:rFonts w:eastAsia="Times New Roman" w:cs="Times New Roman"/>
                <w:sz w:val="26"/>
                <w:szCs w:val="26"/>
              </w:rPr>
              <w:t xml:space="preserve"> ra,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phù</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tình</w:t>
            </w:r>
            <w:proofErr w:type="spellEnd"/>
            <w:r>
              <w:rPr>
                <w:rFonts w:eastAsia="Times New Roman" w:cs="Times New Roman"/>
                <w:sz w:val="26"/>
                <w:szCs w:val="26"/>
              </w:rPr>
              <w:t xml:space="preserve"> </w:t>
            </w:r>
            <w:proofErr w:type="spellStart"/>
            <w:r>
              <w:rPr>
                <w:rFonts w:eastAsia="Times New Roman" w:cs="Times New Roman"/>
                <w:sz w:val="26"/>
                <w:szCs w:val="26"/>
              </w:rPr>
              <w:t>hình</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tế</w:t>
            </w:r>
            <w:proofErr w:type="spellEnd"/>
            <w:r>
              <w:rPr>
                <w:rFonts w:eastAsia="Times New Roman" w:cs="Times New Roman"/>
                <w:sz w:val="26"/>
                <w:szCs w:val="26"/>
              </w:rPr>
              <w:t xml:space="preserve"> </w:t>
            </w:r>
            <w:proofErr w:type="spellStart"/>
            <w:r>
              <w:rPr>
                <w:rFonts w:eastAsia="Times New Roman" w:cs="Times New Roman"/>
                <w:sz w:val="26"/>
                <w:szCs w:val="26"/>
              </w:rPr>
              <w:t>hoạt</w:t>
            </w:r>
            <w:proofErr w:type="spellEnd"/>
            <w:r>
              <w:rPr>
                <w:rFonts w:eastAsia="Times New Roman" w:cs="Times New Roman"/>
                <w:sz w:val="26"/>
                <w:szCs w:val="26"/>
              </w:rPr>
              <w:t xml:space="preserve"> </w:t>
            </w:r>
            <w:proofErr w:type="spellStart"/>
            <w:r>
              <w:rPr>
                <w:rFonts w:eastAsia="Times New Roman" w:cs="Times New Roman"/>
                <w:sz w:val="26"/>
                <w:szCs w:val="26"/>
              </w:rPr>
              <w:t>động</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quản</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hoạt</w:t>
            </w:r>
            <w:proofErr w:type="spellEnd"/>
            <w:r>
              <w:rPr>
                <w:rFonts w:eastAsia="Times New Roman" w:cs="Times New Roman"/>
                <w:sz w:val="26"/>
                <w:szCs w:val="26"/>
              </w:rPr>
              <w:t xml:space="preserve"> </w:t>
            </w:r>
            <w:proofErr w:type="spellStart"/>
            <w:r>
              <w:rPr>
                <w:rFonts w:eastAsia="Times New Roman" w:cs="Times New Roman"/>
                <w:sz w:val="26"/>
                <w:szCs w:val="26"/>
              </w:rPr>
              <w:t>động</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liên</w:t>
            </w:r>
            <w:proofErr w:type="spellEnd"/>
            <w:r>
              <w:rPr>
                <w:rFonts w:eastAsia="Times New Roman" w:cs="Times New Roman"/>
                <w:sz w:val="26"/>
                <w:szCs w:val="26"/>
              </w:rPr>
              <w:t xml:space="preserve"> </w:t>
            </w:r>
            <w:proofErr w:type="spellStart"/>
            <w:r>
              <w:rPr>
                <w:rFonts w:eastAsia="Times New Roman" w:cs="Times New Roman"/>
                <w:sz w:val="26"/>
                <w:szCs w:val="26"/>
              </w:rPr>
              <w:t>quan</w:t>
            </w:r>
            <w:proofErr w:type="spellEnd"/>
            <w:r>
              <w:rPr>
                <w:rFonts w:eastAsia="Times New Roman" w:cs="Times New Roman"/>
                <w:sz w:val="26"/>
                <w:szCs w:val="26"/>
              </w:rPr>
              <w:t xml:space="preserve"> </w:t>
            </w:r>
            <w:proofErr w:type="spellStart"/>
            <w:r>
              <w:rPr>
                <w:rFonts w:eastAsia="Times New Roman" w:cs="Times New Roman"/>
                <w:sz w:val="26"/>
                <w:szCs w:val="26"/>
              </w:rPr>
              <w:t>trực</w:t>
            </w:r>
            <w:proofErr w:type="spellEnd"/>
            <w:r>
              <w:rPr>
                <w:rFonts w:eastAsia="Times New Roman" w:cs="Times New Roman"/>
                <w:sz w:val="26"/>
                <w:szCs w:val="26"/>
              </w:rPr>
              <w:t xml:space="preserve"> </w:t>
            </w:r>
            <w:proofErr w:type="spellStart"/>
            <w:r>
              <w:rPr>
                <w:rFonts w:eastAsia="Times New Roman" w:cs="Times New Roman"/>
                <w:sz w:val="26"/>
                <w:szCs w:val="26"/>
              </w:rPr>
              <w:t>tiếp</w:t>
            </w:r>
            <w:proofErr w:type="spellEnd"/>
            <w:r>
              <w:rPr>
                <w:rFonts w:eastAsia="Times New Roman" w:cs="Times New Roman"/>
                <w:sz w:val="26"/>
                <w:szCs w:val="26"/>
              </w:rPr>
              <w:t xml:space="preserve"> </w:t>
            </w:r>
            <w:proofErr w:type="spellStart"/>
            <w:r>
              <w:rPr>
                <w:rFonts w:eastAsia="Times New Roman" w:cs="Times New Roman"/>
                <w:sz w:val="26"/>
                <w:szCs w:val="26"/>
              </w:rPr>
              <w:t>đến</w:t>
            </w:r>
            <w:proofErr w:type="spellEnd"/>
            <w:r>
              <w:rPr>
                <w:rFonts w:eastAsia="Times New Roman" w:cs="Times New Roman"/>
                <w:sz w:val="26"/>
                <w:szCs w:val="26"/>
              </w:rPr>
              <w:t xml:space="preserve"> </w:t>
            </w:r>
            <w:proofErr w:type="spellStart"/>
            <w:r>
              <w:rPr>
                <w:rFonts w:eastAsia="Times New Roman" w:cs="Times New Roman"/>
                <w:sz w:val="26"/>
                <w:szCs w:val="26"/>
              </w:rPr>
              <w:t>hệ</w:t>
            </w:r>
            <w:proofErr w:type="spellEnd"/>
            <w:r>
              <w:rPr>
                <w:rFonts w:eastAsia="Times New Roman" w:cs="Times New Roman"/>
                <w:sz w:val="26"/>
                <w:szCs w:val="26"/>
              </w:rPr>
              <w:t xml:space="preserve"> </w:t>
            </w:r>
            <w:proofErr w:type="spellStart"/>
            <w:r>
              <w:rPr>
                <w:rFonts w:eastAsia="Times New Roman" w:cs="Times New Roman"/>
                <w:sz w:val="26"/>
                <w:szCs w:val="26"/>
              </w:rPr>
              <w:t>thống</w:t>
            </w:r>
            <w:proofErr w:type="spellEnd"/>
            <w:r>
              <w:rPr>
                <w:rFonts w:eastAsia="Times New Roman" w:cs="Times New Roman"/>
                <w:sz w:val="26"/>
                <w:szCs w:val="26"/>
              </w:rPr>
              <w:t xml:space="preserve"> </w:t>
            </w:r>
            <w:proofErr w:type="spellStart"/>
            <w:r>
              <w:rPr>
                <w:rFonts w:eastAsia="Times New Roman" w:cs="Times New Roman"/>
                <w:sz w:val="26"/>
                <w:szCs w:val="26"/>
              </w:rPr>
              <w:t>cửa</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lẻ</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nhất</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cửa</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xây</w:t>
            </w:r>
            <w:proofErr w:type="spellEnd"/>
            <w:r>
              <w:rPr>
                <w:rFonts w:eastAsia="Times New Roman" w:cs="Times New Roman"/>
                <w:sz w:val="26"/>
                <w:szCs w:val="26"/>
              </w:rPr>
              <w:t xml:space="preserve"> </w:t>
            </w:r>
            <w:proofErr w:type="spellStart"/>
            <w:r>
              <w:rPr>
                <w:rFonts w:eastAsia="Times New Roman" w:cs="Times New Roman"/>
                <w:sz w:val="26"/>
                <w:szCs w:val="26"/>
              </w:rPr>
              <w:t>dựng</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hoạt</w:t>
            </w:r>
            <w:proofErr w:type="spellEnd"/>
            <w:r>
              <w:rPr>
                <w:rFonts w:eastAsia="Times New Roman" w:cs="Times New Roman"/>
                <w:sz w:val="26"/>
                <w:szCs w:val="26"/>
              </w:rPr>
              <w:t xml:space="preserve"> </w:t>
            </w:r>
            <w:proofErr w:type="spellStart"/>
            <w:r>
              <w:rPr>
                <w:rFonts w:eastAsia="Times New Roman" w:cs="Times New Roman"/>
                <w:sz w:val="26"/>
                <w:szCs w:val="26"/>
              </w:rPr>
              <w:t>động</w:t>
            </w:r>
            <w:proofErr w:type="spellEnd"/>
            <w:r>
              <w:rPr>
                <w:rFonts w:eastAsia="Times New Roman" w:cs="Times New Roman"/>
                <w:sz w:val="26"/>
                <w:szCs w:val="26"/>
              </w:rPr>
              <w:t xml:space="preserve"> </w:t>
            </w:r>
            <w:proofErr w:type="spellStart"/>
            <w:r>
              <w:rPr>
                <w:rFonts w:eastAsia="Times New Roman" w:cs="Times New Roman"/>
                <w:sz w:val="26"/>
                <w:szCs w:val="26"/>
              </w:rPr>
              <w:t>từ</w:t>
            </w:r>
            <w:proofErr w:type="spellEnd"/>
            <w:r>
              <w:rPr>
                <w:rFonts w:eastAsia="Times New Roman" w:cs="Times New Roman"/>
                <w:sz w:val="26"/>
                <w:szCs w:val="26"/>
              </w:rPr>
              <w:t xml:space="preserve"> </w:t>
            </w:r>
            <w:proofErr w:type="spellStart"/>
            <w:r>
              <w:rPr>
                <w:rFonts w:eastAsia="Times New Roman" w:cs="Times New Roman"/>
                <w:sz w:val="26"/>
                <w:szCs w:val="26"/>
              </w:rPr>
              <w:t>lâu</w:t>
            </w:r>
            <w:proofErr w:type="spellEnd"/>
            <w:r>
              <w:rPr>
                <w:rFonts w:eastAsia="Times New Roman" w:cs="Times New Roman"/>
                <w:sz w:val="26"/>
                <w:szCs w:val="26"/>
              </w:rPr>
              <w:t xml:space="preserve"> (</w:t>
            </w:r>
            <w:proofErr w:type="spellStart"/>
            <w:r>
              <w:rPr>
                <w:rFonts w:eastAsia="Times New Roman" w:cs="Times New Roman"/>
                <w:sz w:val="26"/>
                <w:szCs w:val="26"/>
              </w:rPr>
              <w:t>trước</w:t>
            </w:r>
            <w:proofErr w:type="spellEnd"/>
            <w:r>
              <w:rPr>
                <w:rFonts w:eastAsia="Times New Roman" w:cs="Times New Roman"/>
                <w:sz w:val="26"/>
                <w:szCs w:val="26"/>
              </w:rPr>
              <w:t xml:space="preserve"> </w:t>
            </w:r>
            <w:proofErr w:type="spellStart"/>
            <w:r>
              <w:rPr>
                <w:rFonts w:eastAsia="Times New Roman" w:cs="Times New Roman"/>
                <w:sz w:val="26"/>
                <w:szCs w:val="26"/>
              </w:rPr>
              <w:t>khi</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cụ</w:t>
            </w:r>
            <w:proofErr w:type="spellEnd"/>
            <w:r>
              <w:rPr>
                <w:rFonts w:eastAsia="Times New Roman" w:cs="Times New Roman"/>
                <w:sz w:val="26"/>
                <w:szCs w:val="26"/>
              </w:rPr>
              <w:t xml:space="preserve"> </w:t>
            </w:r>
            <w:proofErr w:type="spellStart"/>
            <w:r>
              <w:rPr>
                <w:rFonts w:eastAsia="Times New Roman" w:cs="Times New Roman"/>
                <w:sz w:val="26"/>
                <w:szCs w:val="26"/>
              </w:rPr>
              <w:t>thể</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cũng</w:t>
            </w:r>
            <w:proofErr w:type="spellEnd"/>
            <w:r>
              <w:rPr>
                <w:rFonts w:eastAsia="Times New Roman" w:cs="Times New Roman"/>
                <w:sz w:val="26"/>
                <w:szCs w:val="26"/>
              </w:rPr>
              <w:t xml:space="preserve"> </w:t>
            </w:r>
            <w:proofErr w:type="spellStart"/>
            <w:r>
              <w:rPr>
                <w:rFonts w:eastAsia="Times New Roman" w:cs="Times New Roman"/>
                <w:sz w:val="26"/>
                <w:szCs w:val="26"/>
              </w:rPr>
              <w:t>như</w:t>
            </w:r>
            <w:proofErr w:type="spellEnd"/>
            <w:r>
              <w:rPr>
                <w:rFonts w:eastAsia="Times New Roman" w:cs="Times New Roman"/>
                <w:sz w:val="26"/>
                <w:szCs w:val="26"/>
              </w:rPr>
              <w:t xml:space="preserve"> </w:t>
            </w:r>
            <w:proofErr w:type="spellStart"/>
            <w:r>
              <w:rPr>
                <w:rFonts w:eastAsia="Times New Roman" w:cs="Times New Roman"/>
                <w:sz w:val="26"/>
                <w:szCs w:val="26"/>
              </w:rPr>
              <w:t>thành</w:t>
            </w:r>
            <w:proofErr w:type="spellEnd"/>
            <w:r>
              <w:rPr>
                <w:rFonts w:eastAsia="Times New Roman" w:cs="Times New Roman"/>
                <w:sz w:val="26"/>
                <w:szCs w:val="26"/>
              </w:rPr>
              <w:t xml:space="preserve"> </w:t>
            </w:r>
            <w:proofErr w:type="spellStart"/>
            <w:r>
              <w:rPr>
                <w:rFonts w:eastAsia="Times New Roman" w:cs="Times New Roman"/>
                <w:sz w:val="26"/>
                <w:szCs w:val="26"/>
              </w:rPr>
              <w:t>phần</w:t>
            </w:r>
            <w:proofErr w:type="spellEnd"/>
            <w:r>
              <w:rPr>
                <w:rFonts w:eastAsia="Times New Roman" w:cs="Times New Roman"/>
                <w:sz w:val="26"/>
                <w:szCs w:val="26"/>
              </w:rPr>
              <w:t xml:space="preserve"> </w:t>
            </w:r>
            <w:proofErr w:type="spellStart"/>
            <w:r>
              <w:rPr>
                <w:rFonts w:eastAsia="Times New Roman" w:cs="Times New Roman"/>
                <w:sz w:val="26"/>
                <w:szCs w:val="26"/>
              </w:rPr>
              <w:t>hồ</w:t>
            </w:r>
            <w:proofErr w:type="spellEnd"/>
            <w:r>
              <w:rPr>
                <w:rFonts w:eastAsia="Times New Roman" w:cs="Times New Roman"/>
                <w:sz w:val="26"/>
                <w:szCs w:val="26"/>
              </w:rPr>
              <w:t xml:space="preserve"> </w:t>
            </w:r>
            <w:proofErr w:type="spellStart"/>
            <w:r>
              <w:rPr>
                <w:rFonts w:eastAsia="Times New Roman" w:cs="Times New Roman"/>
                <w:sz w:val="26"/>
                <w:szCs w:val="26"/>
              </w:rPr>
              <w:t>sơ</w:t>
            </w:r>
            <w:proofErr w:type="spellEnd"/>
            <w:r>
              <w:rPr>
                <w:rFonts w:eastAsia="Times New Roman" w:cs="Times New Roman"/>
                <w:sz w:val="26"/>
                <w:szCs w:val="26"/>
              </w:rPr>
              <w:t xml:space="preserve">, </w:t>
            </w:r>
            <w:proofErr w:type="spellStart"/>
            <w:r>
              <w:rPr>
                <w:rFonts w:eastAsia="Times New Roman" w:cs="Times New Roman"/>
                <w:sz w:val="26"/>
                <w:szCs w:val="26"/>
              </w:rPr>
              <w:t>giấy</w:t>
            </w:r>
            <w:proofErr w:type="spellEnd"/>
            <w:r>
              <w:rPr>
                <w:rFonts w:eastAsia="Times New Roman" w:cs="Times New Roman"/>
                <w:sz w:val="26"/>
                <w:szCs w:val="26"/>
              </w:rPr>
              <w:t xml:space="preserve"> </w:t>
            </w:r>
            <w:proofErr w:type="spellStart"/>
            <w:r>
              <w:rPr>
                <w:rFonts w:eastAsia="Times New Roman" w:cs="Times New Roman"/>
                <w:sz w:val="26"/>
                <w:szCs w:val="26"/>
              </w:rPr>
              <w:t>tờ</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một</w:t>
            </w:r>
            <w:proofErr w:type="spellEnd"/>
            <w:r>
              <w:rPr>
                <w:rFonts w:eastAsia="Times New Roman" w:cs="Times New Roman"/>
                <w:sz w:val="26"/>
                <w:szCs w:val="26"/>
              </w:rPr>
              <w:t xml:space="preserve"> </w:t>
            </w:r>
            <w:proofErr w:type="spellStart"/>
            <w:r>
              <w:rPr>
                <w:rFonts w:eastAsia="Times New Roman" w:cs="Times New Roman"/>
                <w:sz w:val="26"/>
                <w:szCs w:val="26"/>
              </w:rPr>
              <w:t>cửa</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để</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được</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phép</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hoạt</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động</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kinh</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doanh</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nhằm</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tháo</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gỡ</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triệt</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để</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những</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tồn</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tại</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vướng</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mắc</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trong</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quản</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lý</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hoạt</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động</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kinh</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doanh</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bán</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lẻ</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xăng</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dầu</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đề</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nghị</w:t>
            </w:r>
            <w:proofErr w:type="spellEnd"/>
            <w:r w:rsidR="00620889">
              <w:rPr>
                <w:rFonts w:eastAsia="Times New Roman" w:cs="Times New Roman"/>
                <w:sz w:val="26"/>
                <w:szCs w:val="26"/>
              </w:rPr>
              <w:t xml:space="preserve"> Ban </w:t>
            </w:r>
            <w:proofErr w:type="spellStart"/>
            <w:r w:rsidR="00620889">
              <w:rPr>
                <w:rFonts w:eastAsia="Times New Roman" w:cs="Times New Roman"/>
                <w:sz w:val="26"/>
                <w:szCs w:val="26"/>
              </w:rPr>
              <w:t>soạn</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thảo</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nghiên</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cứu</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bổ</w:t>
            </w:r>
            <w:proofErr w:type="spellEnd"/>
            <w:r w:rsidR="00620889">
              <w:rPr>
                <w:rFonts w:eastAsia="Times New Roman" w:cs="Times New Roman"/>
                <w:sz w:val="26"/>
                <w:szCs w:val="26"/>
              </w:rPr>
              <w:t xml:space="preserve"> sung </w:t>
            </w:r>
            <w:proofErr w:type="spellStart"/>
            <w:r w:rsidR="00620889">
              <w:rPr>
                <w:rFonts w:eastAsia="Times New Roman" w:cs="Times New Roman"/>
                <w:sz w:val="26"/>
                <w:szCs w:val="26"/>
              </w:rPr>
              <w:t>điều</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khoản</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chuyển</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tiếp</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giữa</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các</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Nghị</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định</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một</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mặt</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để</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phù</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hợp</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với</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các</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quy</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định</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mới</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hiện</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hành</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mặt</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khác</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để</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tạo</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điều</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kiện</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về</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hồ</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sơ</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giấy</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tờ</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cho</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những</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cửa</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hàng</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xăng</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dầu</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tồn</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tại</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cũ</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vẫn</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đang</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hoạt</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động</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và</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đảm</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bảo</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cá</w:t>
            </w:r>
            <w:r w:rsidR="00EB3C98">
              <w:rPr>
                <w:rFonts w:eastAsia="Times New Roman" w:cs="Times New Roman"/>
                <w:sz w:val="26"/>
                <w:szCs w:val="26"/>
              </w:rPr>
              <w:t>c</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yêu</w:t>
            </w:r>
            <w:proofErr w:type="spellEnd"/>
            <w:r w:rsidR="00620889">
              <w:rPr>
                <w:rFonts w:eastAsia="Times New Roman" w:cs="Times New Roman"/>
                <w:sz w:val="26"/>
                <w:szCs w:val="26"/>
              </w:rPr>
              <w:t xml:space="preserve"> </w:t>
            </w:r>
            <w:proofErr w:type="spellStart"/>
            <w:r w:rsidR="00620889">
              <w:rPr>
                <w:rFonts w:eastAsia="Times New Roman" w:cs="Times New Roman"/>
                <w:sz w:val="26"/>
                <w:szCs w:val="26"/>
              </w:rPr>
              <w:t>cầu</w:t>
            </w:r>
            <w:proofErr w:type="spellEnd"/>
            <w:r w:rsidR="00EB3C98">
              <w:rPr>
                <w:rFonts w:eastAsia="Times New Roman" w:cs="Times New Roman"/>
                <w:sz w:val="26"/>
                <w:szCs w:val="26"/>
              </w:rPr>
              <w:t xml:space="preserve"> </w:t>
            </w:r>
            <w:proofErr w:type="spellStart"/>
            <w:r w:rsidR="00EB3C98">
              <w:rPr>
                <w:rFonts w:eastAsia="Times New Roman" w:cs="Times New Roman"/>
                <w:sz w:val="26"/>
                <w:szCs w:val="26"/>
              </w:rPr>
              <w:t>về</w:t>
            </w:r>
            <w:proofErr w:type="spellEnd"/>
            <w:r w:rsidR="00EB3C98">
              <w:rPr>
                <w:rFonts w:eastAsia="Times New Roman" w:cs="Times New Roman"/>
                <w:sz w:val="26"/>
                <w:szCs w:val="26"/>
              </w:rPr>
              <w:t xml:space="preserve"> PCCC, </w:t>
            </w:r>
            <w:proofErr w:type="spellStart"/>
            <w:r w:rsidR="00EB3C98">
              <w:rPr>
                <w:rFonts w:eastAsia="Times New Roman" w:cs="Times New Roman"/>
                <w:sz w:val="26"/>
                <w:szCs w:val="26"/>
              </w:rPr>
              <w:t>bảo</w:t>
            </w:r>
            <w:proofErr w:type="spellEnd"/>
            <w:r w:rsidR="00EB3C98">
              <w:rPr>
                <w:rFonts w:eastAsia="Times New Roman" w:cs="Times New Roman"/>
                <w:sz w:val="26"/>
                <w:szCs w:val="26"/>
              </w:rPr>
              <w:t xml:space="preserve"> </w:t>
            </w:r>
            <w:proofErr w:type="spellStart"/>
            <w:r w:rsidR="00EB3C98">
              <w:rPr>
                <w:rFonts w:eastAsia="Times New Roman" w:cs="Times New Roman"/>
                <w:sz w:val="26"/>
                <w:szCs w:val="26"/>
              </w:rPr>
              <w:t>vệ</w:t>
            </w:r>
            <w:proofErr w:type="spellEnd"/>
            <w:r w:rsidR="00EB3C98">
              <w:rPr>
                <w:rFonts w:eastAsia="Times New Roman" w:cs="Times New Roman"/>
                <w:sz w:val="26"/>
                <w:szCs w:val="26"/>
              </w:rPr>
              <w:t xml:space="preserve"> </w:t>
            </w:r>
            <w:proofErr w:type="spellStart"/>
            <w:r w:rsidR="00EB3C98">
              <w:rPr>
                <w:rFonts w:eastAsia="Times New Roman" w:cs="Times New Roman"/>
                <w:sz w:val="26"/>
                <w:szCs w:val="26"/>
              </w:rPr>
              <w:t>môi</w:t>
            </w:r>
            <w:proofErr w:type="spellEnd"/>
            <w:r w:rsidR="00EB3C98">
              <w:rPr>
                <w:rFonts w:eastAsia="Times New Roman" w:cs="Times New Roman"/>
                <w:sz w:val="26"/>
                <w:szCs w:val="26"/>
              </w:rPr>
              <w:t xml:space="preserve"> </w:t>
            </w:r>
            <w:proofErr w:type="spellStart"/>
            <w:r w:rsidR="00EB3C98">
              <w:rPr>
                <w:rFonts w:eastAsia="Times New Roman" w:cs="Times New Roman"/>
                <w:sz w:val="26"/>
                <w:szCs w:val="26"/>
              </w:rPr>
              <w:lastRenderedPageBreak/>
              <w:t>trường</w:t>
            </w:r>
            <w:proofErr w:type="spellEnd"/>
            <w:r w:rsidR="00620889">
              <w:rPr>
                <w:rFonts w:eastAsia="Times New Roman" w:cs="Times New Roman"/>
                <w:sz w:val="26"/>
                <w:szCs w:val="26"/>
              </w:rPr>
              <w:t xml:space="preserve"> </w:t>
            </w:r>
          </w:p>
        </w:tc>
        <w:tc>
          <w:tcPr>
            <w:tcW w:w="294" w:type="pct"/>
          </w:tcPr>
          <w:p w14:paraId="23C3B56A" w14:textId="77777777" w:rsidR="00125F20" w:rsidRPr="006659C0" w:rsidRDefault="00125F20" w:rsidP="00C14A11">
            <w:pPr>
              <w:spacing w:before="120" w:after="120" w:line="240" w:lineRule="auto"/>
              <w:contextualSpacing/>
              <w:jc w:val="center"/>
              <w:rPr>
                <w:rFonts w:eastAsia="Times New Roman" w:cs="Times New Roman"/>
                <w:b/>
                <w:sz w:val="26"/>
                <w:szCs w:val="26"/>
              </w:rPr>
            </w:pPr>
          </w:p>
          <w:p w14:paraId="261375EE" w14:textId="77777777" w:rsidR="007064D4" w:rsidRPr="006659C0" w:rsidRDefault="007064D4" w:rsidP="00C14A11">
            <w:pPr>
              <w:spacing w:before="120" w:after="120" w:line="240" w:lineRule="auto"/>
              <w:contextualSpacing/>
              <w:jc w:val="center"/>
              <w:rPr>
                <w:rFonts w:eastAsia="Times New Roman" w:cs="Times New Roman"/>
                <w:b/>
                <w:sz w:val="26"/>
                <w:szCs w:val="26"/>
              </w:rPr>
            </w:pPr>
          </w:p>
          <w:p w14:paraId="539FFDCE" w14:textId="77777777" w:rsidR="007064D4" w:rsidRPr="006659C0" w:rsidRDefault="007064D4" w:rsidP="00C14A11">
            <w:pPr>
              <w:spacing w:before="120" w:after="120" w:line="240" w:lineRule="auto"/>
              <w:contextualSpacing/>
              <w:jc w:val="center"/>
              <w:rPr>
                <w:rFonts w:eastAsia="Times New Roman" w:cs="Times New Roman"/>
                <w:b/>
                <w:sz w:val="26"/>
                <w:szCs w:val="26"/>
              </w:rPr>
            </w:pPr>
          </w:p>
          <w:p w14:paraId="3BD8B994" w14:textId="77777777" w:rsidR="007064D4" w:rsidRPr="006659C0" w:rsidRDefault="007064D4" w:rsidP="00C14A11">
            <w:pPr>
              <w:spacing w:before="120" w:after="120" w:line="240" w:lineRule="auto"/>
              <w:contextualSpacing/>
              <w:jc w:val="center"/>
              <w:rPr>
                <w:rFonts w:eastAsia="Times New Roman" w:cs="Times New Roman"/>
                <w:b/>
                <w:sz w:val="26"/>
                <w:szCs w:val="26"/>
              </w:rPr>
            </w:pPr>
          </w:p>
          <w:p w14:paraId="04543245" w14:textId="77777777" w:rsidR="007064D4" w:rsidRPr="006659C0" w:rsidRDefault="007064D4" w:rsidP="00C14A11">
            <w:pPr>
              <w:spacing w:before="120" w:after="120" w:line="240" w:lineRule="auto"/>
              <w:contextualSpacing/>
              <w:jc w:val="center"/>
              <w:rPr>
                <w:rFonts w:eastAsia="Times New Roman" w:cs="Times New Roman"/>
                <w:b/>
                <w:sz w:val="26"/>
                <w:szCs w:val="26"/>
              </w:rPr>
            </w:pPr>
          </w:p>
          <w:p w14:paraId="2D1929D4" w14:textId="77777777" w:rsidR="007064D4" w:rsidRPr="006659C0" w:rsidRDefault="007064D4" w:rsidP="00C14A11">
            <w:pPr>
              <w:spacing w:before="120" w:after="120" w:line="240" w:lineRule="auto"/>
              <w:contextualSpacing/>
              <w:jc w:val="center"/>
              <w:rPr>
                <w:rFonts w:eastAsia="Times New Roman" w:cs="Times New Roman"/>
                <w:b/>
                <w:sz w:val="26"/>
                <w:szCs w:val="26"/>
              </w:rPr>
            </w:pPr>
          </w:p>
          <w:p w14:paraId="39667CAA" w14:textId="77777777" w:rsidR="007064D4" w:rsidRPr="006659C0" w:rsidRDefault="007064D4"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320" w:type="pct"/>
          </w:tcPr>
          <w:p w14:paraId="2BC946A6" w14:textId="77777777" w:rsidR="00125F20" w:rsidRPr="006659C0" w:rsidRDefault="00125F20" w:rsidP="00C14A11">
            <w:pPr>
              <w:spacing w:before="120" w:after="120" w:line="240" w:lineRule="auto"/>
              <w:contextualSpacing/>
              <w:jc w:val="center"/>
              <w:rPr>
                <w:rFonts w:eastAsia="Times New Roman" w:cs="Times New Roman"/>
                <w:b/>
                <w:sz w:val="26"/>
                <w:szCs w:val="26"/>
              </w:rPr>
            </w:pPr>
          </w:p>
        </w:tc>
        <w:tc>
          <w:tcPr>
            <w:tcW w:w="1433" w:type="pct"/>
          </w:tcPr>
          <w:p w14:paraId="63A80D51"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c>
          <w:tcPr>
            <w:tcW w:w="509" w:type="pct"/>
          </w:tcPr>
          <w:p w14:paraId="4113D36A"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r>
      <w:tr w:rsidR="005705DD" w:rsidRPr="007C26F0" w14:paraId="1C06F49F" w14:textId="77777777" w:rsidTr="003B5632">
        <w:tc>
          <w:tcPr>
            <w:tcW w:w="319" w:type="pct"/>
            <w:vAlign w:val="center"/>
          </w:tcPr>
          <w:p w14:paraId="5D99C3BB" w14:textId="77777777" w:rsidR="00125F20" w:rsidRPr="000F7D37" w:rsidRDefault="000F7D37" w:rsidP="00C14A11">
            <w:pPr>
              <w:spacing w:before="120" w:after="120" w:line="240" w:lineRule="auto"/>
              <w:contextualSpacing/>
              <w:jc w:val="center"/>
              <w:rPr>
                <w:rFonts w:eastAsia="Times New Roman" w:cs="Times New Roman"/>
                <w:b/>
                <w:sz w:val="26"/>
                <w:szCs w:val="26"/>
              </w:rPr>
            </w:pPr>
            <w:r w:rsidRPr="000F7D37">
              <w:rPr>
                <w:rFonts w:eastAsia="Times New Roman" w:cs="Times New Roman"/>
                <w:b/>
                <w:sz w:val="26"/>
                <w:szCs w:val="26"/>
              </w:rPr>
              <w:t>2</w:t>
            </w:r>
          </w:p>
        </w:tc>
        <w:tc>
          <w:tcPr>
            <w:tcW w:w="2125" w:type="pct"/>
            <w:vAlign w:val="center"/>
          </w:tcPr>
          <w:p w14:paraId="6EF6C9CD" w14:textId="77777777" w:rsidR="00125F20" w:rsidRPr="000F7D37" w:rsidRDefault="000F7D37" w:rsidP="004D75AA">
            <w:pPr>
              <w:spacing w:before="120" w:after="120" w:line="240" w:lineRule="auto"/>
              <w:contextualSpacing/>
              <w:jc w:val="both"/>
              <w:rPr>
                <w:rFonts w:eastAsia="Times New Roman" w:cs="Times New Roman"/>
                <w:b/>
                <w:sz w:val="26"/>
                <w:szCs w:val="26"/>
              </w:rPr>
            </w:pPr>
            <w:proofErr w:type="spellStart"/>
            <w:r w:rsidRPr="000F7D37">
              <w:rPr>
                <w:rFonts w:eastAsia="Times New Roman" w:cs="Times New Roman"/>
                <w:b/>
                <w:sz w:val="26"/>
                <w:szCs w:val="26"/>
              </w:rPr>
              <w:t>Sở</w:t>
            </w:r>
            <w:proofErr w:type="spellEnd"/>
            <w:r w:rsidRPr="000F7D37">
              <w:rPr>
                <w:rFonts w:eastAsia="Times New Roman" w:cs="Times New Roman"/>
                <w:b/>
                <w:sz w:val="26"/>
                <w:szCs w:val="26"/>
              </w:rPr>
              <w:t xml:space="preserve"> </w:t>
            </w:r>
            <w:proofErr w:type="spellStart"/>
            <w:r w:rsidRPr="000F7D37">
              <w:rPr>
                <w:rFonts w:eastAsia="Times New Roman" w:cs="Times New Roman"/>
                <w:b/>
                <w:sz w:val="26"/>
                <w:szCs w:val="26"/>
              </w:rPr>
              <w:t>Công</w:t>
            </w:r>
            <w:proofErr w:type="spellEnd"/>
            <w:r w:rsidRPr="000F7D37">
              <w:rPr>
                <w:rFonts w:eastAsia="Times New Roman" w:cs="Times New Roman"/>
                <w:b/>
                <w:sz w:val="26"/>
                <w:szCs w:val="26"/>
              </w:rPr>
              <w:t xml:space="preserve"> </w:t>
            </w:r>
            <w:proofErr w:type="spellStart"/>
            <w:r w:rsidRPr="000F7D37">
              <w:rPr>
                <w:rFonts w:eastAsia="Times New Roman" w:cs="Times New Roman"/>
                <w:b/>
                <w:sz w:val="26"/>
                <w:szCs w:val="26"/>
              </w:rPr>
              <w:t>Thương</w:t>
            </w:r>
            <w:proofErr w:type="spellEnd"/>
            <w:r w:rsidRPr="000F7D37">
              <w:rPr>
                <w:rFonts w:eastAsia="Times New Roman" w:cs="Times New Roman"/>
                <w:b/>
                <w:sz w:val="26"/>
                <w:szCs w:val="26"/>
              </w:rPr>
              <w:t xml:space="preserve"> TP. </w:t>
            </w:r>
            <w:proofErr w:type="spellStart"/>
            <w:r w:rsidRPr="000F7D37">
              <w:rPr>
                <w:rFonts w:eastAsia="Times New Roman" w:cs="Times New Roman"/>
                <w:b/>
                <w:sz w:val="26"/>
                <w:szCs w:val="26"/>
              </w:rPr>
              <w:t>Hồ</w:t>
            </w:r>
            <w:proofErr w:type="spellEnd"/>
            <w:r w:rsidRPr="000F7D37">
              <w:rPr>
                <w:rFonts w:eastAsia="Times New Roman" w:cs="Times New Roman"/>
                <w:b/>
                <w:sz w:val="26"/>
                <w:szCs w:val="26"/>
              </w:rPr>
              <w:t xml:space="preserve"> </w:t>
            </w:r>
            <w:proofErr w:type="spellStart"/>
            <w:r w:rsidRPr="000F7D37">
              <w:rPr>
                <w:rFonts w:eastAsia="Times New Roman" w:cs="Times New Roman"/>
                <w:b/>
                <w:sz w:val="26"/>
                <w:szCs w:val="26"/>
              </w:rPr>
              <w:t>Chí</w:t>
            </w:r>
            <w:proofErr w:type="spellEnd"/>
            <w:r w:rsidRPr="000F7D37">
              <w:rPr>
                <w:rFonts w:eastAsia="Times New Roman" w:cs="Times New Roman"/>
                <w:b/>
                <w:sz w:val="26"/>
                <w:szCs w:val="26"/>
              </w:rPr>
              <w:t xml:space="preserve"> Minh</w:t>
            </w:r>
          </w:p>
        </w:tc>
        <w:tc>
          <w:tcPr>
            <w:tcW w:w="294" w:type="pct"/>
          </w:tcPr>
          <w:p w14:paraId="0CA8BAC2" w14:textId="77777777" w:rsidR="00125F20" w:rsidRPr="006659C0" w:rsidRDefault="00125F20" w:rsidP="00C14A11">
            <w:pPr>
              <w:spacing w:before="120" w:after="120" w:line="240" w:lineRule="auto"/>
              <w:contextualSpacing/>
              <w:jc w:val="center"/>
              <w:rPr>
                <w:rFonts w:eastAsia="Times New Roman" w:cs="Times New Roman"/>
                <w:b/>
                <w:sz w:val="26"/>
                <w:szCs w:val="26"/>
              </w:rPr>
            </w:pPr>
          </w:p>
        </w:tc>
        <w:tc>
          <w:tcPr>
            <w:tcW w:w="320" w:type="pct"/>
          </w:tcPr>
          <w:p w14:paraId="40114C90" w14:textId="77777777" w:rsidR="00125F20" w:rsidRPr="006659C0" w:rsidRDefault="00125F20" w:rsidP="00C14A11">
            <w:pPr>
              <w:spacing w:before="120" w:after="120" w:line="240" w:lineRule="auto"/>
              <w:contextualSpacing/>
              <w:jc w:val="center"/>
              <w:rPr>
                <w:rFonts w:eastAsia="Times New Roman" w:cs="Times New Roman"/>
                <w:b/>
                <w:sz w:val="26"/>
                <w:szCs w:val="26"/>
              </w:rPr>
            </w:pPr>
          </w:p>
        </w:tc>
        <w:tc>
          <w:tcPr>
            <w:tcW w:w="1433" w:type="pct"/>
          </w:tcPr>
          <w:p w14:paraId="72B310F8" w14:textId="77777777" w:rsidR="00125F20" w:rsidRPr="007C26F0" w:rsidRDefault="00125F20" w:rsidP="00C14A11">
            <w:pPr>
              <w:spacing w:before="120" w:after="120" w:line="240" w:lineRule="auto"/>
              <w:contextualSpacing/>
              <w:jc w:val="both"/>
              <w:rPr>
                <w:rFonts w:eastAsia="Times New Roman" w:cs="Times New Roman"/>
                <w:sz w:val="26"/>
                <w:szCs w:val="26"/>
              </w:rPr>
            </w:pPr>
          </w:p>
        </w:tc>
        <w:tc>
          <w:tcPr>
            <w:tcW w:w="509" w:type="pct"/>
          </w:tcPr>
          <w:p w14:paraId="5A9EE012"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r>
      <w:tr w:rsidR="005705DD" w:rsidRPr="007C26F0" w14:paraId="0454DDB9" w14:textId="77777777" w:rsidTr="003B5632">
        <w:tc>
          <w:tcPr>
            <w:tcW w:w="319" w:type="pct"/>
          </w:tcPr>
          <w:p w14:paraId="51E348AF" w14:textId="77777777" w:rsidR="00125F20" w:rsidRPr="007C26F0" w:rsidRDefault="00125F20" w:rsidP="00C14A11">
            <w:pPr>
              <w:spacing w:before="120" w:after="120" w:line="240" w:lineRule="auto"/>
              <w:contextualSpacing/>
              <w:jc w:val="center"/>
              <w:rPr>
                <w:rFonts w:eastAsia="Times New Roman" w:cs="Times New Roman"/>
                <w:b/>
                <w:sz w:val="26"/>
                <w:szCs w:val="26"/>
              </w:rPr>
            </w:pPr>
          </w:p>
        </w:tc>
        <w:tc>
          <w:tcPr>
            <w:tcW w:w="2125" w:type="pct"/>
          </w:tcPr>
          <w:p w14:paraId="17684202" w14:textId="77777777" w:rsidR="00125F20" w:rsidRPr="000F7D37" w:rsidRDefault="000F7D37"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thủ</w:t>
            </w:r>
            <w:proofErr w:type="spellEnd"/>
            <w:r>
              <w:rPr>
                <w:rFonts w:eastAsia="Times New Roman" w:cs="Times New Roman"/>
                <w:sz w:val="26"/>
                <w:szCs w:val="26"/>
              </w:rPr>
              <w:t xml:space="preserve"> </w:t>
            </w:r>
            <w:proofErr w:type="spellStart"/>
            <w:r>
              <w:rPr>
                <w:rFonts w:eastAsia="Times New Roman" w:cs="Times New Roman"/>
                <w:sz w:val="26"/>
                <w:szCs w:val="26"/>
              </w:rPr>
              <w:t>tục</w:t>
            </w:r>
            <w:proofErr w:type="spellEnd"/>
            <w:r>
              <w:rPr>
                <w:rFonts w:eastAsia="Times New Roman" w:cs="Times New Roman"/>
                <w:sz w:val="26"/>
                <w:szCs w:val="26"/>
              </w:rPr>
              <w:t xml:space="preserve"> </w:t>
            </w:r>
            <w:proofErr w:type="spellStart"/>
            <w:r>
              <w:rPr>
                <w:rFonts w:eastAsia="Times New Roman" w:cs="Times New Roman"/>
                <w:sz w:val="26"/>
                <w:szCs w:val="26"/>
              </w:rPr>
              <w:t>cấp</w:t>
            </w:r>
            <w:proofErr w:type="spellEnd"/>
            <w:r>
              <w:rPr>
                <w:rFonts w:eastAsia="Times New Roman" w:cs="Times New Roman"/>
                <w:sz w:val="26"/>
                <w:szCs w:val="26"/>
              </w:rPr>
              <w:t xml:space="preserve"> </w:t>
            </w:r>
            <w:proofErr w:type="spellStart"/>
            <w:r>
              <w:rPr>
                <w:rFonts w:eastAsia="Times New Roman" w:cs="Times New Roman"/>
                <w:sz w:val="26"/>
                <w:szCs w:val="26"/>
              </w:rPr>
              <w:t>Giấy</w:t>
            </w:r>
            <w:proofErr w:type="spellEnd"/>
            <w:r>
              <w:rPr>
                <w:rFonts w:eastAsia="Times New Roman" w:cs="Times New Roman"/>
                <w:sz w:val="26"/>
                <w:szCs w:val="26"/>
              </w:rPr>
              <w:t xml:space="preserve"> </w:t>
            </w:r>
            <w:proofErr w:type="spellStart"/>
            <w:r>
              <w:rPr>
                <w:rFonts w:eastAsia="Times New Roman" w:cs="Times New Roman"/>
                <w:sz w:val="26"/>
                <w:szCs w:val="26"/>
              </w:rPr>
              <w:t>xác</w:t>
            </w:r>
            <w:proofErr w:type="spellEnd"/>
            <w:r>
              <w:rPr>
                <w:rFonts w:eastAsia="Times New Roman" w:cs="Times New Roman"/>
                <w:sz w:val="26"/>
                <w:szCs w:val="26"/>
              </w:rPr>
              <w:t xml:space="preserve"> </w:t>
            </w:r>
            <w:proofErr w:type="spellStart"/>
            <w:r>
              <w:rPr>
                <w:rFonts w:eastAsia="Times New Roman" w:cs="Times New Roman"/>
                <w:sz w:val="26"/>
                <w:szCs w:val="26"/>
              </w:rPr>
              <w:t>nhận</w:t>
            </w:r>
            <w:proofErr w:type="spellEnd"/>
            <w:r>
              <w:rPr>
                <w:rFonts w:eastAsia="Times New Roman" w:cs="Times New Roman"/>
                <w:sz w:val="26"/>
                <w:szCs w:val="26"/>
              </w:rPr>
              <w:t xml:space="preserve"> </w:t>
            </w:r>
            <w:proofErr w:type="spellStart"/>
            <w:r>
              <w:rPr>
                <w:rFonts w:eastAsia="Times New Roman" w:cs="Times New Roman"/>
                <w:sz w:val="26"/>
                <w:szCs w:val="26"/>
              </w:rPr>
              <w:t>đủ</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làm</w:t>
            </w:r>
            <w:proofErr w:type="spellEnd"/>
            <w:r>
              <w:rPr>
                <w:rFonts w:eastAsia="Times New Roman" w:cs="Times New Roman"/>
                <w:sz w:val="26"/>
                <w:szCs w:val="26"/>
              </w:rPr>
              <w:t xml:space="preserve"> </w:t>
            </w:r>
            <w:proofErr w:type="spellStart"/>
            <w:r>
              <w:rPr>
                <w:rFonts w:eastAsia="Times New Roman" w:cs="Times New Roman"/>
                <w:sz w:val="26"/>
                <w:szCs w:val="26"/>
              </w:rPr>
              <w:t>đại</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lẻ</w:t>
            </w:r>
            <w:proofErr w:type="spellEnd"/>
            <w:r>
              <w:rPr>
                <w:rFonts w:eastAsia="Times New Roman" w:cs="Times New Roman"/>
                <w:sz w:val="26"/>
                <w:szCs w:val="26"/>
              </w:rPr>
              <w:t xml:space="preserve"> </w:t>
            </w:r>
            <w:proofErr w:type="spellStart"/>
            <w:r>
              <w:rPr>
                <w:rFonts w:eastAsia="Times New Roman" w:cs="Times New Roman"/>
                <w:sz w:val="26"/>
                <w:szCs w:val="26"/>
              </w:rPr>
              <w:t>xang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Căn</w:t>
            </w:r>
            <w:proofErr w:type="spellEnd"/>
            <w:r>
              <w:rPr>
                <w:rFonts w:eastAsia="Times New Roman" w:cs="Times New Roman"/>
                <w:sz w:val="26"/>
                <w:szCs w:val="26"/>
              </w:rPr>
              <w:t xml:space="preserve"> </w:t>
            </w:r>
            <w:proofErr w:type="spellStart"/>
            <w:r>
              <w:rPr>
                <w:rFonts w:eastAsia="Times New Roman" w:cs="Times New Roman"/>
                <w:sz w:val="26"/>
                <w:szCs w:val="26"/>
              </w:rPr>
              <w:t>cứ</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19, </w:t>
            </w:r>
            <w:proofErr w:type="spellStart"/>
            <w:r>
              <w:rPr>
                <w:rFonts w:eastAsia="Times New Roman" w:cs="Times New Roman"/>
                <w:sz w:val="26"/>
                <w:szCs w:val="26"/>
              </w:rPr>
              <w:t>Mục</w:t>
            </w:r>
            <w:proofErr w:type="spellEnd"/>
            <w:r>
              <w:rPr>
                <w:rFonts w:eastAsia="Times New Roman" w:cs="Times New Roman"/>
                <w:sz w:val="26"/>
                <w:szCs w:val="26"/>
              </w:rPr>
              <w:t xml:space="preserve"> 5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22, </w:t>
            </w:r>
            <w:proofErr w:type="spellStart"/>
            <w:r>
              <w:rPr>
                <w:rFonts w:eastAsia="Times New Roman" w:cs="Times New Roman"/>
                <w:sz w:val="26"/>
                <w:szCs w:val="26"/>
              </w:rPr>
              <w:t>mục</w:t>
            </w:r>
            <w:proofErr w:type="spellEnd"/>
            <w:r>
              <w:rPr>
                <w:rFonts w:eastAsia="Times New Roman" w:cs="Times New Roman"/>
                <w:sz w:val="26"/>
                <w:szCs w:val="26"/>
              </w:rPr>
              <w:t xml:space="preserve"> 6,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83/2014/NĐ-CP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phủ</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sidR="003A4CCC">
              <w:rPr>
                <w:rFonts w:eastAsia="Times New Roman" w:cs="Times New Roman"/>
                <w:sz w:val="26"/>
                <w:szCs w:val="26"/>
              </w:rPr>
              <w:t>đối</w:t>
            </w:r>
            <w:proofErr w:type="spellEnd"/>
            <w:r w:rsidR="003A4CCC">
              <w:rPr>
                <w:rFonts w:eastAsia="Times New Roman" w:cs="Times New Roman"/>
                <w:sz w:val="26"/>
                <w:szCs w:val="26"/>
              </w:rPr>
              <w:t xml:space="preserve"> </w:t>
            </w:r>
            <w:proofErr w:type="spellStart"/>
            <w:r w:rsidR="003A4CCC">
              <w:rPr>
                <w:rFonts w:eastAsia="Times New Roman" w:cs="Times New Roman"/>
                <w:sz w:val="26"/>
                <w:szCs w:val="26"/>
              </w:rPr>
              <w:t>với</w:t>
            </w:r>
            <w:proofErr w:type="spellEnd"/>
            <w:r w:rsidR="003A4CCC">
              <w:rPr>
                <w:rFonts w:eastAsia="Times New Roman" w:cs="Times New Roman"/>
                <w:sz w:val="26"/>
                <w:szCs w:val="26"/>
              </w:rPr>
              <w:t xml:space="preserve"> </w:t>
            </w:r>
            <w:proofErr w:type="spellStart"/>
            <w:r w:rsidR="003A4CCC">
              <w:rPr>
                <w:rFonts w:eastAsia="Times New Roman" w:cs="Times New Roman"/>
                <w:sz w:val="26"/>
                <w:szCs w:val="26"/>
              </w:rPr>
              <w:t>đại</w:t>
            </w:r>
            <w:proofErr w:type="spellEnd"/>
            <w:r w:rsidR="003A4CCC">
              <w:rPr>
                <w:rFonts w:eastAsia="Times New Roman" w:cs="Times New Roman"/>
                <w:sz w:val="26"/>
                <w:szCs w:val="26"/>
              </w:rPr>
              <w:t xml:space="preserve"> </w:t>
            </w:r>
            <w:proofErr w:type="spellStart"/>
            <w:r w:rsidR="003A4CCC">
              <w:rPr>
                <w:rFonts w:eastAsia="Times New Roman" w:cs="Times New Roman"/>
                <w:sz w:val="26"/>
                <w:szCs w:val="26"/>
              </w:rPr>
              <w:t>lý</w:t>
            </w:r>
            <w:proofErr w:type="spellEnd"/>
            <w:r w:rsidR="003A4CCC">
              <w:rPr>
                <w:rFonts w:eastAsia="Times New Roman" w:cs="Times New Roman"/>
                <w:sz w:val="26"/>
                <w:szCs w:val="26"/>
              </w:rPr>
              <w:t xml:space="preserve"> </w:t>
            </w:r>
            <w:proofErr w:type="spellStart"/>
            <w:r w:rsidR="003A4CCC">
              <w:rPr>
                <w:rFonts w:eastAsia="Times New Roman" w:cs="Times New Roman"/>
                <w:sz w:val="26"/>
                <w:szCs w:val="26"/>
              </w:rPr>
              <w:t>bán</w:t>
            </w:r>
            <w:proofErr w:type="spellEnd"/>
            <w:r w:rsidR="003A4CCC">
              <w:rPr>
                <w:rFonts w:eastAsia="Times New Roman" w:cs="Times New Roman"/>
                <w:sz w:val="26"/>
                <w:szCs w:val="26"/>
              </w:rPr>
              <w:t xml:space="preserve"> </w:t>
            </w:r>
            <w:proofErr w:type="spellStart"/>
            <w:r w:rsidR="003A4CCC">
              <w:rPr>
                <w:rFonts w:eastAsia="Times New Roman" w:cs="Times New Roman"/>
                <w:sz w:val="26"/>
                <w:szCs w:val="26"/>
              </w:rPr>
              <w:t>lẻ</w:t>
            </w:r>
            <w:proofErr w:type="spellEnd"/>
            <w:r w:rsidR="003A4CCC">
              <w:rPr>
                <w:rFonts w:eastAsia="Times New Roman" w:cs="Times New Roman"/>
                <w:sz w:val="26"/>
                <w:szCs w:val="26"/>
              </w:rPr>
              <w:t xml:space="preserve"> </w:t>
            </w:r>
            <w:proofErr w:type="spellStart"/>
            <w:r w:rsidR="003A4CCC">
              <w:rPr>
                <w:rFonts w:eastAsia="Times New Roman" w:cs="Times New Roman"/>
                <w:sz w:val="26"/>
                <w:szCs w:val="26"/>
              </w:rPr>
              <w:t>xăng</w:t>
            </w:r>
            <w:proofErr w:type="spellEnd"/>
            <w:r w:rsidR="003A4CCC">
              <w:rPr>
                <w:rFonts w:eastAsia="Times New Roman" w:cs="Times New Roman"/>
                <w:sz w:val="26"/>
                <w:szCs w:val="26"/>
              </w:rPr>
              <w:t xml:space="preserve"> </w:t>
            </w:r>
            <w:proofErr w:type="spellStart"/>
            <w:r w:rsidR="003A4CCC">
              <w:rPr>
                <w:rFonts w:eastAsia="Times New Roman" w:cs="Times New Roman"/>
                <w:sz w:val="26"/>
                <w:szCs w:val="26"/>
              </w:rPr>
              <w:t>dầu</w:t>
            </w:r>
            <w:proofErr w:type="spellEnd"/>
            <w:r w:rsidR="003A4CCC">
              <w:rPr>
                <w:rFonts w:eastAsia="Times New Roman" w:cs="Times New Roman"/>
                <w:sz w:val="26"/>
                <w:szCs w:val="26"/>
              </w:rPr>
              <w:t xml:space="preserve"> </w:t>
            </w:r>
            <w:proofErr w:type="spellStart"/>
            <w:r w:rsidR="003A4CCC">
              <w:rPr>
                <w:rFonts w:eastAsia="Times New Roman" w:cs="Times New Roman"/>
                <w:sz w:val="26"/>
                <w:szCs w:val="26"/>
              </w:rPr>
              <w:t>và</w:t>
            </w:r>
            <w:proofErr w:type="spellEnd"/>
            <w:r w:rsidR="003A4CCC">
              <w:rPr>
                <w:rFonts w:eastAsia="Times New Roman" w:cs="Times New Roman"/>
                <w:sz w:val="26"/>
                <w:szCs w:val="26"/>
              </w:rPr>
              <w:t xml:space="preserve"> </w:t>
            </w:r>
            <w:proofErr w:type="spellStart"/>
            <w:r w:rsidR="003A4CCC">
              <w:rPr>
                <w:rFonts w:eastAsia="Times New Roman" w:cs="Times New Roman"/>
                <w:sz w:val="26"/>
                <w:szCs w:val="26"/>
              </w:rPr>
              <w:t>điều</w:t>
            </w:r>
            <w:proofErr w:type="spellEnd"/>
            <w:r w:rsidR="003A4CCC">
              <w:rPr>
                <w:rFonts w:eastAsia="Times New Roman" w:cs="Times New Roman"/>
                <w:sz w:val="26"/>
                <w:szCs w:val="26"/>
              </w:rPr>
              <w:t xml:space="preserve"> </w:t>
            </w:r>
            <w:proofErr w:type="spellStart"/>
            <w:r w:rsidR="003A4CCC">
              <w:rPr>
                <w:rFonts w:eastAsia="Times New Roman" w:cs="Times New Roman"/>
                <w:sz w:val="26"/>
                <w:szCs w:val="26"/>
              </w:rPr>
              <w:t>kiện</w:t>
            </w:r>
            <w:proofErr w:type="spellEnd"/>
            <w:r w:rsidR="003A4CCC">
              <w:rPr>
                <w:rFonts w:eastAsia="Times New Roman" w:cs="Times New Roman"/>
                <w:sz w:val="26"/>
                <w:szCs w:val="26"/>
              </w:rPr>
              <w:t xml:space="preserve"> </w:t>
            </w:r>
            <w:proofErr w:type="spellStart"/>
            <w:r w:rsidR="003A4CCC">
              <w:rPr>
                <w:rFonts w:eastAsia="Times New Roman" w:cs="Times New Roman"/>
                <w:sz w:val="26"/>
                <w:szCs w:val="26"/>
              </w:rPr>
              <w:t>đối</w:t>
            </w:r>
            <w:proofErr w:type="spellEnd"/>
            <w:r w:rsidR="003A4CCC">
              <w:rPr>
                <w:rFonts w:eastAsia="Times New Roman" w:cs="Times New Roman"/>
                <w:sz w:val="26"/>
                <w:szCs w:val="26"/>
              </w:rPr>
              <w:t xml:space="preserve"> </w:t>
            </w:r>
            <w:proofErr w:type="spellStart"/>
            <w:r w:rsidR="003A4CCC">
              <w:rPr>
                <w:rFonts w:eastAsia="Times New Roman" w:cs="Times New Roman"/>
                <w:sz w:val="26"/>
                <w:szCs w:val="26"/>
              </w:rPr>
              <w:t>với</w:t>
            </w:r>
            <w:proofErr w:type="spellEnd"/>
            <w:r w:rsidR="003A4CCC">
              <w:rPr>
                <w:rFonts w:eastAsia="Times New Roman" w:cs="Times New Roman"/>
                <w:sz w:val="26"/>
                <w:szCs w:val="26"/>
              </w:rPr>
              <w:t xml:space="preserve"> </w:t>
            </w:r>
            <w:proofErr w:type="spellStart"/>
            <w:r w:rsidR="003A4CCC">
              <w:rPr>
                <w:rFonts w:eastAsia="Times New Roman" w:cs="Times New Roman"/>
                <w:sz w:val="26"/>
                <w:szCs w:val="26"/>
              </w:rPr>
              <w:t>thương</w:t>
            </w:r>
            <w:proofErr w:type="spellEnd"/>
            <w:r w:rsidR="003A4CCC">
              <w:rPr>
                <w:rFonts w:eastAsia="Times New Roman" w:cs="Times New Roman"/>
                <w:sz w:val="26"/>
                <w:szCs w:val="26"/>
              </w:rPr>
              <w:t xml:space="preserve"> </w:t>
            </w:r>
            <w:proofErr w:type="spellStart"/>
            <w:r w:rsidR="003A4CCC">
              <w:rPr>
                <w:rFonts w:eastAsia="Times New Roman" w:cs="Times New Roman"/>
                <w:sz w:val="26"/>
                <w:szCs w:val="26"/>
              </w:rPr>
              <w:t>nhân</w:t>
            </w:r>
            <w:proofErr w:type="spellEnd"/>
            <w:r w:rsidR="003A4CCC">
              <w:rPr>
                <w:rFonts w:eastAsia="Times New Roman" w:cs="Times New Roman"/>
                <w:sz w:val="26"/>
                <w:szCs w:val="26"/>
              </w:rPr>
              <w:t xml:space="preserve"> </w:t>
            </w:r>
            <w:proofErr w:type="spellStart"/>
            <w:r w:rsidR="003A4CCC">
              <w:rPr>
                <w:rFonts w:eastAsia="Times New Roman" w:cs="Times New Roman"/>
                <w:sz w:val="26"/>
                <w:szCs w:val="26"/>
              </w:rPr>
              <w:t>nhận</w:t>
            </w:r>
            <w:proofErr w:type="spellEnd"/>
            <w:r w:rsidR="003A4CCC">
              <w:rPr>
                <w:rFonts w:eastAsia="Times New Roman" w:cs="Times New Roman"/>
                <w:sz w:val="26"/>
                <w:szCs w:val="26"/>
              </w:rPr>
              <w:t xml:space="preserve"> </w:t>
            </w:r>
            <w:proofErr w:type="spellStart"/>
            <w:r w:rsidR="003A4CCC">
              <w:rPr>
                <w:rFonts w:eastAsia="Times New Roman" w:cs="Times New Roman"/>
                <w:sz w:val="26"/>
                <w:szCs w:val="26"/>
              </w:rPr>
              <w:t>quyền</w:t>
            </w:r>
            <w:proofErr w:type="spellEnd"/>
            <w:r w:rsidR="003A4CCC">
              <w:rPr>
                <w:rFonts w:eastAsia="Times New Roman" w:cs="Times New Roman"/>
                <w:sz w:val="26"/>
                <w:szCs w:val="26"/>
              </w:rPr>
              <w:t xml:space="preserve"> </w:t>
            </w:r>
            <w:proofErr w:type="spellStart"/>
            <w:r w:rsidR="003A4CCC">
              <w:rPr>
                <w:rFonts w:eastAsia="Times New Roman" w:cs="Times New Roman"/>
                <w:sz w:val="26"/>
                <w:szCs w:val="26"/>
              </w:rPr>
              <w:t>bán</w:t>
            </w:r>
            <w:proofErr w:type="spellEnd"/>
            <w:r w:rsidR="003A4CCC">
              <w:rPr>
                <w:rFonts w:eastAsia="Times New Roman" w:cs="Times New Roman"/>
                <w:sz w:val="26"/>
                <w:szCs w:val="26"/>
              </w:rPr>
              <w:t xml:space="preserve"> </w:t>
            </w:r>
            <w:proofErr w:type="spellStart"/>
            <w:r w:rsidR="003A4CCC">
              <w:rPr>
                <w:rFonts w:eastAsia="Times New Roman" w:cs="Times New Roman"/>
                <w:sz w:val="26"/>
                <w:szCs w:val="26"/>
              </w:rPr>
              <w:t>lẻ</w:t>
            </w:r>
            <w:proofErr w:type="spellEnd"/>
            <w:r w:rsidR="003A4CCC">
              <w:rPr>
                <w:rFonts w:eastAsia="Times New Roman" w:cs="Times New Roman"/>
                <w:sz w:val="26"/>
                <w:szCs w:val="26"/>
              </w:rPr>
              <w:t xml:space="preserve"> </w:t>
            </w:r>
            <w:proofErr w:type="spellStart"/>
            <w:r w:rsidR="003A4CCC">
              <w:rPr>
                <w:rFonts w:eastAsia="Times New Roman" w:cs="Times New Roman"/>
                <w:sz w:val="26"/>
                <w:szCs w:val="26"/>
              </w:rPr>
              <w:t>xăng</w:t>
            </w:r>
            <w:proofErr w:type="spellEnd"/>
            <w:r w:rsidR="003A4CCC">
              <w:rPr>
                <w:rFonts w:eastAsia="Times New Roman" w:cs="Times New Roman"/>
                <w:sz w:val="26"/>
                <w:szCs w:val="26"/>
              </w:rPr>
              <w:t xml:space="preserve"> </w:t>
            </w:r>
            <w:proofErr w:type="spellStart"/>
            <w:r w:rsidR="003A4CCC">
              <w:rPr>
                <w:rFonts w:eastAsia="Times New Roman" w:cs="Times New Roman"/>
                <w:sz w:val="26"/>
                <w:szCs w:val="26"/>
              </w:rPr>
              <w:t>dầu</w:t>
            </w:r>
            <w:proofErr w:type="spellEnd"/>
            <w:r w:rsidR="003A4CCC">
              <w:rPr>
                <w:rFonts w:eastAsia="Times New Roman" w:cs="Times New Roman"/>
                <w:sz w:val="26"/>
                <w:szCs w:val="26"/>
              </w:rPr>
              <w:t xml:space="preserve"> </w:t>
            </w:r>
            <w:proofErr w:type="spellStart"/>
            <w:r w:rsidR="003A4CCC">
              <w:rPr>
                <w:rFonts w:eastAsia="Times New Roman" w:cs="Times New Roman"/>
                <w:sz w:val="26"/>
                <w:szCs w:val="26"/>
              </w:rPr>
              <w:t>là</w:t>
            </w:r>
            <w:proofErr w:type="spellEnd"/>
            <w:r w:rsidR="003A4CCC">
              <w:rPr>
                <w:rFonts w:eastAsia="Times New Roman" w:cs="Times New Roman"/>
                <w:sz w:val="26"/>
                <w:szCs w:val="26"/>
              </w:rPr>
              <w:t xml:space="preserve"> </w:t>
            </w:r>
            <w:proofErr w:type="spellStart"/>
            <w:r w:rsidR="003A4CCC">
              <w:rPr>
                <w:rFonts w:eastAsia="Times New Roman" w:cs="Times New Roman"/>
                <w:sz w:val="26"/>
                <w:szCs w:val="26"/>
              </w:rPr>
              <w:t>giống</w:t>
            </w:r>
            <w:proofErr w:type="spellEnd"/>
            <w:r w:rsidR="003A4CCC">
              <w:rPr>
                <w:rFonts w:eastAsia="Times New Roman" w:cs="Times New Roman"/>
                <w:sz w:val="26"/>
                <w:szCs w:val="26"/>
              </w:rPr>
              <w:t xml:space="preserve"> </w:t>
            </w:r>
            <w:proofErr w:type="spellStart"/>
            <w:r w:rsidR="003A4CCC">
              <w:rPr>
                <w:rFonts w:eastAsia="Times New Roman" w:cs="Times New Roman"/>
                <w:sz w:val="26"/>
                <w:szCs w:val="26"/>
              </w:rPr>
              <w:t>nhau</w:t>
            </w:r>
            <w:proofErr w:type="spellEnd"/>
            <w:r w:rsidR="003A4CCC">
              <w:rPr>
                <w:rFonts w:eastAsia="Times New Roman" w:cs="Times New Roman"/>
                <w:sz w:val="26"/>
                <w:szCs w:val="26"/>
              </w:rPr>
              <w:t xml:space="preserve">. </w:t>
            </w:r>
            <w:proofErr w:type="spellStart"/>
            <w:r w:rsidR="003A4CCC">
              <w:rPr>
                <w:rFonts w:eastAsia="Times New Roman" w:cs="Times New Roman"/>
                <w:sz w:val="26"/>
                <w:szCs w:val="26"/>
              </w:rPr>
              <w:t>Tuy</w:t>
            </w:r>
            <w:proofErr w:type="spellEnd"/>
            <w:r w:rsidR="003A4CCC">
              <w:rPr>
                <w:rFonts w:eastAsia="Times New Roman" w:cs="Times New Roman"/>
                <w:sz w:val="26"/>
                <w:szCs w:val="26"/>
              </w:rPr>
              <w:t xml:space="preserve"> </w:t>
            </w:r>
            <w:proofErr w:type="spellStart"/>
            <w:r w:rsidR="003A4CCC">
              <w:rPr>
                <w:rFonts w:eastAsia="Times New Roman" w:cs="Times New Roman"/>
                <w:sz w:val="26"/>
                <w:szCs w:val="26"/>
              </w:rPr>
              <w:t>nhiên</w:t>
            </w:r>
            <w:proofErr w:type="spellEnd"/>
            <w:r w:rsidR="003A4CCC">
              <w:rPr>
                <w:rFonts w:eastAsia="Times New Roman" w:cs="Times New Roman"/>
                <w:sz w:val="26"/>
                <w:szCs w:val="26"/>
              </w:rPr>
              <w:t xml:space="preserve">, </w:t>
            </w:r>
            <w:proofErr w:type="spellStart"/>
            <w:r w:rsidR="003A4CCC">
              <w:rPr>
                <w:rFonts w:eastAsia="Times New Roman" w:cs="Times New Roman"/>
                <w:sz w:val="26"/>
                <w:szCs w:val="26"/>
              </w:rPr>
              <w:t>Nghị</w:t>
            </w:r>
            <w:proofErr w:type="spellEnd"/>
            <w:r w:rsidR="003A4CCC">
              <w:rPr>
                <w:rFonts w:eastAsia="Times New Roman" w:cs="Times New Roman"/>
                <w:sz w:val="26"/>
                <w:szCs w:val="26"/>
              </w:rPr>
              <w:t xml:space="preserve"> </w:t>
            </w:r>
            <w:proofErr w:type="spellStart"/>
            <w:r w:rsidR="003A4CCC">
              <w:rPr>
                <w:rFonts w:eastAsia="Times New Roman" w:cs="Times New Roman"/>
                <w:sz w:val="26"/>
                <w:szCs w:val="26"/>
              </w:rPr>
              <w:t>định</w:t>
            </w:r>
            <w:proofErr w:type="spellEnd"/>
            <w:r w:rsidR="003A4CCC">
              <w:rPr>
                <w:rFonts w:eastAsia="Times New Roman" w:cs="Times New Roman"/>
                <w:sz w:val="26"/>
                <w:szCs w:val="26"/>
              </w:rPr>
              <w:t xml:space="preserve"> </w:t>
            </w:r>
            <w:proofErr w:type="spellStart"/>
            <w:r w:rsidR="003A4CCC">
              <w:rPr>
                <w:rFonts w:eastAsia="Times New Roman" w:cs="Times New Roman"/>
                <w:sz w:val="26"/>
                <w:szCs w:val="26"/>
              </w:rPr>
              <w:t>số</w:t>
            </w:r>
            <w:proofErr w:type="spellEnd"/>
            <w:r w:rsidR="003A4CCC">
              <w:rPr>
                <w:rFonts w:eastAsia="Times New Roman" w:cs="Times New Roman"/>
                <w:sz w:val="26"/>
                <w:szCs w:val="26"/>
              </w:rPr>
              <w:t xml:space="preserve"> 83/2014/NĐ-CP</w:t>
            </w:r>
            <w:r w:rsidR="00076CD3">
              <w:rPr>
                <w:rFonts w:eastAsia="Times New Roman" w:cs="Times New Roman"/>
                <w:sz w:val="26"/>
                <w:szCs w:val="26"/>
              </w:rPr>
              <w:t xml:space="preserve"> </w:t>
            </w:r>
            <w:proofErr w:type="spellStart"/>
            <w:r w:rsidR="00076CD3">
              <w:rPr>
                <w:rFonts w:eastAsia="Times New Roman" w:cs="Times New Roman"/>
                <w:sz w:val="26"/>
                <w:szCs w:val="26"/>
              </w:rPr>
              <w:t>không</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quy</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định</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thủ</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tục</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cấp</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Giấy</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xác</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nhận</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đủ</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điều</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kiện</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làm</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đại</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lý</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bán</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lẻ</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xăng</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dầu</w:t>
            </w:r>
            <w:proofErr w:type="spellEnd"/>
            <w:r w:rsidR="00076CD3">
              <w:rPr>
                <w:rFonts w:eastAsia="Times New Roman" w:cs="Times New Roman"/>
                <w:sz w:val="26"/>
                <w:szCs w:val="26"/>
              </w:rPr>
              <w:t xml:space="preserve">. Do </w:t>
            </w:r>
            <w:proofErr w:type="spellStart"/>
            <w:r w:rsidR="00076CD3">
              <w:rPr>
                <w:rFonts w:eastAsia="Times New Roman" w:cs="Times New Roman"/>
                <w:sz w:val="26"/>
                <w:szCs w:val="26"/>
              </w:rPr>
              <w:t>đó</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để</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giảm</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thủ</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tục</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hành</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chính</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tạo</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điều</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kiện</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cho</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doanh</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nghiệp</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Sở</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Công</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Thương</w:t>
            </w:r>
            <w:proofErr w:type="spellEnd"/>
            <w:r w:rsidR="00076CD3">
              <w:rPr>
                <w:rFonts w:eastAsia="Times New Roman" w:cs="Times New Roman"/>
                <w:sz w:val="26"/>
                <w:szCs w:val="26"/>
              </w:rPr>
              <w:t xml:space="preserve"> TP. </w:t>
            </w:r>
            <w:proofErr w:type="spellStart"/>
            <w:r w:rsidR="00076CD3">
              <w:rPr>
                <w:rFonts w:eastAsia="Times New Roman" w:cs="Times New Roman"/>
                <w:sz w:val="26"/>
                <w:szCs w:val="26"/>
              </w:rPr>
              <w:t>Hồ</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Chí</w:t>
            </w:r>
            <w:proofErr w:type="spellEnd"/>
            <w:r w:rsidR="00076CD3">
              <w:rPr>
                <w:rFonts w:eastAsia="Times New Roman" w:cs="Times New Roman"/>
                <w:sz w:val="26"/>
                <w:szCs w:val="26"/>
              </w:rPr>
              <w:t xml:space="preserve"> Minh </w:t>
            </w:r>
            <w:proofErr w:type="spellStart"/>
            <w:r w:rsidR="00076CD3">
              <w:rPr>
                <w:rFonts w:eastAsia="Times New Roman" w:cs="Times New Roman"/>
                <w:sz w:val="26"/>
                <w:szCs w:val="26"/>
              </w:rPr>
              <w:t>kiến</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nghị</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Bộ</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Công</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Thương</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bỏ</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thủ</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tục</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cấp</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Giấy</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xác</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nhận</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đủ</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điều</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kiện</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làm</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đại</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lý</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bán</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lẻ</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xăng</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dầu</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trong</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Nghị</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định</w:t>
            </w:r>
            <w:proofErr w:type="spellEnd"/>
            <w:r w:rsidR="00076CD3">
              <w:rPr>
                <w:rFonts w:eastAsia="Times New Roman" w:cs="Times New Roman"/>
                <w:sz w:val="26"/>
                <w:szCs w:val="26"/>
              </w:rPr>
              <w:t xml:space="preserve"> </w:t>
            </w:r>
            <w:proofErr w:type="spellStart"/>
            <w:r w:rsidR="00076CD3">
              <w:rPr>
                <w:rFonts w:eastAsia="Times New Roman" w:cs="Times New Roman"/>
                <w:sz w:val="26"/>
                <w:szCs w:val="26"/>
              </w:rPr>
              <w:t>số</w:t>
            </w:r>
            <w:proofErr w:type="spellEnd"/>
            <w:r w:rsidR="00076CD3">
              <w:rPr>
                <w:rFonts w:eastAsia="Times New Roman" w:cs="Times New Roman"/>
                <w:sz w:val="26"/>
                <w:szCs w:val="26"/>
              </w:rPr>
              <w:t xml:space="preserve"> 83/2014/NĐ-CP</w:t>
            </w:r>
          </w:p>
        </w:tc>
        <w:tc>
          <w:tcPr>
            <w:tcW w:w="294" w:type="pct"/>
          </w:tcPr>
          <w:p w14:paraId="15B917CD" w14:textId="77777777" w:rsidR="00125F20" w:rsidRPr="006659C0" w:rsidRDefault="00125F20" w:rsidP="00C14A11">
            <w:pPr>
              <w:spacing w:before="120" w:after="120" w:line="240" w:lineRule="auto"/>
              <w:contextualSpacing/>
              <w:jc w:val="center"/>
              <w:rPr>
                <w:rFonts w:eastAsia="Times New Roman" w:cs="Times New Roman"/>
                <w:b/>
                <w:sz w:val="26"/>
                <w:szCs w:val="26"/>
              </w:rPr>
            </w:pPr>
          </w:p>
          <w:p w14:paraId="78D2DB7A" w14:textId="77777777" w:rsidR="007064D4" w:rsidRPr="006659C0" w:rsidRDefault="007064D4" w:rsidP="00C14A11">
            <w:pPr>
              <w:spacing w:before="120" w:after="120" w:line="240" w:lineRule="auto"/>
              <w:contextualSpacing/>
              <w:jc w:val="center"/>
              <w:rPr>
                <w:rFonts w:eastAsia="Times New Roman" w:cs="Times New Roman"/>
                <w:b/>
                <w:sz w:val="26"/>
                <w:szCs w:val="26"/>
              </w:rPr>
            </w:pPr>
          </w:p>
          <w:p w14:paraId="4C3AC683" w14:textId="77777777" w:rsidR="007064D4" w:rsidRPr="006659C0" w:rsidRDefault="007064D4" w:rsidP="00C14A11">
            <w:pPr>
              <w:spacing w:before="120" w:after="120" w:line="240" w:lineRule="auto"/>
              <w:contextualSpacing/>
              <w:jc w:val="center"/>
              <w:rPr>
                <w:rFonts w:eastAsia="Times New Roman" w:cs="Times New Roman"/>
                <w:b/>
                <w:sz w:val="26"/>
                <w:szCs w:val="26"/>
              </w:rPr>
            </w:pPr>
          </w:p>
          <w:p w14:paraId="05DE7EB6" w14:textId="77777777" w:rsidR="007064D4" w:rsidRPr="006659C0" w:rsidRDefault="007064D4" w:rsidP="00C14A11">
            <w:pPr>
              <w:spacing w:before="120" w:after="120" w:line="240" w:lineRule="auto"/>
              <w:contextualSpacing/>
              <w:jc w:val="center"/>
              <w:rPr>
                <w:rFonts w:eastAsia="Times New Roman" w:cs="Times New Roman"/>
                <w:b/>
                <w:sz w:val="26"/>
                <w:szCs w:val="26"/>
              </w:rPr>
            </w:pPr>
          </w:p>
        </w:tc>
        <w:tc>
          <w:tcPr>
            <w:tcW w:w="320" w:type="pct"/>
          </w:tcPr>
          <w:p w14:paraId="43AFCDE8" w14:textId="77777777" w:rsidR="00125F20" w:rsidRPr="006659C0" w:rsidRDefault="00125F20" w:rsidP="00C14A11">
            <w:pPr>
              <w:spacing w:before="120" w:after="120" w:line="240" w:lineRule="auto"/>
              <w:contextualSpacing/>
              <w:jc w:val="center"/>
              <w:rPr>
                <w:rFonts w:eastAsia="Times New Roman" w:cs="Times New Roman"/>
                <w:b/>
                <w:sz w:val="26"/>
                <w:szCs w:val="26"/>
              </w:rPr>
            </w:pPr>
          </w:p>
          <w:p w14:paraId="4A7B0330" w14:textId="77777777" w:rsidR="007064D4" w:rsidRPr="006659C0" w:rsidRDefault="007064D4" w:rsidP="00C14A11">
            <w:pPr>
              <w:spacing w:before="120" w:after="120" w:line="240" w:lineRule="auto"/>
              <w:contextualSpacing/>
              <w:jc w:val="center"/>
              <w:rPr>
                <w:rFonts w:eastAsia="Times New Roman" w:cs="Times New Roman"/>
                <w:b/>
                <w:sz w:val="26"/>
                <w:szCs w:val="26"/>
              </w:rPr>
            </w:pPr>
          </w:p>
          <w:p w14:paraId="6C363455" w14:textId="77777777" w:rsidR="007064D4" w:rsidRPr="006659C0" w:rsidRDefault="007064D4" w:rsidP="00C14A11">
            <w:pPr>
              <w:spacing w:before="120" w:after="120" w:line="240" w:lineRule="auto"/>
              <w:contextualSpacing/>
              <w:jc w:val="center"/>
              <w:rPr>
                <w:rFonts w:eastAsia="Times New Roman" w:cs="Times New Roman"/>
                <w:b/>
                <w:sz w:val="26"/>
                <w:szCs w:val="26"/>
              </w:rPr>
            </w:pPr>
          </w:p>
          <w:p w14:paraId="7682904B" w14:textId="77777777" w:rsidR="007064D4" w:rsidRPr="006659C0" w:rsidRDefault="007064D4" w:rsidP="00C14A11">
            <w:pPr>
              <w:spacing w:before="120" w:after="120" w:line="240" w:lineRule="auto"/>
              <w:contextualSpacing/>
              <w:jc w:val="center"/>
              <w:rPr>
                <w:rFonts w:eastAsia="Times New Roman" w:cs="Times New Roman"/>
                <w:b/>
                <w:sz w:val="26"/>
                <w:szCs w:val="26"/>
              </w:rPr>
            </w:pPr>
          </w:p>
          <w:p w14:paraId="09E69159" w14:textId="77777777" w:rsidR="007064D4" w:rsidRPr="006659C0" w:rsidRDefault="007064D4"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1433" w:type="pct"/>
          </w:tcPr>
          <w:p w14:paraId="6D62BFCC" w14:textId="77777777" w:rsidR="00125F20" w:rsidRDefault="007064D4" w:rsidP="009F3C7E">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Thủ</w:t>
            </w:r>
            <w:proofErr w:type="spellEnd"/>
            <w:r>
              <w:rPr>
                <w:rFonts w:eastAsia="Times New Roman" w:cs="Times New Roman"/>
                <w:sz w:val="26"/>
                <w:szCs w:val="26"/>
              </w:rPr>
              <w:t xml:space="preserve"> </w:t>
            </w:r>
            <w:proofErr w:type="spellStart"/>
            <w:r>
              <w:rPr>
                <w:rFonts w:eastAsia="Times New Roman" w:cs="Times New Roman"/>
                <w:sz w:val="26"/>
                <w:szCs w:val="26"/>
              </w:rPr>
              <w:t>tục</w:t>
            </w:r>
            <w:proofErr w:type="spellEnd"/>
            <w:r>
              <w:rPr>
                <w:rFonts w:eastAsia="Times New Roman" w:cs="Times New Roman"/>
                <w:sz w:val="26"/>
                <w:szCs w:val="26"/>
              </w:rPr>
              <w:t xml:space="preserve"> </w:t>
            </w:r>
            <w:proofErr w:type="spellStart"/>
            <w:r>
              <w:rPr>
                <w:rFonts w:eastAsia="Times New Roman" w:cs="Times New Roman"/>
                <w:sz w:val="26"/>
                <w:szCs w:val="26"/>
              </w:rPr>
              <w:t>cấp</w:t>
            </w:r>
            <w:proofErr w:type="spellEnd"/>
            <w:r>
              <w:rPr>
                <w:rFonts w:eastAsia="Times New Roman" w:cs="Times New Roman"/>
                <w:sz w:val="26"/>
                <w:szCs w:val="26"/>
              </w:rPr>
              <w:t xml:space="preserve"> </w:t>
            </w:r>
            <w:proofErr w:type="spellStart"/>
            <w:r>
              <w:rPr>
                <w:rFonts w:eastAsia="Times New Roman" w:cs="Times New Roman"/>
                <w:sz w:val="26"/>
                <w:szCs w:val="26"/>
              </w:rPr>
              <w:t>Giấy</w:t>
            </w:r>
            <w:proofErr w:type="spellEnd"/>
            <w:r>
              <w:rPr>
                <w:rFonts w:eastAsia="Times New Roman" w:cs="Times New Roman"/>
                <w:sz w:val="26"/>
                <w:szCs w:val="26"/>
              </w:rPr>
              <w:t xml:space="preserve"> </w:t>
            </w:r>
            <w:proofErr w:type="spellStart"/>
            <w:r>
              <w:rPr>
                <w:rFonts w:eastAsia="Times New Roman" w:cs="Times New Roman"/>
                <w:sz w:val="26"/>
                <w:szCs w:val="26"/>
              </w:rPr>
              <w:t>xác</w:t>
            </w:r>
            <w:proofErr w:type="spellEnd"/>
            <w:r>
              <w:rPr>
                <w:rFonts w:eastAsia="Times New Roman" w:cs="Times New Roman"/>
                <w:sz w:val="26"/>
                <w:szCs w:val="26"/>
              </w:rPr>
              <w:t xml:space="preserve"> </w:t>
            </w:r>
            <w:proofErr w:type="spellStart"/>
            <w:r>
              <w:rPr>
                <w:rFonts w:eastAsia="Times New Roman" w:cs="Times New Roman"/>
                <w:sz w:val="26"/>
                <w:szCs w:val="26"/>
              </w:rPr>
              <w:t>nhận</w:t>
            </w:r>
            <w:proofErr w:type="spellEnd"/>
            <w:r>
              <w:rPr>
                <w:rFonts w:eastAsia="Times New Roman" w:cs="Times New Roman"/>
                <w:sz w:val="26"/>
                <w:szCs w:val="26"/>
              </w:rPr>
              <w:t xml:space="preserve"> </w:t>
            </w:r>
            <w:proofErr w:type="spellStart"/>
            <w:r>
              <w:rPr>
                <w:rFonts w:eastAsia="Times New Roman" w:cs="Times New Roman"/>
                <w:sz w:val="26"/>
                <w:szCs w:val="26"/>
              </w:rPr>
              <w:t>làm</w:t>
            </w:r>
            <w:proofErr w:type="spellEnd"/>
            <w:r>
              <w:rPr>
                <w:rFonts w:eastAsia="Times New Roman" w:cs="Times New Roman"/>
                <w:sz w:val="26"/>
                <w:szCs w:val="26"/>
              </w:rPr>
              <w:t xml:space="preserve"> </w:t>
            </w:r>
            <w:proofErr w:type="spellStart"/>
            <w:r>
              <w:rPr>
                <w:rFonts w:eastAsia="Times New Roman" w:cs="Times New Roman"/>
                <w:sz w:val="26"/>
                <w:szCs w:val="26"/>
              </w:rPr>
              <w:t>đại</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lẻ</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áp</w:t>
            </w:r>
            <w:proofErr w:type="spellEnd"/>
            <w:r>
              <w:rPr>
                <w:rFonts w:eastAsia="Times New Roman" w:cs="Times New Roman"/>
                <w:sz w:val="26"/>
                <w:szCs w:val="26"/>
              </w:rPr>
              <w:t xml:space="preserve"> </w:t>
            </w:r>
            <w:proofErr w:type="spellStart"/>
            <w:r>
              <w:rPr>
                <w:rFonts w:eastAsia="Times New Roman" w:cs="Times New Roman"/>
                <w:sz w:val="26"/>
                <w:szCs w:val="26"/>
              </w:rPr>
              <w:t>dụng</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đại</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từ</w:t>
            </w:r>
            <w:proofErr w:type="spellEnd"/>
            <w:r>
              <w:rPr>
                <w:rFonts w:eastAsia="Times New Roman" w:cs="Times New Roman"/>
                <w:sz w:val="26"/>
                <w:szCs w:val="26"/>
              </w:rPr>
              <w:t xml:space="preserve"> 02 </w:t>
            </w:r>
            <w:proofErr w:type="spellStart"/>
            <w:r>
              <w:rPr>
                <w:rFonts w:eastAsia="Times New Roman" w:cs="Times New Roman"/>
                <w:sz w:val="26"/>
                <w:szCs w:val="26"/>
              </w:rPr>
              <w:t>cửa</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trở</w:t>
            </w:r>
            <w:proofErr w:type="spellEnd"/>
            <w:r>
              <w:rPr>
                <w:rFonts w:eastAsia="Times New Roman" w:cs="Times New Roman"/>
                <w:sz w:val="26"/>
                <w:szCs w:val="26"/>
              </w:rPr>
              <w:t xml:space="preserve"> </w:t>
            </w:r>
            <w:proofErr w:type="spellStart"/>
            <w:r>
              <w:rPr>
                <w:rFonts w:eastAsia="Times New Roman" w:cs="Times New Roman"/>
                <w:sz w:val="26"/>
                <w:szCs w:val="26"/>
              </w:rPr>
              <w:t>lên</w:t>
            </w:r>
            <w:proofErr w:type="spellEnd"/>
            <w:r>
              <w:rPr>
                <w:rFonts w:eastAsia="Times New Roman" w:cs="Times New Roman"/>
                <w:sz w:val="26"/>
                <w:szCs w:val="26"/>
              </w:rPr>
              <w:t xml:space="preserve"> (</w:t>
            </w:r>
            <w:proofErr w:type="spellStart"/>
            <w:r>
              <w:rPr>
                <w:rFonts w:eastAsia="Times New Roman" w:cs="Times New Roman"/>
                <w:sz w:val="26"/>
                <w:szCs w:val="26"/>
              </w:rPr>
              <w:t>trường</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01 </w:t>
            </w:r>
            <w:proofErr w:type="spellStart"/>
            <w:r>
              <w:rPr>
                <w:rFonts w:eastAsia="Times New Roman" w:cs="Times New Roman"/>
                <w:sz w:val="26"/>
                <w:szCs w:val="26"/>
              </w:rPr>
              <w:t>cửa</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thì</w:t>
            </w:r>
            <w:proofErr w:type="spellEnd"/>
            <w:r>
              <w:rPr>
                <w:rFonts w:eastAsia="Times New Roman" w:cs="Times New Roman"/>
                <w:sz w:val="26"/>
                <w:szCs w:val="26"/>
              </w:rPr>
              <w:t xml:space="preserve"> </w:t>
            </w:r>
            <w:proofErr w:type="spellStart"/>
            <w:r>
              <w:rPr>
                <w:rFonts w:eastAsia="Times New Roman" w:cs="Times New Roman"/>
                <w:sz w:val="26"/>
                <w:szCs w:val="26"/>
              </w:rPr>
              <w:t>tương</w:t>
            </w:r>
            <w:proofErr w:type="spellEnd"/>
            <w:r>
              <w:rPr>
                <w:rFonts w:eastAsia="Times New Roman" w:cs="Times New Roman"/>
                <w:sz w:val="26"/>
                <w:szCs w:val="26"/>
              </w:rPr>
              <w:t xml:space="preserve"> </w:t>
            </w:r>
            <w:proofErr w:type="spellStart"/>
            <w:r>
              <w:rPr>
                <w:rFonts w:eastAsia="Times New Roman" w:cs="Times New Roman"/>
                <w:sz w:val="26"/>
                <w:szCs w:val="26"/>
              </w:rPr>
              <w:t>tự</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cấp</w:t>
            </w:r>
            <w:proofErr w:type="spellEnd"/>
            <w:r>
              <w:rPr>
                <w:rFonts w:eastAsia="Times New Roman" w:cs="Times New Roman"/>
                <w:sz w:val="26"/>
                <w:szCs w:val="26"/>
              </w:rPr>
              <w:t xml:space="preserve"> </w:t>
            </w:r>
            <w:proofErr w:type="spellStart"/>
            <w:r>
              <w:rPr>
                <w:rFonts w:eastAsia="Times New Roman" w:cs="Times New Roman"/>
                <w:sz w:val="26"/>
                <w:szCs w:val="26"/>
              </w:rPr>
              <w:t>Giấy</w:t>
            </w:r>
            <w:proofErr w:type="spellEnd"/>
            <w:r>
              <w:rPr>
                <w:rFonts w:eastAsia="Times New Roman" w:cs="Times New Roman"/>
                <w:sz w:val="26"/>
                <w:szCs w:val="26"/>
              </w:rPr>
              <w:t xml:space="preserve"> </w:t>
            </w:r>
            <w:proofErr w:type="spellStart"/>
            <w:r>
              <w:rPr>
                <w:rFonts w:eastAsia="Times New Roman" w:cs="Times New Roman"/>
                <w:sz w:val="26"/>
                <w:szCs w:val="26"/>
              </w:rPr>
              <w:t>chứng</w:t>
            </w:r>
            <w:proofErr w:type="spellEnd"/>
            <w:r>
              <w:rPr>
                <w:rFonts w:eastAsia="Times New Roman" w:cs="Times New Roman"/>
                <w:sz w:val="26"/>
                <w:szCs w:val="26"/>
              </w:rPr>
              <w:t xml:space="preserve"> </w:t>
            </w:r>
            <w:proofErr w:type="spellStart"/>
            <w:r>
              <w:rPr>
                <w:rFonts w:eastAsia="Times New Roman" w:cs="Times New Roman"/>
                <w:sz w:val="26"/>
                <w:szCs w:val="26"/>
              </w:rPr>
              <w:t>nhận</w:t>
            </w:r>
            <w:proofErr w:type="spellEnd"/>
            <w:r>
              <w:rPr>
                <w:rFonts w:eastAsia="Times New Roman" w:cs="Times New Roman"/>
                <w:sz w:val="26"/>
                <w:szCs w:val="26"/>
              </w:rPr>
              <w:t xml:space="preserve"> </w:t>
            </w:r>
            <w:proofErr w:type="spellStart"/>
            <w:r>
              <w:rPr>
                <w:rFonts w:eastAsia="Times New Roman" w:cs="Times New Roman"/>
                <w:sz w:val="26"/>
                <w:szCs w:val="26"/>
              </w:rPr>
              <w:t>cửa</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đủ</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lẻ</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nên</w:t>
            </w:r>
            <w:proofErr w:type="spellEnd"/>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lược</w:t>
            </w:r>
            <w:proofErr w:type="spellEnd"/>
            <w:r>
              <w:rPr>
                <w:rFonts w:eastAsia="Times New Roman" w:cs="Times New Roman"/>
                <w:sz w:val="26"/>
                <w:szCs w:val="26"/>
              </w:rPr>
              <w:t xml:space="preserve"> </w:t>
            </w:r>
            <w:proofErr w:type="spellStart"/>
            <w:r>
              <w:rPr>
                <w:rFonts w:eastAsia="Times New Roman" w:cs="Times New Roman"/>
                <w:sz w:val="26"/>
                <w:szCs w:val="26"/>
              </w:rPr>
              <w:t>bỏ</w:t>
            </w:r>
            <w:proofErr w:type="spellEnd"/>
            <w:r>
              <w:rPr>
                <w:rFonts w:eastAsia="Times New Roman" w:cs="Times New Roman"/>
                <w:sz w:val="26"/>
                <w:szCs w:val="26"/>
              </w:rPr>
              <w:t xml:space="preserve"> </w:t>
            </w:r>
            <w:proofErr w:type="spellStart"/>
            <w:r>
              <w:rPr>
                <w:rFonts w:eastAsia="Times New Roman" w:cs="Times New Roman"/>
                <w:sz w:val="26"/>
                <w:szCs w:val="26"/>
              </w:rPr>
              <w:t>từ</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83/2014/NĐ-CP). </w:t>
            </w:r>
          </w:p>
          <w:p w14:paraId="0064E55B" w14:textId="77777777" w:rsidR="007064D4" w:rsidRPr="007C26F0" w:rsidRDefault="007064D4" w:rsidP="009F3C7E">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Giấy</w:t>
            </w:r>
            <w:proofErr w:type="spellEnd"/>
            <w:r>
              <w:rPr>
                <w:rFonts w:eastAsia="Times New Roman" w:cs="Times New Roman"/>
                <w:sz w:val="26"/>
                <w:szCs w:val="26"/>
              </w:rPr>
              <w:t xml:space="preserve"> </w:t>
            </w:r>
            <w:proofErr w:type="spellStart"/>
            <w:r>
              <w:rPr>
                <w:rFonts w:eastAsia="Times New Roman" w:cs="Times New Roman"/>
                <w:sz w:val="26"/>
                <w:szCs w:val="26"/>
              </w:rPr>
              <w:t>chứng</w:t>
            </w:r>
            <w:proofErr w:type="spellEnd"/>
            <w:r>
              <w:rPr>
                <w:rFonts w:eastAsia="Times New Roman" w:cs="Times New Roman"/>
                <w:sz w:val="26"/>
                <w:szCs w:val="26"/>
              </w:rPr>
              <w:t xml:space="preserve"> </w:t>
            </w:r>
            <w:proofErr w:type="spellStart"/>
            <w:r>
              <w:rPr>
                <w:rFonts w:eastAsia="Times New Roman" w:cs="Times New Roman"/>
                <w:sz w:val="26"/>
                <w:szCs w:val="26"/>
              </w:rPr>
              <w:t>nhận</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đủ</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điều</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kiện</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làm</w:t>
            </w:r>
            <w:proofErr w:type="spellEnd"/>
            <w:r>
              <w:rPr>
                <w:rFonts w:eastAsia="Times New Roman" w:cs="Times New Roman"/>
                <w:sz w:val="26"/>
                <w:szCs w:val="26"/>
              </w:rPr>
              <w:t xml:space="preserve"> </w:t>
            </w:r>
            <w:proofErr w:type="spellStart"/>
            <w:r>
              <w:rPr>
                <w:rFonts w:eastAsia="Times New Roman" w:cs="Times New Roman"/>
                <w:sz w:val="26"/>
                <w:szCs w:val="26"/>
              </w:rPr>
              <w:t>đại</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lẻ</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Giấy</w:t>
            </w:r>
            <w:proofErr w:type="spellEnd"/>
            <w:r>
              <w:rPr>
                <w:rFonts w:eastAsia="Times New Roman" w:cs="Times New Roman"/>
                <w:sz w:val="26"/>
                <w:szCs w:val="26"/>
              </w:rPr>
              <w:t xml:space="preserve"> </w:t>
            </w:r>
            <w:proofErr w:type="spellStart"/>
            <w:r>
              <w:rPr>
                <w:rFonts w:eastAsia="Times New Roman" w:cs="Times New Roman"/>
                <w:sz w:val="26"/>
                <w:szCs w:val="26"/>
              </w:rPr>
              <w:t>chứng</w:t>
            </w:r>
            <w:proofErr w:type="spellEnd"/>
            <w:r>
              <w:rPr>
                <w:rFonts w:eastAsia="Times New Roman" w:cs="Times New Roman"/>
                <w:sz w:val="26"/>
                <w:szCs w:val="26"/>
              </w:rPr>
              <w:t xml:space="preserve"> </w:t>
            </w:r>
            <w:proofErr w:type="spellStart"/>
            <w:r>
              <w:rPr>
                <w:rFonts w:eastAsia="Times New Roman" w:cs="Times New Roman"/>
                <w:sz w:val="26"/>
                <w:szCs w:val="26"/>
              </w:rPr>
              <w:t>nhận</w:t>
            </w:r>
            <w:proofErr w:type="spellEnd"/>
            <w:r>
              <w:rPr>
                <w:rFonts w:eastAsia="Times New Roman" w:cs="Times New Roman"/>
                <w:sz w:val="26"/>
                <w:szCs w:val="26"/>
              </w:rPr>
              <w:t xml:space="preserve"> </w:t>
            </w:r>
            <w:proofErr w:type="spellStart"/>
            <w:r w:rsidR="009F3C7E">
              <w:rPr>
                <w:rFonts w:eastAsia="Times New Roman" w:cs="Times New Roman"/>
                <w:sz w:val="26"/>
                <w:szCs w:val="26"/>
              </w:rPr>
              <w:t>đủ</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điều</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kiện</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làm</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thương</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nhân</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nhận</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quyền</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bán</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lẻ</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xăng</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dầu</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để</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xác</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định</w:t>
            </w:r>
            <w:proofErr w:type="spellEnd"/>
            <w:r w:rsidR="009F3C7E">
              <w:rPr>
                <w:rFonts w:eastAsia="Times New Roman" w:cs="Times New Roman"/>
                <w:sz w:val="26"/>
                <w:szCs w:val="26"/>
              </w:rPr>
              <w:t xml:space="preserve"> 02 </w:t>
            </w:r>
            <w:proofErr w:type="spellStart"/>
            <w:r w:rsidR="009F3C7E">
              <w:rPr>
                <w:rFonts w:eastAsia="Times New Roman" w:cs="Times New Roman"/>
                <w:sz w:val="26"/>
                <w:szCs w:val="26"/>
              </w:rPr>
              <w:t>đối</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tượng</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quản</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lý</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khác</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nhau</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theo</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Luật</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Thương</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mại</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và</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các</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thương</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nhân</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này</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có</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quyền</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và</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nghĩa</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vụ</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khác</w:t>
            </w:r>
            <w:proofErr w:type="spellEnd"/>
            <w:r w:rsidR="009F3C7E">
              <w:rPr>
                <w:rFonts w:eastAsia="Times New Roman" w:cs="Times New Roman"/>
                <w:sz w:val="26"/>
                <w:szCs w:val="26"/>
              </w:rPr>
              <w:t xml:space="preserve"> </w:t>
            </w:r>
            <w:proofErr w:type="spellStart"/>
            <w:r w:rsidR="009F3C7E">
              <w:rPr>
                <w:rFonts w:eastAsia="Times New Roman" w:cs="Times New Roman"/>
                <w:sz w:val="26"/>
                <w:szCs w:val="26"/>
              </w:rPr>
              <w:t>nhau</w:t>
            </w:r>
            <w:proofErr w:type="spellEnd"/>
            <w:r w:rsidR="009F3C7E">
              <w:rPr>
                <w:rFonts w:eastAsia="Times New Roman" w:cs="Times New Roman"/>
                <w:sz w:val="26"/>
                <w:szCs w:val="26"/>
              </w:rPr>
              <w:t>.</w:t>
            </w:r>
          </w:p>
        </w:tc>
        <w:tc>
          <w:tcPr>
            <w:tcW w:w="509" w:type="pct"/>
          </w:tcPr>
          <w:p w14:paraId="39BF8B6E"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r>
      <w:tr w:rsidR="005705DD" w:rsidRPr="007C26F0" w14:paraId="7B782380" w14:textId="77777777" w:rsidTr="003B5632">
        <w:tc>
          <w:tcPr>
            <w:tcW w:w="319" w:type="pct"/>
            <w:vAlign w:val="center"/>
          </w:tcPr>
          <w:p w14:paraId="46CAAD24"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c>
          <w:tcPr>
            <w:tcW w:w="2125" w:type="pct"/>
            <w:vAlign w:val="center"/>
          </w:tcPr>
          <w:p w14:paraId="68611AFD" w14:textId="77777777" w:rsidR="00125F20" w:rsidRPr="007C26F0" w:rsidRDefault="00076CD3"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thời</w:t>
            </w:r>
            <w:proofErr w:type="spellEnd"/>
            <w:r>
              <w:rPr>
                <w:rFonts w:eastAsia="Times New Roman" w:cs="Times New Roman"/>
                <w:sz w:val="26"/>
                <w:szCs w:val="26"/>
              </w:rPr>
              <w:t xml:space="preserve"> </w:t>
            </w:r>
            <w:proofErr w:type="spellStart"/>
            <w:r>
              <w:rPr>
                <w:rFonts w:eastAsia="Times New Roman" w:cs="Times New Roman"/>
                <w:sz w:val="26"/>
                <w:szCs w:val="26"/>
              </w:rPr>
              <w:t>gian</w:t>
            </w:r>
            <w:proofErr w:type="spellEnd"/>
            <w:r>
              <w:rPr>
                <w:rFonts w:eastAsia="Times New Roman" w:cs="Times New Roman"/>
                <w:sz w:val="26"/>
                <w:szCs w:val="26"/>
              </w:rPr>
              <w:t xml:space="preserve"> </w:t>
            </w:r>
            <w:proofErr w:type="spellStart"/>
            <w:r>
              <w:rPr>
                <w:rFonts w:eastAsia="Times New Roman" w:cs="Times New Roman"/>
                <w:sz w:val="26"/>
                <w:szCs w:val="26"/>
              </w:rPr>
              <w:t>giải</w:t>
            </w:r>
            <w:proofErr w:type="spellEnd"/>
            <w:r>
              <w:rPr>
                <w:rFonts w:eastAsia="Times New Roman" w:cs="Times New Roman"/>
                <w:sz w:val="26"/>
                <w:szCs w:val="26"/>
              </w:rPr>
              <w:t xml:space="preserve"> </w:t>
            </w:r>
            <w:proofErr w:type="spellStart"/>
            <w:r>
              <w:rPr>
                <w:rFonts w:eastAsia="Times New Roman" w:cs="Times New Roman"/>
                <w:sz w:val="26"/>
                <w:szCs w:val="26"/>
              </w:rPr>
              <w:t>quyết</w:t>
            </w:r>
            <w:proofErr w:type="spellEnd"/>
            <w:r>
              <w:rPr>
                <w:rFonts w:eastAsia="Times New Roman" w:cs="Times New Roman"/>
                <w:sz w:val="26"/>
                <w:szCs w:val="26"/>
              </w:rPr>
              <w:t xml:space="preserve"> </w:t>
            </w:r>
            <w:proofErr w:type="spellStart"/>
            <w:r>
              <w:rPr>
                <w:rFonts w:eastAsia="Times New Roman" w:cs="Times New Roman"/>
                <w:sz w:val="26"/>
                <w:szCs w:val="26"/>
              </w:rPr>
              <w:t>hồ</w:t>
            </w:r>
            <w:proofErr w:type="spellEnd"/>
            <w:r>
              <w:rPr>
                <w:rFonts w:eastAsia="Times New Roman" w:cs="Times New Roman"/>
                <w:sz w:val="26"/>
                <w:szCs w:val="26"/>
              </w:rPr>
              <w:t xml:space="preserve"> </w:t>
            </w:r>
            <w:proofErr w:type="spellStart"/>
            <w:r>
              <w:rPr>
                <w:rFonts w:eastAsia="Times New Roman" w:cs="Times New Roman"/>
                <w:sz w:val="26"/>
                <w:szCs w:val="26"/>
              </w:rPr>
              <w:t>sơ</w:t>
            </w:r>
            <w:proofErr w:type="spellEnd"/>
            <w:r>
              <w:rPr>
                <w:rFonts w:eastAsia="Times New Roman" w:cs="Times New Roman"/>
                <w:sz w:val="26"/>
                <w:szCs w:val="26"/>
              </w:rPr>
              <w:t xml:space="preserve"> </w:t>
            </w:r>
            <w:proofErr w:type="spellStart"/>
            <w:r>
              <w:rPr>
                <w:rFonts w:eastAsia="Times New Roman" w:cs="Times New Roman"/>
                <w:sz w:val="26"/>
                <w:szCs w:val="26"/>
              </w:rPr>
              <w:t>cấp</w:t>
            </w:r>
            <w:proofErr w:type="spellEnd"/>
            <w:r>
              <w:rPr>
                <w:rFonts w:eastAsia="Times New Roman" w:cs="Times New Roman"/>
                <w:sz w:val="26"/>
                <w:szCs w:val="26"/>
              </w:rPr>
              <w:t xml:space="preserve"> </w:t>
            </w:r>
            <w:proofErr w:type="spellStart"/>
            <w:r>
              <w:rPr>
                <w:rFonts w:eastAsia="Times New Roman" w:cs="Times New Roman"/>
                <w:sz w:val="26"/>
                <w:szCs w:val="26"/>
              </w:rPr>
              <w:t>Giấy</w:t>
            </w:r>
            <w:proofErr w:type="spellEnd"/>
            <w:r>
              <w:rPr>
                <w:rFonts w:eastAsia="Times New Roman" w:cs="Times New Roman"/>
                <w:sz w:val="26"/>
                <w:szCs w:val="26"/>
              </w:rPr>
              <w:t xml:space="preserve"> </w:t>
            </w:r>
            <w:proofErr w:type="spellStart"/>
            <w:r>
              <w:rPr>
                <w:rFonts w:eastAsia="Times New Roman" w:cs="Times New Roman"/>
                <w:sz w:val="26"/>
                <w:szCs w:val="26"/>
              </w:rPr>
              <w:t>chứng</w:t>
            </w:r>
            <w:proofErr w:type="spellEnd"/>
            <w:r>
              <w:rPr>
                <w:rFonts w:eastAsia="Times New Roman" w:cs="Times New Roman"/>
                <w:sz w:val="26"/>
                <w:szCs w:val="26"/>
              </w:rPr>
              <w:t xml:space="preserve"> </w:t>
            </w:r>
            <w:proofErr w:type="spellStart"/>
            <w:r>
              <w:rPr>
                <w:rFonts w:eastAsia="Times New Roman" w:cs="Times New Roman"/>
                <w:sz w:val="26"/>
                <w:szCs w:val="26"/>
              </w:rPr>
              <w:t>nhận</w:t>
            </w:r>
            <w:proofErr w:type="spellEnd"/>
            <w:r>
              <w:rPr>
                <w:rFonts w:eastAsia="Times New Roman" w:cs="Times New Roman"/>
                <w:sz w:val="26"/>
                <w:szCs w:val="26"/>
              </w:rPr>
              <w:t xml:space="preserve"> </w:t>
            </w:r>
            <w:proofErr w:type="spellStart"/>
            <w:r>
              <w:rPr>
                <w:rFonts w:eastAsia="Times New Roman" w:cs="Times New Roman"/>
                <w:sz w:val="26"/>
                <w:szCs w:val="26"/>
              </w:rPr>
              <w:t>cửa</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đủ</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lẻ</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Căn</w:t>
            </w:r>
            <w:proofErr w:type="spellEnd"/>
            <w:r>
              <w:rPr>
                <w:rFonts w:eastAsia="Times New Roman" w:cs="Times New Roman"/>
                <w:sz w:val="26"/>
                <w:szCs w:val="26"/>
              </w:rPr>
              <w:t xml:space="preserve"> </w:t>
            </w:r>
            <w:proofErr w:type="spellStart"/>
            <w:r>
              <w:rPr>
                <w:rFonts w:eastAsia="Times New Roman" w:cs="Times New Roman"/>
                <w:sz w:val="26"/>
                <w:szCs w:val="26"/>
              </w:rPr>
              <w:t>cứ</w:t>
            </w:r>
            <w:proofErr w:type="spellEnd"/>
            <w:r>
              <w:rPr>
                <w:rFonts w:eastAsia="Times New Roman" w:cs="Times New Roman"/>
                <w:sz w:val="26"/>
                <w:szCs w:val="26"/>
              </w:rPr>
              <w:t xml:space="preserve"> </w:t>
            </w:r>
            <w:proofErr w:type="spellStart"/>
            <w:r>
              <w:rPr>
                <w:rFonts w:eastAsia="Times New Roman" w:cs="Times New Roman"/>
                <w:sz w:val="26"/>
                <w:szCs w:val="26"/>
              </w:rPr>
              <w:t>Mục</w:t>
            </w:r>
            <w:proofErr w:type="spellEnd"/>
            <w:r>
              <w:rPr>
                <w:rFonts w:eastAsia="Times New Roman" w:cs="Times New Roman"/>
                <w:sz w:val="26"/>
                <w:szCs w:val="26"/>
              </w:rPr>
              <w:t xml:space="preserve"> 3, </w:t>
            </w:r>
            <w:proofErr w:type="spellStart"/>
            <w:r>
              <w:rPr>
                <w:rFonts w:eastAsia="Times New Roman" w:cs="Times New Roman"/>
                <w:sz w:val="26"/>
                <w:szCs w:val="26"/>
              </w:rPr>
              <w:t>Điều</w:t>
            </w:r>
            <w:proofErr w:type="spellEnd"/>
            <w:r>
              <w:rPr>
                <w:rFonts w:eastAsia="Times New Roman" w:cs="Times New Roman"/>
                <w:sz w:val="26"/>
                <w:szCs w:val="26"/>
              </w:rPr>
              <w:t xml:space="preserve"> 25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83/2014/NĐ-CP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thời</w:t>
            </w:r>
            <w:proofErr w:type="spellEnd"/>
            <w:r>
              <w:rPr>
                <w:rFonts w:eastAsia="Times New Roman" w:cs="Times New Roman"/>
                <w:sz w:val="26"/>
                <w:szCs w:val="26"/>
              </w:rPr>
              <w:t xml:space="preserve"> </w:t>
            </w:r>
            <w:proofErr w:type="spellStart"/>
            <w:r>
              <w:rPr>
                <w:rFonts w:eastAsia="Times New Roman" w:cs="Times New Roman"/>
                <w:sz w:val="26"/>
                <w:szCs w:val="26"/>
              </w:rPr>
              <w:t>gian</w:t>
            </w:r>
            <w:proofErr w:type="spellEnd"/>
            <w:r>
              <w:rPr>
                <w:rFonts w:eastAsia="Times New Roman" w:cs="Times New Roman"/>
                <w:sz w:val="26"/>
                <w:szCs w:val="26"/>
              </w:rPr>
              <w:t xml:space="preserve"> </w:t>
            </w:r>
            <w:proofErr w:type="spellStart"/>
            <w:r>
              <w:rPr>
                <w:rFonts w:eastAsia="Times New Roman" w:cs="Times New Roman"/>
                <w:sz w:val="26"/>
                <w:szCs w:val="26"/>
              </w:rPr>
              <w:t>giải</w:t>
            </w:r>
            <w:proofErr w:type="spellEnd"/>
            <w:r>
              <w:rPr>
                <w:rFonts w:eastAsia="Times New Roman" w:cs="Times New Roman"/>
                <w:sz w:val="26"/>
                <w:szCs w:val="26"/>
              </w:rPr>
              <w:t xml:space="preserve"> </w:t>
            </w:r>
            <w:proofErr w:type="spellStart"/>
            <w:r>
              <w:rPr>
                <w:rFonts w:eastAsia="Times New Roman" w:cs="Times New Roman"/>
                <w:sz w:val="26"/>
                <w:szCs w:val="26"/>
              </w:rPr>
              <w:t>quyết</w:t>
            </w:r>
            <w:proofErr w:type="spellEnd"/>
            <w:r>
              <w:rPr>
                <w:rFonts w:eastAsia="Times New Roman" w:cs="Times New Roman"/>
                <w:sz w:val="26"/>
                <w:szCs w:val="26"/>
              </w:rPr>
              <w:t xml:space="preserve"> </w:t>
            </w:r>
            <w:proofErr w:type="spellStart"/>
            <w:r>
              <w:rPr>
                <w:rFonts w:eastAsia="Times New Roman" w:cs="Times New Roman"/>
                <w:sz w:val="26"/>
                <w:szCs w:val="26"/>
              </w:rPr>
              <w:t>hồ</w:t>
            </w:r>
            <w:proofErr w:type="spellEnd"/>
            <w:r>
              <w:rPr>
                <w:rFonts w:eastAsia="Times New Roman" w:cs="Times New Roman"/>
                <w:sz w:val="26"/>
                <w:szCs w:val="26"/>
              </w:rPr>
              <w:t xml:space="preserve"> </w:t>
            </w:r>
            <w:proofErr w:type="spellStart"/>
            <w:r>
              <w:rPr>
                <w:rFonts w:eastAsia="Times New Roman" w:cs="Times New Roman"/>
                <w:sz w:val="26"/>
                <w:szCs w:val="26"/>
              </w:rPr>
              <w:t>sơ</w:t>
            </w:r>
            <w:proofErr w:type="spellEnd"/>
            <w:r>
              <w:rPr>
                <w:rFonts w:eastAsia="Times New Roman" w:cs="Times New Roman"/>
                <w:sz w:val="26"/>
                <w:szCs w:val="26"/>
              </w:rPr>
              <w:t xml:space="preserve"> </w:t>
            </w:r>
            <w:proofErr w:type="spellStart"/>
            <w:r>
              <w:rPr>
                <w:rFonts w:eastAsia="Times New Roman" w:cs="Times New Roman"/>
                <w:sz w:val="26"/>
                <w:szCs w:val="26"/>
              </w:rPr>
              <w:t>cấp</w:t>
            </w:r>
            <w:proofErr w:type="spellEnd"/>
            <w:r>
              <w:rPr>
                <w:rFonts w:eastAsia="Times New Roman" w:cs="Times New Roman"/>
                <w:sz w:val="26"/>
                <w:szCs w:val="26"/>
              </w:rPr>
              <w:t xml:space="preserve"> </w:t>
            </w:r>
            <w:proofErr w:type="spellStart"/>
            <w:r>
              <w:rPr>
                <w:rFonts w:eastAsia="Times New Roman" w:cs="Times New Roman"/>
                <w:sz w:val="26"/>
                <w:szCs w:val="26"/>
              </w:rPr>
              <w:t>Giấy</w:t>
            </w:r>
            <w:proofErr w:type="spellEnd"/>
            <w:r>
              <w:rPr>
                <w:rFonts w:eastAsia="Times New Roman" w:cs="Times New Roman"/>
                <w:sz w:val="26"/>
                <w:szCs w:val="26"/>
              </w:rPr>
              <w:t xml:space="preserve"> </w:t>
            </w:r>
            <w:proofErr w:type="spellStart"/>
            <w:r>
              <w:rPr>
                <w:rFonts w:eastAsia="Times New Roman" w:cs="Times New Roman"/>
                <w:sz w:val="26"/>
                <w:szCs w:val="26"/>
              </w:rPr>
              <w:t>chứng</w:t>
            </w:r>
            <w:proofErr w:type="spellEnd"/>
            <w:r>
              <w:rPr>
                <w:rFonts w:eastAsia="Times New Roman" w:cs="Times New Roman"/>
                <w:sz w:val="26"/>
                <w:szCs w:val="26"/>
              </w:rPr>
              <w:t xml:space="preserve"> </w:t>
            </w:r>
            <w:proofErr w:type="spellStart"/>
            <w:r>
              <w:rPr>
                <w:rFonts w:eastAsia="Times New Roman" w:cs="Times New Roman"/>
                <w:sz w:val="26"/>
                <w:szCs w:val="26"/>
              </w:rPr>
              <w:t>nhận</w:t>
            </w:r>
            <w:proofErr w:type="spellEnd"/>
            <w:r>
              <w:rPr>
                <w:rFonts w:eastAsia="Times New Roman" w:cs="Times New Roman"/>
                <w:sz w:val="26"/>
                <w:szCs w:val="26"/>
              </w:rPr>
              <w:t xml:space="preserve"> </w:t>
            </w:r>
            <w:proofErr w:type="spellStart"/>
            <w:r>
              <w:rPr>
                <w:rFonts w:eastAsia="Times New Roman" w:cs="Times New Roman"/>
                <w:sz w:val="26"/>
                <w:szCs w:val="26"/>
              </w:rPr>
              <w:t>cửa</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đủ</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lẻ</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20 </w:t>
            </w:r>
            <w:proofErr w:type="spellStart"/>
            <w:r>
              <w:rPr>
                <w:rFonts w:eastAsia="Times New Roman" w:cs="Times New Roman"/>
                <w:sz w:val="26"/>
                <w:szCs w:val="26"/>
              </w:rPr>
              <w:t>ngày</w:t>
            </w:r>
            <w:proofErr w:type="spellEnd"/>
            <w:r>
              <w:rPr>
                <w:rFonts w:eastAsia="Times New Roman" w:cs="Times New Roman"/>
                <w:sz w:val="26"/>
                <w:szCs w:val="26"/>
              </w:rPr>
              <w:t xml:space="preserve"> </w:t>
            </w:r>
            <w:proofErr w:type="spellStart"/>
            <w:r>
              <w:rPr>
                <w:rFonts w:eastAsia="Times New Roman" w:cs="Times New Roman"/>
                <w:sz w:val="26"/>
                <w:szCs w:val="26"/>
              </w:rPr>
              <w:t>làm</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kể</w:t>
            </w:r>
            <w:proofErr w:type="spellEnd"/>
            <w:r>
              <w:rPr>
                <w:rFonts w:eastAsia="Times New Roman" w:cs="Times New Roman"/>
                <w:sz w:val="26"/>
                <w:szCs w:val="26"/>
              </w:rPr>
              <w:t xml:space="preserve"> </w:t>
            </w:r>
            <w:proofErr w:type="spellStart"/>
            <w:r>
              <w:rPr>
                <w:rFonts w:eastAsia="Times New Roman" w:cs="Times New Roman"/>
                <w:sz w:val="26"/>
                <w:szCs w:val="26"/>
              </w:rPr>
              <w:t>từ</w:t>
            </w:r>
            <w:proofErr w:type="spellEnd"/>
            <w:r>
              <w:rPr>
                <w:rFonts w:eastAsia="Times New Roman" w:cs="Times New Roman"/>
                <w:sz w:val="26"/>
                <w:szCs w:val="26"/>
              </w:rPr>
              <w:t xml:space="preserve"> </w:t>
            </w:r>
            <w:proofErr w:type="spellStart"/>
            <w:r>
              <w:rPr>
                <w:rFonts w:eastAsia="Times New Roman" w:cs="Times New Roman"/>
                <w:sz w:val="26"/>
                <w:szCs w:val="26"/>
              </w:rPr>
              <w:t>ngày</w:t>
            </w:r>
            <w:proofErr w:type="spellEnd"/>
            <w:r>
              <w:rPr>
                <w:rFonts w:eastAsia="Times New Roman" w:cs="Times New Roman"/>
                <w:sz w:val="26"/>
                <w:szCs w:val="26"/>
              </w:rPr>
              <w:t xml:space="preserve"> </w:t>
            </w:r>
            <w:proofErr w:type="spellStart"/>
            <w:r>
              <w:rPr>
                <w:rFonts w:eastAsia="Times New Roman" w:cs="Times New Roman"/>
                <w:sz w:val="26"/>
                <w:szCs w:val="26"/>
              </w:rPr>
              <w:t>nhận</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hồ</w:t>
            </w:r>
            <w:proofErr w:type="spellEnd"/>
            <w:r>
              <w:rPr>
                <w:rFonts w:eastAsia="Times New Roman" w:cs="Times New Roman"/>
                <w:sz w:val="26"/>
                <w:szCs w:val="26"/>
              </w:rPr>
              <w:t xml:space="preserve"> </w:t>
            </w:r>
            <w:proofErr w:type="spellStart"/>
            <w:r>
              <w:rPr>
                <w:rFonts w:eastAsia="Times New Roman" w:cs="Times New Roman"/>
                <w:sz w:val="26"/>
                <w:szCs w:val="26"/>
              </w:rPr>
              <w:t>sơ</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sidR="00A57470">
              <w:rPr>
                <w:rFonts w:eastAsia="Times New Roman" w:cs="Times New Roman"/>
                <w:sz w:val="26"/>
                <w:szCs w:val="26"/>
              </w:rPr>
              <w:t xml:space="preserve"> (bao </w:t>
            </w:r>
            <w:proofErr w:type="spellStart"/>
            <w:r w:rsidR="00A57470">
              <w:rPr>
                <w:rFonts w:eastAsia="Times New Roman" w:cs="Times New Roman"/>
                <w:sz w:val="26"/>
                <w:szCs w:val="26"/>
              </w:rPr>
              <w:t>gồm</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thủ</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tục</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cấp</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mới</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cấp</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lại</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cấp</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sửa</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đổi</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bổ</w:t>
            </w:r>
            <w:proofErr w:type="spellEnd"/>
            <w:r w:rsidR="00A57470">
              <w:rPr>
                <w:rFonts w:eastAsia="Times New Roman" w:cs="Times New Roman"/>
                <w:sz w:val="26"/>
                <w:szCs w:val="26"/>
              </w:rPr>
              <w:t xml:space="preserve"> sung). </w:t>
            </w:r>
            <w:proofErr w:type="spellStart"/>
            <w:r w:rsidR="00A57470">
              <w:rPr>
                <w:rFonts w:eastAsia="Times New Roman" w:cs="Times New Roman"/>
                <w:sz w:val="26"/>
                <w:szCs w:val="26"/>
              </w:rPr>
              <w:t>Tuy</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nhiên</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đối</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với</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thủ</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tục</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cấp</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sửa</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đổi</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bổ</w:t>
            </w:r>
            <w:proofErr w:type="spellEnd"/>
            <w:r w:rsidR="00A57470">
              <w:rPr>
                <w:rFonts w:eastAsia="Times New Roman" w:cs="Times New Roman"/>
                <w:sz w:val="26"/>
                <w:szCs w:val="26"/>
              </w:rPr>
              <w:t xml:space="preserve"> sung </w:t>
            </w:r>
            <w:proofErr w:type="spellStart"/>
            <w:r w:rsidR="00A57470">
              <w:rPr>
                <w:rFonts w:eastAsia="Times New Roman" w:cs="Times New Roman"/>
                <w:sz w:val="26"/>
                <w:szCs w:val="26"/>
              </w:rPr>
              <w:t>Giấy</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chứng</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nhận</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cửa</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hàng</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đủ</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điều</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kiện</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bán</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lẻ</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xăng</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dầu</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đây</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là</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thủ</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tục</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đơn</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giản</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không</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cần</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thẩm</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định</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điều</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kiện</w:t>
            </w:r>
            <w:proofErr w:type="spellEnd"/>
            <w:r w:rsidR="00A57470">
              <w:rPr>
                <w:rFonts w:eastAsia="Times New Roman" w:cs="Times New Roman"/>
                <w:sz w:val="26"/>
                <w:szCs w:val="26"/>
              </w:rPr>
              <w:t xml:space="preserve">. Do </w:t>
            </w:r>
            <w:proofErr w:type="spellStart"/>
            <w:r w:rsidR="00A57470">
              <w:rPr>
                <w:rFonts w:eastAsia="Times New Roman" w:cs="Times New Roman"/>
                <w:sz w:val="26"/>
                <w:szCs w:val="26"/>
              </w:rPr>
              <w:t>đó</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nên</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rút</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ngắn</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thời</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gian</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giải</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quyết</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hồ</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sơ</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đối</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với</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thủ</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tục</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cấp</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sửa</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đổi</w:t>
            </w:r>
            <w:proofErr w:type="spellEnd"/>
            <w:r w:rsidR="00A57470">
              <w:rPr>
                <w:rFonts w:eastAsia="Times New Roman" w:cs="Times New Roman"/>
                <w:sz w:val="26"/>
                <w:szCs w:val="26"/>
              </w:rPr>
              <w:t xml:space="preserve"> </w:t>
            </w:r>
            <w:proofErr w:type="spellStart"/>
            <w:r w:rsidR="00A57470">
              <w:rPr>
                <w:rFonts w:eastAsia="Times New Roman" w:cs="Times New Roman"/>
                <w:sz w:val="26"/>
                <w:szCs w:val="26"/>
              </w:rPr>
              <w:t>bổ</w:t>
            </w:r>
            <w:proofErr w:type="spellEnd"/>
            <w:r w:rsidR="00A57470">
              <w:rPr>
                <w:rFonts w:eastAsia="Times New Roman" w:cs="Times New Roman"/>
                <w:sz w:val="26"/>
                <w:szCs w:val="26"/>
              </w:rPr>
              <w:t xml:space="preserve"> sung</w:t>
            </w:r>
          </w:p>
        </w:tc>
        <w:tc>
          <w:tcPr>
            <w:tcW w:w="294" w:type="pct"/>
          </w:tcPr>
          <w:p w14:paraId="70553EBD" w14:textId="77777777" w:rsidR="00125F20" w:rsidRPr="006659C0" w:rsidRDefault="00125F20" w:rsidP="00C14A11">
            <w:pPr>
              <w:spacing w:before="120" w:after="120" w:line="240" w:lineRule="auto"/>
              <w:contextualSpacing/>
              <w:jc w:val="center"/>
              <w:rPr>
                <w:rFonts w:eastAsia="Times New Roman" w:cs="Times New Roman"/>
                <w:b/>
                <w:sz w:val="26"/>
                <w:szCs w:val="26"/>
              </w:rPr>
            </w:pPr>
          </w:p>
        </w:tc>
        <w:tc>
          <w:tcPr>
            <w:tcW w:w="320" w:type="pct"/>
          </w:tcPr>
          <w:p w14:paraId="1154C8E8" w14:textId="77777777" w:rsidR="00125F20" w:rsidRPr="006659C0" w:rsidRDefault="00125F20" w:rsidP="00C14A11">
            <w:pPr>
              <w:spacing w:before="120" w:after="120" w:line="240" w:lineRule="auto"/>
              <w:contextualSpacing/>
              <w:jc w:val="center"/>
              <w:rPr>
                <w:rFonts w:eastAsia="Times New Roman" w:cs="Times New Roman"/>
                <w:b/>
                <w:sz w:val="26"/>
                <w:szCs w:val="26"/>
              </w:rPr>
            </w:pPr>
          </w:p>
          <w:p w14:paraId="7CAC23A6" w14:textId="77777777" w:rsidR="009F3C7E" w:rsidRPr="006659C0" w:rsidRDefault="009F3C7E" w:rsidP="00C14A11">
            <w:pPr>
              <w:spacing w:before="120" w:after="120" w:line="240" w:lineRule="auto"/>
              <w:contextualSpacing/>
              <w:jc w:val="center"/>
              <w:rPr>
                <w:rFonts w:eastAsia="Times New Roman" w:cs="Times New Roman"/>
                <w:b/>
                <w:sz w:val="26"/>
                <w:szCs w:val="26"/>
              </w:rPr>
            </w:pPr>
          </w:p>
          <w:p w14:paraId="72E0A06C" w14:textId="77777777" w:rsidR="009F3C7E" w:rsidRPr="006659C0" w:rsidRDefault="009F3C7E" w:rsidP="00C14A11">
            <w:pPr>
              <w:spacing w:before="120" w:after="120" w:line="240" w:lineRule="auto"/>
              <w:contextualSpacing/>
              <w:jc w:val="center"/>
              <w:rPr>
                <w:rFonts w:eastAsia="Times New Roman" w:cs="Times New Roman"/>
                <w:b/>
                <w:sz w:val="26"/>
                <w:szCs w:val="26"/>
              </w:rPr>
            </w:pPr>
          </w:p>
          <w:p w14:paraId="2E7738A9" w14:textId="77777777" w:rsidR="009F3C7E" w:rsidRPr="006659C0" w:rsidRDefault="009F3C7E" w:rsidP="00C14A11">
            <w:pPr>
              <w:spacing w:before="120" w:after="120" w:line="240" w:lineRule="auto"/>
              <w:contextualSpacing/>
              <w:jc w:val="center"/>
              <w:rPr>
                <w:rFonts w:eastAsia="Times New Roman" w:cs="Times New Roman"/>
                <w:b/>
                <w:sz w:val="26"/>
                <w:szCs w:val="26"/>
              </w:rPr>
            </w:pPr>
          </w:p>
          <w:p w14:paraId="2EC574C0" w14:textId="77777777" w:rsidR="009F3C7E" w:rsidRPr="006659C0" w:rsidRDefault="009F3C7E" w:rsidP="00C14A11">
            <w:pPr>
              <w:spacing w:before="120" w:after="120" w:line="240" w:lineRule="auto"/>
              <w:contextualSpacing/>
              <w:jc w:val="center"/>
              <w:rPr>
                <w:rFonts w:eastAsia="Times New Roman" w:cs="Times New Roman"/>
                <w:b/>
                <w:sz w:val="26"/>
                <w:szCs w:val="26"/>
              </w:rPr>
            </w:pPr>
          </w:p>
          <w:p w14:paraId="681CBCEB" w14:textId="77777777" w:rsidR="009F3C7E" w:rsidRPr="006659C0" w:rsidRDefault="009F3C7E"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1433" w:type="pct"/>
          </w:tcPr>
          <w:p w14:paraId="3188750A" w14:textId="77777777" w:rsidR="00125F20" w:rsidRPr="007C26F0" w:rsidRDefault="009F3C7E" w:rsidP="009F3C7E">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Đây</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thời</w:t>
            </w:r>
            <w:proofErr w:type="spellEnd"/>
            <w:r>
              <w:rPr>
                <w:rFonts w:eastAsia="Times New Roman" w:cs="Times New Roman"/>
                <w:sz w:val="26"/>
                <w:szCs w:val="26"/>
              </w:rPr>
              <w:t xml:space="preserve"> </w:t>
            </w:r>
            <w:proofErr w:type="spellStart"/>
            <w:r>
              <w:rPr>
                <w:rFonts w:eastAsia="Times New Roman" w:cs="Times New Roman"/>
                <w:sz w:val="26"/>
                <w:szCs w:val="26"/>
              </w:rPr>
              <w:t>gian</w:t>
            </w:r>
            <w:proofErr w:type="spellEnd"/>
            <w:r>
              <w:rPr>
                <w:rFonts w:eastAsia="Times New Roman" w:cs="Times New Roman"/>
                <w:sz w:val="26"/>
                <w:szCs w:val="26"/>
              </w:rPr>
              <w:t xml:space="preserve"> </w:t>
            </w:r>
            <w:proofErr w:type="spellStart"/>
            <w:r>
              <w:rPr>
                <w:rFonts w:eastAsia="Times New Roman" w:cs="Times New Roman"/>
                <w:sz w:val="26"/>
                <w:szCs w:val="26"/>
              </w:rPr>
              <w:t>tối</w:t>
            </w:r>
            <w:proofErr w:type="spellEnd"/>
            <w:r>
              <w:rPr>
                <w:rFonts w:eastAsia="Times New Roman" w:cs="Times New Roman"/>
                <w:sz w:val="26"/>
                <w:szCs w:val="26"/>
              </w:rPr>
              <w:t xml:space="preserve"> </w:t>
            </w:r>
            <w:proofErr w:type="spellStart"/>
            <w:r>
              <w:rPr>
                <w:rFonts w:eastAsia="Times New Roman" w:cs="Times New Roman"/>
                <w:sz w:val="26"/>
                <w:szCs w:val="26"/>
              </w:rPr>
              <w:t>đa</w:t>
            </w:r>
            <w:proofErr w:type="spellEnd"/>
            <w:r>
              <w:rPr>
                <w:rFonts w:eastAsia="Times New Roman" w:cs="Times New Roman"/>
                <w:sz w:val="26"/>
                <w:szCs w:val="26"/>
              </w:rPr>
              <w:t xml:space="preserve"> </w:t>
            </w:r>
            <w:proofErr w:type="spellStart"/>
            <w:r>
              <w:rPr>
                <w:rFonts w:eastAsia="Times New Roman" w:cs="Times New Roman"/>
                <w:sz w:val="26"/>
                <w:szCs w:val="26"/>
              </w:rPr>
              <w:t>chung</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trường</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cấp</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những</w:t>
            </w:r>
            <w:proofErr w:type="spellEnd"/>
            <w:r>
              <w:rPr>
                <w:rFonts w:eastAsia="Times New Roman" w:cs="Times New Roman"/>
                <w:sz w:val="26"/>
                <w:szCs w:val="26"/>
              </w:rPr>
              <w:t xml:space="preserve"> </w:t>
            </w:r>
            <w:proofErr w:type="spellStart"/>
            <w:r>
              <w:rPr>
                <w:rFonts w:eastAsia="Times New Roman" w:cs="Times New Roman"/>
                <w:sz w:val="26"/>
                <w:szCs w:val="26"/>
              </w:rPr>
              <w:t>trường</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do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sự</w:t>
            </w:r>
            <w:proofErr w:type="spellEnd"/>
            <w:r>
              <w:rPr>
                <w:rFonts w:eastAsia="Times New Roman" w:cs="Times New Roman"/>
                <w:sz w:val="26"/>
                <w:szCs w:val="26"/>
              </w:rPr>
              <w:t xml:space="preserve"> </w:t>
            </w:r>
            <w:proofErr w:type="spellStart"/>
            <w:r>
              <w:rPr>
                <w:rFonts w:eastAsia="Times New Roman" w:cs="Times New Roman"/>
                <w:sz w:val="26"/>
                <w:szCs w:val="26"/>
              </w:rPr>
              <w:t>thay</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lớn</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đòi</w:t>
            </w:r>
            <w:proofErr w:type="spellEnd"/>
            <w:r>
              <w:rPr>
                <w:rFonts w:eastAsia="Times New Roman" w:cs="Times New Roman"/>
                <w:sz w:val="26"/>
                <w:szCs w:val="26"/>
              </w:rPr>
              <w:t xml:space="preserve"> </w:t>
            </w:r>
            <w:proofErr w:type="spellStart"/>
            <w:r>
              <w:rPr>
                <w:rFonts w:eastAsia="Times New Roman" w:cs="Times New Roman"/>
                <w:sz w:val="26"/>
                <w:szCs w:val="26"/>
              </w:rPr>
              <w:t>hỏi</w:t>
            </w:r>
            <w:proofErr w:type="spellEnd"/>
            <w:r>
              <w:rPr>
                <w:rFonts w:eastAsia="Times New Roman" w:cs="Times New Roman"/>
                <w:sz w:val="26"/>
                <w:szCs w:val="26"/>
              </w:rPr>
              <w:t xml:space="preserve">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kiểm</w:t>
            </w:r>
            <w:proofErr w:type="spellEnd"/>
            <w:r>
              <w:rPr>
                <w:rFonts w:eastAsia="Times New Roman" w:cs="Times New Roman"/>
                <w:sz w:val="26"/>
                <w:szCs w:val="26"/>
              </w:rPr>
              <w:t xml:space="preserve"> </w:t>
            </w:r>
            <w:proofErr w:type="spellStart"/>
            <w:r>
              <w:rPr>
                <w:rFonts w:eastAsia="Times New Roman" w:cs="Times New Roman"/>
                <w:sz w:val="26"/>
                <w:szCs w:val="26"/>
              </w:rPr>
              <w:t>tra</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tế</w:t>
            </w:r>
            <w:proofErr w:type="spellEnd"/>
            <w:r>
              <w:rPr>
                <w:rFonts w:eastAsia="Times New Roman" w:cs="Times New Roman"/>
                <w:sz w:val="26"/>
                <w:szCs w:val="26"/>
              </w:rPr>
              <w:t xml:space="preserve"> </w:t>
            </w:r>
            <w:proofErr w:type="spellStart"/>
            <w:r>
              <w:rPr>
                <w:rFonts w:eastAsia="Times New Roman" w:cs="Times New Roman"/>
                <w:sz w:val="26"/>
                <w:szCs w:val="26"/>
              </w:rPr>
              <w:t>nên</w:t>
            </w:r>
            <w:proofErr w:type="spellEnd"/>
            <w:r>
              <w:rPr>
                <w:rFonts w:eastAsia="Times New Roman" w:cs="Times New Roman"/>
                <w:sz w:val="26"/>
                <w:szCs w:val="26"/>
              </w:rPr>
              <w:t xml:space="preserve"> </w:t>
            </w:r>
            <w:proofErr w:type="spellStart"/>
            <w:r>
              <w:rPr>
                <w:rFonts w:eastAsia="Times New Roman" w:cs="Times New Roman"/>
                <w:sz w:val="26"/>
                <w:szCs w:val="26"/>
              </w:rPr>
              <w:t>cần</w:t>
            </w:r>
            <w:proofErr w:type="spellEnd"/>
            <w:r>
              <w:rPr>
                <w:rFonts w:eastAsia="Times New Roman" w:cs="Times New Roman"/>
                <w:sz w:val="26"/>
                <w:szCs w:val="26"/>
              </w:rPr>
              <w:t xml:space="preserve"> </w:t>
            </w:r>
            <w:proofErr w:type="spellStart"/>
            <w:r>
              <w:rPr>
                <w:rFonts w:eastAsia="Times New Roman" w:cs="Times New Roman"/>
                <w:sz w:val="26"/>
                <w:szCs w:val="26"/>
              </w:rPr>
              <w:t>thời</w:t>
            </w:r>
            <w:proofErr w:type="spellEnd"/>
            <w:r>
              <w:rPr>
                <w:rFonts w:eastAsia="Times New Roman" w:cs="Times New Roman"/>
                <w:sz w:val="26"/>
                <w:szCs w:val="26"/>
              </w:rPr>
              <w:t xml:space="preserve"> </w:t>
            </w:r>
            <w:proofErr w:type="spellStart"/>
            <w:r>
              <w:rPr>
                <w:rFonts w:eastAsia="Times New Roman" w:cs="Times New Roman"/>
                <w:sz w:val="26"/>
                <w:szCs w:val="26"/>
              </w:rPr>
              <w:t>gian</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trường</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thay</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đơn</w:t>
            </w:r>
            <w:proofErr w:type="spellEnd"/>
            <w:r>
              <w:rPr>
                <w:rFonts w:eastAsia="Times New Roman" w:cs="Times New Roman"/>
                <w:sz w:val="26"/>
                <w:szCs w:val="26"/>
              </w:rPr>
              <w:t xml:space="preserve"> </w:t>
            </w:r>
            <w:proofErr w:type="spellStart"/>
            <w:r>
              <w:rPr>
                <w:rFonts w:eastAsia="Times New Roman" w:cs="Times New Roman"/>
                <w:sz w:val="26"/>
                <w:szCs w:val="26"/>
              </w:rPr>
              <w:t>giản</w:t>
            </w:r>
            <w:proofErr w:type="spellEnd"/>
            <w:r>
              <w:rPr>
                <w:rFonts w:eastAsia="Times New Roman" w:cs="Times New Roman"/>
                <w:sz w:val="26"/>
                <w:szCs w:val="26"/>
              </w:rPr>
              <w:t xml:space="preserve">, </w:t>
            </w:r>
            <w:proofErr w:type="spellStart"/>
            <w:r>
              <w:rPr>
                <w:rFonts w:eastAsia="Times New Roman" w:cs="Times New Roman"/>
                <w:sz w:val="26"/>
                <w:szCs w:val="26"/>
              </w:rPr>
              <w:t>đơn</w:t>
            </w:r>
            <w:proofErr w:type="spellEnd"/>
            <w:r>
              <w:rPr>
                <w:rFonts w:eastAsia="Times New Roman" w:cs="Times New Roman"/>
                <w:sz w:val="26"/>
                <w:szCs w:val="26"/>
              </w:rPr>
              <w:t xml:space="preserve"> </w:t>
            </w:r>
            <w:proofErr w:type="spellStart"/>
            <w:r>
              <w:rPr>
                <w:rFonts w:eastAsia="Times New Roman" w:cs="Times New Roman"/>
                <w:sz w:val="26"/>
                <w:szCs w:val="26"/>
              </w:rPr>
              <w:t>vị</w:t>
            </w:r>
            <w:proofErr w:type="spellEnd"/>
            <w:r>
              <w:rPr>
                <w:rFonts w:eastAsia="Times New Roman" w:cs="Times New Roman"/>
                <w:sz w:val="26"/>
                <w:szCs w:val="26"/>
              </w:rPr>
              <w:t xml:space="preserve"> </w:t>
            </w:r>
            <w:proofErr w:type="spellStart"/>
            <w:r>
              <w:rPr>
                <w:rFonts w:eastAsia="Times New Roman" w:cs="Times New Roman"/>
                <w:sz w:val="26"/>
                <w:szCs w:val="26"/>
              </w:rPr>
              <w:t>giải</w:t>
            </w:r>
            <w:proofErr w:type="spellEnd"/>
            <w:r>
              <w:rPr>
                <w:rFonts w:eastAsia="Times New Roman" w:cs="Times New Roman"/>
                <w:sz w:val="26"/>
                <w:szCs w:val="26"/>
              </w:rPr>
              <w:t xml:space="preserve"> </w:t>
            </w:r>
            <w:proofErr w:type="spellStart"/>
            <w:r>
              <w:rPr>
                <w:rFonts w:eastAsia="Times New Roman" w:cs="Times New Roman"/>
                <w:sz w:val="26"/>
                <w:szCs w:val="26"/>
              </w:rPr>
              <w:t>quyết</w:t>
            </w:r>
            <w:proofErr w:type="spellEnd"/>
            <w:r>
              <w:rPr>
                <w:rFonts w:eastAsia="Times New Roman" w:cs="Times New Roman"/>
                <w:sz w:val="26"/>
                <w:szCs w:val="26"/>
              </w:rPr>
              <w:t xml:space="preserve"> </w:t>
            </w:r>
            <w:proofErr w:type="spellStart"/>
            <w:r>
              <w:rPr>
                <w:rFonts w:eastAsia="Times New Roman" w:cs="Times New Roman"/>
                <w:sz w:val="26"/>
                <w:szCs w:val="26"/>
              </w:rPr>
              <w:t>thủ</w:t>
            </w:r>
            <w:proofErr w:type="spellEnd"/>
            <w:r>
              <w:rPr>
                <w:rFonts w:eastAsia="Times New Roman" w:cs="Times New Roman"/>
                <w:sz w:val="26"/>
                <w:szCs w:val="26"/>
              </w:rPr>
              <w:t xml:space="preserve"> </w:t>
            </w:r>
            <w:proofErr w:type="spellStart"/>
            <w:r>
              <w:rPr>
                <w:rFonts w:eastAsia="Times New Roman" w:cs="Times New Roman"/>
                <w:sz w:val="26"/>
                <w:szCs w:val="26"/>
              </w:rPr>
              <w:t>tục</w:t>
            </w:r>
            <w:proofErr w:type="spellEnd"/>
            <w:r>
              <w:rPr>
                <w:rFonts w:eastAsia="Times New Roman" w:cs="Times New Roman"/>
                <w:sz w:val="26"/>
                <w:szCs w:val="26"/>
              </w:rPr>
              <w:t xml:space="preserve"> </w:t>
            </w:r>
            <w:proofErr w:type="spellStart"/>
            <w:r>
              <w:rPr>
                <w:rFonts w:eastAsia="Times New Roman" w:cs="Times New Roman"/>
                <w:sz w:val="26"/>
                <w:szCs w:val="26"/>
              </w:rPr>
              <w:t>hành</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thể</w:t>
            </w:r>
            <w:proofErr w:type="spellEnd"/>
            <w:r>
              <w:rPr>
                <w:rFonts w:eastAsia="Times New Roman" w:cs="Times New Roman"/>
                <w:sz w:val="26"/>
                <w:szCs w:val="26"/>
              </w:rPr>
              <w:t xml:space="preserve"> </w:t>
            </w:r>
            <w:proofErr w:type="spellStart"/>
            <w:r>
              <w:rPr>
                <w:rFonts w:eastAsia="Times New Roman" w:cs="Times New Roman"/>
                <w:sz w:val="26"/>
                <w:szCs w:val="26"/>
              </w:rPr>
              <w:t>cấp</w:t>
            </w:r>
            <w:proofErr w:type="spellEnd"/>
            <w:r>
              <w:rPr>
                <w:rFonts w:eastAsia="Times New Roman" w:cs="Times New Roman"/>
                <w:sz w:val="26"/>
                <w:szCs w:val="26"/>
              </w:rPr>
              <w:t xml:space="preserve"> </w:t>
            </w:r>
            <w:proofErr w:type="spellStart"/>
            <w:r>
              <w:rPr>
                <w:rFonts w:eastAsia="Times New Roman" w:cs="Times New Roman"/>
                <w:sz w:val="26"/>
                <w:szCs w:val="26"/>
              </w:rPr>
              <w:t>sớm</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w:t>
            </w:r>
          </w:p>
        </w:tc>
        <w:tc>
          <w:tcPr>
            <w:tcW w:w="509" w:type="pct"/>
          </w:tcPr>
          <w:p w14:paraId="5AFEC929"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r>
      <w:tr w:rsidR="005705DD" w:rsidRPr="007C26F0" w14:paraId="0359A3BD" w14:textId="77777777" w:rsidTr="003B5632">
        <w:tc>
          <w:tcPr>
            <w:tcW w:w="319" w:type="pct"/>
            <w:vAlign w:val="center"/>
          </w:tcPr>
          <w:p w14:paraId="4AF6DE22"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c>
          <w:tcPr>
            <w:tcW w:w="2125" w:type="pct"/>
            <w:vAlign w:val="center"/>
          </w:tcPr>
          <w:p w14:paraId="7BB4A945" w14:textId="77777777" w:rsidR="00125F20" w:rsidRPr="007C26F0" w:rsidRDefault="00A57470"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thời</w:t>
            </w:r>
            <w:proofErr w:type="spellEnd"/>
            <w:r>
              <w:rPr>
                <w:rFonts w:eastAsia="Times New Roman" w:cs="Times New Roman"/>
                <w:sz w:val="26"/>
                <w:szCs w:val="26"/>
              </w:rPr>
              <w:t xml:space="preserve"> </w:t>
            </w:r>
            <w:proofErr w:type="spellStart"/>
            <w:r>
              <w:rPr>
                <w:rFonts w:eastAsia="Times New Roman" w:cs="Times New Roman"/>
                <w:sz w:val="26"/>
                <w:szCs w:val="26"/>
              </w:rPr>
              <w:t>gian</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Căn</w:t>
            </w:r>
            <w:proofErr w:type="spellEnd"/>
            <w:r>
              <w:rPr>
                <w:rFonts w:eastAsia="Times New Roman" w:cs="Times New Roman"/>
                <w:sz w:val="26"/>
                <w:szCs w:val="26"/>
              </w:rPr>
              <w:t xml:space="preserve"> </w:t>
            </w:r>
            <w:proofErr w:type="spellStart"/>
            <w:r>
              <w:rPr>
                <w:rFonts w:eastAsia="Times New Roman" w:cs="Times New Roman"/>
                <w:sz w:val="26"/>
                <w:szCs w:val="26"/>
              </w:rPr>
              <w:t>cứ</w:t>
            </w:r>
            <w:proofErr w:type="spellEnd"/>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6, </w:t>
            </w:r>
            <w:proofErr w:type="spellStart"/>
            <w:r>
              <w:rPr>
                <w:rFonts w:eastAsia="Times New Roman" w:cs="Times New Roman"/>
                <w:sz w:val="26"/>
                <w:szCs w:val="26"/>
              </w:rPr>
              <w:t>Điều</w:t>
            </w:r>
            <w:proofErr w:type="spellEnd"/>
            <w:r>
              <w:rPr>
                <w:rFonts w:eastAsia="Times New Roman" w:cs="Times New Roman"/>
                <w:sz w:val="26"/>
                <w:szCs w:val="26"/>
              </w:rPr>
              <w:t xml:space="preserve"> 26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83/2014/NĐ-CP</w:t>
            </w:r>
            <w:r w:rsidR="00A46AA9">
              <w:rPr>
                <w:rFonts w:eastAsia="Times New Roman" w:cs="Times New Roman"/>
                <w:sz w:val="26"/>
                <w:szCs w:val="26"/>
              </w:rPr>
              <w:t xml:space="preserve"> </w:t>
            </w:r>
            <w:proofErr w:type="spellStart"/>
            <w:r w:rsidR="00A46AA9">
              <w:rPr>
                <w:rFonts w:eastAsia="Times New Roman" w:cs="Times New Roman"/>
                <w:sz w:val="26"/>
                <w:szCs w:val="26"/>
              </w:rPr>
              <w:t>quy</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định</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quyền</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và</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nghĩa</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vụ</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của</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thương</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nhân</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kinh</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doanh</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xăng</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dầu</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đối</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với</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cửa</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hàng</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bán</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lẻ</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xăng</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dầu</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quy</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định</w:t>
            </w:r>
            <w:proofErr w:type="spellEnd"/>
            <w:r w:rsidR="00A46AA9">
              <w:rPr>
                <w:rFonts w:eastAsia="Times New Roman" w:cs="Times New Roman"/>
                <w:sz w:val="26"/>
                <w:szCs w:val="26"/>
              </w:rPr>
              <w:t>: "</w:t>
            </w:r>
            <w:proofErr w:type="spellStart"/>
            <w:r w:rsidR="00A46AA9">
              <w:rPr>
                <w:rFonts w:eastAsia="Times New Roman" w:cs="Times New Roman"/>
                <w:sz w:val="26"/>
                <w:szCs w:val="26"/>
              </w:rPr>
              <w:t>Chỉ</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ngừng</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bán</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hàng</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sau</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khi</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được</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Sở</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Công</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Thương</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chấp</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thuận</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bằng</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văn</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bản</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nên</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bãi</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bỏ</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quy</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định</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này</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nhằm</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tạo</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điều</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kiện</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và</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chỉ</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sẻ</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khó</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khăn</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với</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doanh</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nghiệp</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Lý</w:t>
            </w:r>
            <w:proofErr w:type="spellEnd"/>
            <w:r w:rsidR="00A46AA9">
              <w:rPr>
                <w:rFonts w:eastAsia="Times New Roman" w:cs="Times New Roman"/>
                <w:sz w:val="26"/>
                <w:szCs w:val="26"/>
              </w:rPr>
              <w:t xml:space="preserve"> do: </w:t>
            </w:r>
            <w:proofErr w:type="spellStart"/>
            <w:r w:rsidR="00A46AA9">
              <w:rPr>
                <w:rFonts w:eastAsia="Times New Roman" w:cs="Times New Roman"/>
                <w:sz w:val="26"/>
                <w:szCs w:val="26"/>
              </w:rPr>
              <w:t>tại</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Khoản</w:t>
            </w:r>
            <w:proofErr w:type="spellEnd"/>
            <w:r w:rsidR="00A46AA9">
              <w:rPr>
                <w:rFonts w:eastAsia="Times New Roman" w:cs="Times New Roman"/>
                <w:sz w:val="26"/>
                <w:szCs w:val="26"/>
              </w:rPr>
              <w:t xml:space="preserve"> 2, </w:t>
            </w:r>
            <w:proofErr w:type="spellStart"/>
            <w:r w:rsidR="00A46AA9">
              <w:rPr>
                <w:rFonts w:eastAsia="Times New Roman" w:cs="Times New Roman"/>
                <w:sz w:val="26"/>
                <w:szCs w:val="26"/>
              </w:rPr>
              <w:t>Điều</w:t>
            </w:r>
            <w:proofErr w:type="spellEnd"/>
            <w:r w:rsidR="00A46AA9">
              <w:rPr>
                <w:rFonts w:eastAsia="Times New Roman" w:cs="Times New Roman"/>
                <w:sz w:val="26"/>
                <w:szCs w:val="26"/>
              </w:rPr>
              <w:t xml:space="preserve"> 26 </w:t>
            </w:r>
            <w:proofErr w:type="spellStart"/>
            <w:r w:rsidR="00A46AA9">
              <w:rPr>
                <w:rFonts w:eastAsia="Times New Roman" w:cs="Times New Roman"/>
                <w:sz w:val="26"/>
                <w:szCs w:val="26"/>
              </w:rPr>
              <w:t>đã</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quy</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định</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thương</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nhân</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phải</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thông</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báo</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bằng</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văn</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bản</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về</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thời</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gian</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ngừng</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bán</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hàng</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gửi</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Sở</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Công</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Thương</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nơi</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cấp</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Giấy</w:t>
            </w:r>
            <w:proofErr w:type="spellEnd"/>
            <w:r w:rsidR="00A46AA9">
              <w:rPr>
                <w:rFonts w:eastAsia="Times New Roman" w:cs="Times New Roman"/>
                <w:sz w:val="26"/>
                <w:szCs w:val="26"/>
              </w:rPr>
              <w:t xml:space="preserve"> </w:t>
            </w:r>
            <w:proofErr w:type="spellStart"/>
            <w:r w:rsidR="00A46AA9">
              <w:rPr>
                <w:rFonts w:eastAsia="Times New Roman" w:cs="Times New Roman"/>
                <w:sz w:val="26"/>
                <w:szCs w:val="26"/>
              </w:rPr>
              <w:t>chứng</w:t>
            </w:r>
            <w:proofErr w:type="spellEnd"/>
            <w:r w:rsidR="00A46AA9">
              <w:rPr>
                <w:rFonts w:eastAsia="Times New Roman" w:cs="Times New Roman"/>
                <w:sz w:val="26"/>
                <w:szCs w:val="26"/>
              </w:rPr>
              <w:t xml:space="preserve"> </w:t>
            </w:r>
            <w:proofErr w:type="spellStart"/>
            <w:r w:rsidR="00D26811">
              <w:rPr>
                <w:rFonts w:eastAsia="Times New Roman" w:cs="Times New Roman"/>
                <w:sz w:val="26"/>
                <w:szCs w:val="26"/>
              </w:rPr>
              <w:t>nhận</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cửa</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hàng</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đủ</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điều</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kiện</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bán</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lẻ</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xăng</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dầu</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cho</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cửa</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hàng</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bán</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lẻ</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xăng</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dầu</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trong</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đó</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ghi</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rõ</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lý</w:t>
            </w:r>
            <w:proofErr w:type="spellEnd"/>
            <w:r w:rsidR="00D26811">
              <w:rPr>
                <w:rFonts w:eastAsia="Times New Roman" w:cs="Times New Roman"/>
                <w:sz w:val="26"/>
                <w:szCs w:val="26"/>
              </w:rPr>
              <w:t xml:space="preserve"> do </w:t>
            </w:r>
            <w:proofErr w:type="spellStart"/>
            <w:r w:rsidR="00D26811">
              <w:rPr>
                <w:rFonts w:eastAsia="Times New Roman" w:cs="Times New Roman"/>
                <w:sz w:val="26"/>
                <w:szCs w:val="26"/>
              </w:rPr>
              <w:t>ngừng</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bán</w:t>
            </w:r>
            <w:proofErr w:type="spellEnd"/>
            <w:r w:rsidR="00D26811">
              <w:rPr>
                <w:rFonts w:eastAsia="Times New Roman" w:cs="Times New Roman"/>
                <w:sz w:val="26"/>
                <w:szCs w:val="26"/>
              </w:rPr>
              <w:t xml:space="preserve">". </w:t>
            </w:r>
            <w:proofErr w:type="spellStart"/>
            <w:r w:rsidR="00C232D1">
              <w:rPr>
                <w:rFonts w:eastAsia="Times New Roman" w:cs="Times New Roman"/>
                <w:sz w:val="26"/>
                <w:szCs w:val="26"/>
              </w:rPr>
              <w:t>T</w:t>
            </w:r>
            <w:r w:rsidR="00D26811">
              <w:rPr>
                <w:rFonts w:eastAsia="Times New Roman" w:cs="Times New Roman"/>
                <w:sz w:val="26"/>
                <w:szCs w:val="26"/>
              </w:rPr>
              <w:t>rường</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hợp</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doanh</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nghiệp</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chỉ</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được</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ngừng</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bán</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khi</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có</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văn</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bản</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chấp</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thuận</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của</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Sở</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Công</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Thương</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sẽ</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gây</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khó</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khăn</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cho</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doanh</w:t>
            </w:r>
            <w:proofErr w:type="spellEnd"/>
            <w:r w:rsidR="00D26811">
              <w:rPr>
                <w:rFonts w:eastAsia="Times New Roman" w:cs="Times New Roman"/>
                <w:sz w:val="26"/>
                <w:szCs w:val="26"/>
              </w:rPr>
              <w:t xml:space="preserve"> </w:t>
            </w:r>
            <w:proofErr w:type="spellStart"/>
            <w:r w:rsidR="00D26811">
              <w:rPr>
                <w:rFonts w:eastAsia="Times New Roman" w:cs="Times New Roman"/>
                <w:sz w:val="26"/>
                <w:szCs w:val="26"/>
              </w:rPr>
              <w:t>nghiệp</w:t>
            </w:r>
            <w:proofErr w:type="spellEnd"/>
            <w:r w:rsidR="00D26811">
              <w:rPr>
                <w:rFonts w:eastAsia="Times New Roman" w:cs="Times New Roman"/>
                <w:sz w:val="26"/>
                <w:szCs w:val="26"/>
              </w:rPr>
              <w:t>.</w:t>
            </w:r>
          </w:p>
        </w:tc>
        <w:tc>
          <w:tcPr>
            <w:tcW w:w="294" w:type="pct"/>
          </w:tcPr>
          <w:p w14:paraId="5CCEC3FC" w14:textId="77777777" w:rsidR="00125F20" w:rsidRPr="006659C0" w:rsidRDefault="00125F20" w:rsidP="00C14A11">
            <w:pPr>
              <w:spacing w:before="120" w:after="120" w:line="240" w:lineRule="auto"/>
              <w:contextualSpacing/>
              <w:jc w:val="center"/>
              <w:rPr>
                <w:rFonts w:eastAsia="Times New Roman" w:cs="Times New Roman"/>
                <w:b/>
                <w:sz w:val="26"/>
                <w:szCs w:val="26"/>
              </w:rPr>
            </w:pPr>
          </w:p>
        </w:tc>
        <w:tc>
          <w:tcPr>
            <w:tcW w:w="320" w:type="pct"/>
          </w:tcPr>
          <w:p w14:paraId="03418792" w14:textId="77777777" w:rsidR="00125F20" w:rsidRPr="006659C0" w:rsidRDefault="00125F20" w:rsidP="00C14A11">
            <w:pPr>
              <w:spacing w:before="120" w:after="120" w:line="240" w:lineRule="auto"/>
              <w:contextualSpacing/>
              <w:jc w:val="center"/>
              <w:rPr>
                <w:rFonts w:eastAsia="Times New Roman" w:cs="Times New Roman"/>
                <w:b/>
                <w:sz w:val="26"/>
                <w:szCs w:val="26"/>
              </w:rPr>
            </w:pPr>
          </w:p>
          <w:p w14:paraId="03FAAA89" w14:textId="77777777" w:rsidR="009F3C7E" w:rsidRPr="006659C0" w:rsidRDefault="009F3C7E" w:rsidP="00C14A11">
            <w:pPr>
              <w:spacing w:before="120" w:after="120" w:line="240" w:lineRule="auto"/>
              <w:contextualSpacing/>
              <w:jc w:val="center"/>
              <w:rPr>
                <w:rFonts w:eastAsia="Times New Roman" w:cs="Times New Roman"/>
                <w:b/>
                <w:sz w:val="26"/>
                <w:szCs w:val="26"/>
              </w:rPr>
            </w:pPr>
          </w:p>
          <w:p w14:paraId="426CE99E" w14:textId="77777777" w:rsidR="009F3C7E" w:rsidRPr="006659C0" w:rsidRDefault="009F3C7E" w:rsidP="00C14A11">
            <w:pPr>
              <w:spacing w:before="120" w:after="120" w:line="240" w:lineRule="auto"/>
              <w:contextualSpacing/>
              <w:jc w:val="center"/>
              <w:rPr>
                <w:rFonts w:eastAsia="Times New Roman" w:cs="Times New Roman"/>
                <w:b/>
                <w:sz w:val="26"/>
                <w:szCs w:val="26"/>
              </w:rPr>
            </w:pPr>
          </w:p>
          <w:p w14:paraId="674B246F" w14:textId="77777777" w:rsidR="009F3C7E" w:rsidRPr="006659C0" w:rsidRDefault="009F3C7E" w:rsidP="00C14A11">
            <w:pPr>
              <w:spacing w:before="120" w:after="120" w:line="240" w:lineRule="auto"/>
              <w:contextualSpacing/>
              <w:jc w:val="center"/>
              <w:rPr>
                <w:rFonts w:eastAsia="Times New Roman" w:cs="Times New Roman"/>
                <w:b/>
                <w:sz w:val="26"/>
                <w:szCs w:val="26"/>
              </w:rPr>
            </w:pPr>
          </w:p>
          <w:p w14:paraId="48C1A345" w14:textId="77777777" w:rsidR="009F3C7E" w:rsidRPr="006659C0" w:rsidRDefault="009F3C7E" w:rsidP="00C14A11">
            <w:pPr>
              <w:spacing w:before="120" w:after="120" w:line="240" w:lineRule="auto"/>
              <w:contextualSpacing/>
              <w:jc w:val="center"/>
              <w:rPr>
                <w:rFonts w:eastAsia="Times New Roman" w:cs="Times New Roman"/>
                <w:b/>
                <w:sz w:val="26"/>
                <w:szCs w:val="26"/>
              </w:rPr>
            </w:pPr>
          </w:p>
          <w:p w14:paraId="47A16BF4" w14:textId="77777777" w:rsidR="009F3C7E" w:rsidRPr="006659C0" w:rsidRDefault="009F3C7E" w:rsidP="00C14A11">
            <w:pPr>
              <w:spacing w:before="120" w:after="120" w:line="240" w:lineRule="auto"/>
              <w:contextualSpacing/>
              <w:jc w:val="center"/>
              <w:rPr>
                <w:rFonts w:eastAsia="Times New Roman" w:cs="Times New Roman"/>
                <w:b/>
                <w:sz w:val="26"/>
                <w:szCs w:val="26"/>
              </w:rPr>
            </w:pPr>
          </w:p>
          <w:p w14:paraId="16B739F9" w14:textId="77777777" w:rsidR="009F3C7E" w:rsidRPr="006659C0" w:rsidRDefault="009F3C7E"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1433" w:type="pct"/>
          </w:tcPr>
          <w:p w14:paraId="0E37C021" w14:textId="77777777" w:rsidR="00125F20" w:rsidRDefault="009F3C7E" w:rsidP="009F3C7E">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tránh</w:t>
            </w:r>
            <w:proofErr w:type="spellEnd"/>
            <w:r>
              <w:rPr>
                <w:rFonts w:eastAsia="Times New Roman" w:cs="Times New Roman"/>
                <w:sz w:val="26"/>
                <w:szCs w:val="26"/>
              </w:rPr>
              <w:t xml:space="preserve"> </w:t>
            </w:r>
            <w:proofErr w:type="spellStart"/>
            <w:r>
              <w:rPr>
                <w:rFonts w:eastAsia="Times New Roman" w:cs="Times New Roman"/>
                <w:sz w:val="26"/>
                <w:szCs w:val="26"/>
              </w:rPr>
              <w:t>trường</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tìm</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do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ngừng</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khi</w:t>
            </w:r>
            <w:proofErr w:type="spellEnd"/>
            <w:r>
              <w:rPr>
                <w:rFonts w:eastAsia="Times New Roman" w:cs="Times New Roman"/>
                <w:sz w:val="26"/>
                <w:szCs w:val="26"/>
              </w:rPr>
              <w:t xml:space="preserve"> </w:t>
            </w:r>
            <w:proofErr w:type="spellStart"/>
            <w:r>
              <w:rPr>
                <w:rFonts w:eastAsia="Times New Roman" w:cs="Times New Roman"/>
                <w:sz w:val="26"/>
                <w:szCs w:val="26"/>
              </w:rPr>
              <w:t>thấy</w:t>
            </w:r>
            <w:proofErr w:type="spellEnd"/>
            <w:r>
              <w:rPr>
                <w:rFonts w:eastAsia="Times New Roman" w:cs="Times New Roman"/>
                <w:sz w:val="26"/>
                <w:szCs w:val="26"/>
              </w:rPr>
              <w:t xml:space="preserve"> </w:t>
            </w:r>
            <w:proofErr w:type="spellStart"/>
            <w:r>
              <w:rPr>
                <w:rFonts w:eastAsia="Times New Roman" w:cs="Times New Roman"/>
                <w:sz w:val="26"/>
                <w:szCs w:val="26"/>
              </w:rPr>
              <w:t>giá</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đang</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xu</w:t>
            </w:r>
            <w:proofErr w:type="spellEnd"/>
            <w:r>
              <w:rPr>
                <w:rFonts w:eastAsia="Times New Roman" w:cs="Times New Roman"/>
                <w:sz w:val="26"/>
                <w:szCs w:val="26"/>
              </w:rPr>
              <w:t xml:space="preserve"> </w:t>
            </w:r>
            <w:proofErr w:type="spellStart"/>
            <w:r>
              <w:rPr>
                <w:rFonts w:eastAsia="Times New Roman" w:cs="Times New Roman"/>
                <w:sz w:val="26"/>
                <w:szCs w:val="26"/>
              </w:rPr>
              <w:t>hướng</w:t>
            </w:r>
            <w:proofErr w:type="spellEnd"/>
            <w:r>
              <w:rPr>
                <w:rFonts w:eastAsia="Times New Roman" w:cs="Times New Roman"/>
                <w:sz w:val="26"/>
                <w:szCs w:val="26"/>
              </w:rPr>
              <w:t xml:space="preserve"> </w:t>
            </w:r>
            <w:proofErr w:type="spellStart"/>
            <w:r>
              <w:rPr>
                <w:rFonts w:eastAsia="Times New Roman" w:cs="Times New Roman"/>
                <w:sz w:val="26"/>
                <w:szCs w:val="26"/>
              </w:rPr>
              <w:t>tăng</w:t>
            </w:r>
            <w:proofErr w:type="spellEnd"/>
            <w:r>
              <w:rPr>
                <w:rFonts w:eastAsia="Times New Roman" w:cs="Times New Roman"/>
                <w:sz w:val="26"/>
                <w:szCs w:val="26"/>
              </w:rPr>
              <w:t xml:space="preserve">, </w:t>
            </w:r>
            <w:proofErr w:type="spellStart"/>
            <w:r>
              <w:rPr>
                <w:rFonts w:eastAsia="Times New Roman" w:cs="Times New Roman"/>
                <w:sz w:val="26"/>
                <w:szCs w:val="26"/>
              </w:rPr>
              <w:t>trước</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kỳ</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hành</w:t>
            </w:r>
            <w:proofErr w:type="spellEnd"/>
            <w:r>
              <w:rPr>
                <w:rFonts w:eastAsia="Times New Roman" w:cs="Times New Roman"/>
                <w:sz w:val="26"/>
                <w:szCs w:val="26"/>
              </w:rPr>
              <w:t xml:space="preserve"> </w:t>
            </w:r>
            <w:proofErr w:type="spellStart"/>
            <w:r>
              <w:rPr>
                <w:rFonts w:eastAsia="Times New Roman" w:cs="Times New Roman"/>
                <w:sz w:val="26"/>
                <w:szCs w:val="26"/>
              </w:rPr>
              <w:t>tăng</w:t>
            </w:r>
            <w:proofErr w:type="spellEnd"/>
            <w:r>
              <w:rPr>
                <w:rFonts w:eastAsia="Times New Roman" w:cs="Times New Roman"/>
                <w:sz w:val="26"/>
                <w:szCs w:val="26"/>
              </w:rPr>
              <w:t xml:space="preserve"> </w:t>
            </w:r>
            <w:proofErr w:type="spellStart"/>
            <w:r>
              <w:rPr>
                <w:rFonts w:eastAsia="Times New Roman" w:cs="Times New Roman"/>
                <w:sz w:val="26"/>
                <w:szCs w:val="26"/>
              </w:rPr>
              <w:t>giá</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Liên</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nhằm</w:t>
            </w:r>
            <w:proofErr w:type="spellEnd"/>
            <w:r>
              <w:rPr>
                <w:rFonts w:eastAsia="Times New Roman" w:cs="Times New Roman"/>
                <w:sz w:val="26"/>
                <w:szCs w:val="26"/>
              </w:rPr>
              <w:t xml:space="preserve"> </w:t>
            </w:r>
            <w:proofErr w:type="spellStart"/>
            <w:r>
              <w:rPr>
                <w:rFonts w:eastAsia="Times New Roman" w:cs="Times New Roman"/>
                <w:sz w:val="26"/>
                <w:szCs w:val="26"/>
              </w:rPr>
              <w:t>trục</w:t>
            </w:r>
            <w:proofErr w:type="spellEnd"/>
            <w:r>
              <w:rPr>
                <w:rFonts w:eastAsia="Times New Roman" w:cs="Times New Roman"/>
                <w:sz w:val="26"/>
                <w:szCs w:val="26"/>
              </w:rPr>
              <w:t xml:space="preserve"> </w:t>
            </w:r>
            <w:proofErr w:type="spellStart"/>
            <w:r>
              <w:rPr>
                <w:rFonts w:eastAsia="Times New Roman" w:cs="Times New Roman"/>
                <w:sz w:val="26"/>
                <w:szCs w:val="26"/>
              </w:rPr>
              <w:t>lợi</w:t>
            </w:r>
            <w:proofErr w:type="spellEnd"/>
            <w:r>
              <w:rPr>
                <w:rFonts w:eastAsia="Times New Roman" w:cs="Times New Roman"/>
                <w:sz w:val="26"/>
                <w:szCs w:val="26"/>
              </w:rPr>
              <w:t>.</w:t>
            </w:r>
          </w:p>
          <w:p w14:paraId="0BD26E16" w14:textId="77777777" w:rsidR="009F3C7E" w:rsidRPr="007C26F0" w:rsidRDefault="009F3C7E" w:rsidP="009F3C7E">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tế</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từng</w:t>
            </w:r>
            <w:proofErr w:type="spellEnd"/>
            <w:r>
              <w:rPr>
                <w:rFonts w:eastAsia="Times New Roman" w:cs="Times New Roman"/>
                <w:sz w:val="26"/>
                <w:szCs w:val="26"/>
              </w:rPr>
              <w:t xml:space="preserve"> </w:t>
            </w:r>
            <w:proofErr w:type="spellStart"/>
            <w:r>
              <w:rPr>
                <w:rFonts w:eastAsia="Times New Roman" w:cs="Times New Roman"/>
                <w:sz w:val="26"/>
                <w:szCs w:val="26"/>
              </w:rPr>
              <w:t>xảy</w:t>
            </w:r>
            <w:proofErr w:type="spellEnd"/>
            <w:r>
              <w:rPr>
                <w:rFonts w:eastAsia="Times New Roman" w:cs="Times New Roman"/>
                <w:sz w:val="26"/>
                <w:szCs w:val="26"/>
              </w:rPr>
              <w:t xml:space="preserve"> ra </w:t>
            </w:r>
            <w:proofErr w:type="spellStart"/>
            <w:r>
              <w:rPr>
                <w:rFonts w:eastAsia="Times New Roman" w:cs="Times New Roman"/>
                <w:sz w:val="26"/>
                <w:szCs w:val="26"/>
              </w:rPr>
              <w:t>trước</w:t>
            </w:r>
            <w:proofErr w:type="spellEnd"/>
            <w:r>
              <w:rPr>
                <w:rFonts w:eastAsia="Times New Roman" w:cs="Times New Roman"/>
                <w:sz w:val="26"/>
                <w:szCs w:val="26"/>
              </w:rPr>
              <w:t xml:space="preserve"> </w:t>
            </w:r>
            <w:proofErr w:type="spellStart"/>
            <w:r>
              <w:rPr>
                <w:rFonts w:eastAsia="Times New Roman" w:cs="Times New Roman"/>
                <w:sz w:val="26"/>
                <w:szCs w:val="26"/>
              </w:rPr>
              <w:t>đây</w:t>
            </w:r>
            <w:proofErr w:type="spellEnd"/>
            <w:r>
              <w:rPr>
                <w:rFonts w:eastAsia="Times New Roman" w:cs="Times New Roman"/>
                <w:sz w:val="26"/>
                <w:szCs w:val="26"/>
              </w:rPr>
              <w:t xml:space="preserve">, </w:t>
            </w:r>
            <w:proofErr w:type="spellStart"/>
            <w:r>
              <w:rPr>
                <w:rFonts w:eastAsia="Times New Roman" w:cs="Times New Roman"/>
                <w:sz w:val="26"/>
                <w:szCs w:val="26"/>
              </w:rPr>
              <w:t>từ</w:t>
            </w:r>
            <w:proofErr w:type="spellEnd"/>
            <w:r>
              <w:rPr>
                <w:rFonts w:eastAsia="Times New Roman" w:cs="Times New Roman"/>
                <w:sz w:val="26"/>
                <w:szCs w:val="26"/>
              </w:rPr>
              <w:t xml:space="preserve"> </w:t>
            </w:r>
            <w:proofErr w:type="spellStart"/>
            <w:r>
              <w:rPr>
                <w:rFonts w:eastAsia="Times New Roman" w:cs="Times New Roman"/>
                <w:sz w:val="26"/>
                <w:szCs w:val="26"/>
              </w:rPr>
              <w:t>khi</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cùng</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xử</w:t>
            </w:r>
            <w:proofErr w:type="spellEnd"/>
            <w:r>
              <w:rPr>
                <w:rFonts w:eastAsia="Times New Roman" w:cs="Times New Roman"/>
                <w:sz w:val="26"/>
                <w:szCs w:val="26"/>
              </w:rPr>
              <w:t xml:space="preserve"> </w:t>
            </w:r>
            <w:proofErr w:type="spellStart"/>
            <w:r>
              <w:rPr>
                <w:rFonts w:eastAsia="Times New Roman" w:cs="Times New Roman"/>
                <w:sz w:val="26"/>
                <w:szCs w:val="26"/>
              </w:rPr>
              <w:t>phạt</w:t>
            </w:r>
            <w:proofErr w:type="spellEnd"/>
            <w:r>
              <w:rPr>
                <w:rFonts w:eastAsia="Times New Roman" w:cs="Times New Roman"/>
                <w:sz w:val="26"/>
                <w:szCs w:val="26"/>
              </w:rPr>
              <w:t xml:space="preserve"> </w:t>
            </w:r>
            <w:proofErr w:type="spellStart"/>
            <w:r>
              <w:rPr>
                <w:rFonts w:eastAsia="Times New Roman" w:cs="Times New Roman"/>
                <w:sz w:val="26"/>
                <w:szCs w:val="26"/>
              </w:rPr>
              <w:t>hành</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tượng</w:t>
            </w:r>
            <w:proofErr w:type="spellEnd"/>
            <w:r>
              <w:rPr>
                <w:rFonts w:eastAsia="Times New Roman" w:cs="Times New Roman"/>
                <w:sz w:val="26"/>
                <w:szCs w:val="26"/>
              </w:rPr>
              <w:t xml:space="preserve"> </w:t>
            </w:r>
            <w:proofErr w:type="spellStart"/>
            <w:r>
              <w:rPr>
                <w:rFonts w:eastAsia="Times New Roman" w:cs="Times New Roman"/>
                <w:sz w:val="26"/>
                <w:szCs w:val="26"/>
              </w:rPr>
              <w:t>tự</w:t>
            </w:r>
            <w:proofErr w:type="spellEnd"/>
            <w:r>
              <w:rPr>
                <w:rFonts w:eastAsia="Times New Roman" w:cs="Times New Roman"/>
                <w:sz w:val="26"/>
                <w:szCs w:val="26"/>
              </w:rPr>
              <w:t xml:space="preserve"> ý </w:t>
            </w:r>
            <w:proofErr w:type="spellStart"/>
            <w:r>
              <w:rPr>
                <w:rFonts w:eastAsia="Times New Roman" w:cs="Times New Roman"/>
                <w:sz w:val="26"/>
                <w:szCs w:val="26"/>
              </w:rPr>
              <w:t>ngừng</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giảm</w:t>
            </w:r>
            <w:proofErr w:type="spellEnd"/>
            <w:r>
              <w:rPr>
                <w:rFonts w:eastAsia="Times New Roman" w:cs="Times New Roman"/>
                <w:sz w:val="26"/>
                <w:szCs w:val="26"/>
              </w:rPr>
              <w:t xml:space="preserve"> </w:t>
            </w:r>
            <w:proofErr w:type="spellStart"/>
            <w:r>
              <w:rPr>
                <w:rFonts w:eastAsia="Times New Roman" w:cs="Times New Roman"/>
                <w:sz w:val="26"/>
                <w:szCs w:val="26"/>
              </w:rPr>
              <w:t>thiểu</w:t>
            </w:r>
            <w:proofErr w:type="spellEnd"/>
            <w:r>
              <w:rPr>
                <w:rFonts w:eastAsia="Times New Roman" w:cs="Times New Roman"/>
                <w:sz w:val="26"/>
                <w:szCs w:val="26"/>
              </w:rPr>
              <w:t>.</w:t>
            </w:r>
          </w:p>
        </w:tc>
        <w:tc>
          <w:tcPr>
            <w:tcW w:w="509" w:type="pct"/>
          </w:tcPr>
          <w:p w14:paraId="22D5E908"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r>
      <w:tr w:rsidR="005705DD" w:rsidRPr="007C26F0" w14:paraId="737EB2A7" w14:textId="77777777" w:rsidTr="003B5632">
        <w:trPr>
          <w:trHeight w:val="693"/>
        </w:trPr>
        <w:tc>
          <w:tcPr>
            <w:tcW w:w="319" w:type="pct"/>
            <w:vAlign w:val="center"/>
          </w:tcPr>
          <w:p w14:paraId="20EB363F"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c>
          <w:tcPr>
            <w:tcW w:w="2125" w:type="pct"/>
            <w:vAlign w:val="center"/>
          </w:tcPr>
          <w:p w14:paraId="7A8CC548" w14:textId="77777777" w:rsidR="00125F20" w:rsidRPr="007C26F0" w:rsidRDefault="00C232D1" w:rsidP="004D75AA">
            <w:pPr>
              <w:tabs>
                <w:tab w:val="left" w:pos="2057"/>
              </w:tabs>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hữu</w:t>
            </w:r>
            <w:proofErr w:type="spellEnd"/>
            <w:r>
              <w:rPr>
                <w:rFonts w:eastAsia="Times New Roman" w:cs="Times New Roman"/>
                <w:sz w:val="26"/>
                <w:szCs w:val="26"/>
              </w:rPr>
              <w:t xml:space="preserve">, </w:t>
            </w:r>
            <w:proofErr w:type="spellStart"/>
            <w:r>
              <w:rPr>
                <w:rFonts w:eastAsia="Times New Roman" w:cs="Times New Roman"/>
                <w:sz w:val="26"/>
                <w:szCs w:val="26"/>
              </w:rPr>
              <w:t>đồng</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hữu</w:t>
            </w:r>
            <w:proofErr w:type="spellEnd"/>
            <w:r>
              <w:rPr>
                <w:rFonts w:eastAsia="Times New Roman" w:cs="Times New Roman"/>
                <w:sz w:val="26"/>
                <w:szCs w:val="26"/>
              </w:rPr>
              <w:t xml:space="preserve"> </w:t>
            </w:r>
            <w:proofErr w:type="spellStart"/>
            <w:r>
              <w:rPr>
                <w:rFonts w:eastAsia="Times New Roman" w:cs="Times New Roman"/>
                <w:sz w:val="26"/>
                <w:szCs w:val="26"/>
              </w:rPr>
              <w:t>cửa</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nên</w:t>
            </w:r>
            <w:proofErr w:type="spellEnd"/>
            <w:r>
              <w:rPr>
                <w:rFonts w:eastAsia="Times New Roman" w:cs="Times New Roman"/>
                <w:sz w:val="26"/>
                <w:szCs w:val="26"/>
              </w:rPr>
              <w:t xml:space="preserve"> </w:t>
            </w:r>
            <w:proofErr w:type="spellStart"/>
            <w:r>
              <w:rPr>
                <w:rFonts w:eastAsia="Times New Roman" w:cs="Times New Roman"/>
                <w:sz w:val="26"/>
                <w:szCs w:val="26"/>
              </w:rPr>
              <w:t>giải</w:t>
            </w:r>
            <w:proofErr w:type="spellEnd"/>
            <w:r>
              <w:rPr>
                <w:rFonts w:eastAsia="Times New Roman" w:cs="Times New Roman"/>
                <w:sz w:val="26"/>
                <w:szCs w:val="26"/>
              </w:rPr>
              <w:t xml:space="preserve"> </w:t>
            </w:r>
            <w:proofErr w:type="spellStart"/>
            <w:r>
              <w:rPr>
                <w:rFonts w:eastAsia="Times New Roman" w:cs="Times New Roman"/>
                <w:sz w:val="26"/>
                <w:szCs w:val="26"/>
              </w:rPr>
              <w:t>thích</w:t>
            </w:r>
            <w:proofErr w:type="spellEnd"/>
            <w:r>
              <w:rPr>
                <w:rFonts w:eastAsia="Times New Roman" w:cs="Times New Roman"/>
                <w:sz w:val="26"/>
                <w:szCs w:val="26"/>
              </w:rPr>
              <w:t xml:space="preserve"> </w:t>
            </w:r>
            <w:proofErr w:type="spellStart"/>
            <w:r>
              <w:rPr>
                <w:rFonts w:eastAsia="Times New Roman" w:cs="Times New Roman"/>
                <w:sz w:val="26"/>
                <w:szCs w:val="26"/>
              </w:rPr>
              <w:t>cụ</w:t>
            </w:r>
            <w:proofErr w:type="spellEnd"/>
            <w:r>
              <w:rPr>
                <w:rFonts w:eastAsia="Times New Roman" w:cs="Times New Roman"/>
                <w:sz w:val="26"/>
                <w:szCs w:val="26"/>
              </w:rPr>
              <w:t xml:space="preserve"> </w:t>
            </w:r>
            <w:proofErr w:type="spellStart"/>
            <w:r>
              <w:rPr>
                <w:rFonts w:eastAsia="Times New Roman" w:cs="Times New Roman"/>
                <w:sz w:val="26"/>
                <w:szCs w:val="26"/>
              </w:rPr>
              <w:t>thể</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hình</w:t>
            </w:r>
            <w:proofErr w:type="spellEnd"/>
            <w:r>
              <w:rPr>
                <w:rFonts w:eastAsia="Times New Roman" w:cs="Times New Roman"/>
                <w:sz w:val="26"/>
                <w:szCs w:val="26"/>
              </w:rPr>
              <w:t xml:space="preserve"> </w:t>
            </w:r>
            <w:proofErr w:type="spellStart"/>
            <w:r>
              <w:rPr>
                <w:rFonts w:eastAsia="Times New Roman" w:cs="Times New Roman"/>
                <w:sz w:val="26"/>
                <w:szCs w:val="26"/>
              </w:rPr>
              <w:t>thức</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hữu</w:t>
            </w:r>
            <w:proofErr w:type="spellEnd"/>
            <w:r>
              <w:rPr>
                <w:rFonts w:eastAsia="Times New Roman" w:cs="Times New Roman"/>
                <w:sz w:val="26"/>
                <w:szCs w:val="26"/>
              </w:rPr>
              <w:t xml:space="preserve">, </w:t>
            </w:r>
            <w:proofErr w:type="spellStart"/>
            <w:r>
              <w:rPr>
                <w:rFonts w:eastAsia="Times New Roman" w:cs="Times New Roman"/>
                <w:sz w:val="26"/>
                <w:szCs w:val="26"/>
              </w:rPr>
              <w:t>đồng</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hữu</w:t>
            </w:r>
            <w:proofErr w:type="spellEnd"/>
            <w:r>
              <w:rPr>
                <w:rFonts w:eastAsia="Times New Roman" w:cs="Times New Roman"/>
                <w:sz w:val="26"/>
                <w:szCs w:val="26"/>
              </w:rPr>
              <w:t xml:space="preserve"> </w:t>
            </w:r>
            <w:proofErr w:type="spellStart"/>
            <w:r>
              <w:rPr>
                <w:rFonts w:eastAsia="Times New Roman" w:cs="Times New Roman"/>
                <w:sz w:val="26"/>
                <w:szCs w:val="26"/>
              </w:rPr>
              <w:t>cửa</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p>
        </w:tc>
        <w:tc>
          <w:tcPr>
            <w:tcW w:w="294" w:type="pct"/>
          </w:tcPr>
          <w:p w14:paraId="0579566B" w14:textId="77777777" w:rsidR="00125F20" w:rsidRPr="006659C0" w:rsidRDefault="00125F20" w:rsidP="00C14A11">
            <w:pPr>
              <w:spacing w:before="120" w:after="120" w:line="240" w:lineRule="auto"/>
              <w:contextualSpacing/>
              <w:jc w:val="center"/>
              <w:rPr>
                <w:rFonts w:eastAsia="Times New Roman" w:cs="Times New Roman"/>
                <w:b/>
                <w:sz w:val="26"/>
                <w:szCs w:val="26"/>
              </w:rPr>
            </w:pPr>
          </w:p>
        </w:tc>
        <w:tc>
          <w:tcPr>
            <w:tcW w:w="320" w:type="pct"/>
          </w:tcPr>
          <w:p w14:paraId="1AF4F2B5" w14:textId="77777777" w:rsidR="00125F20" w:rsidRPr="006659C0" w:rsidRDefault="00125F20" w:rsidP="00C14A11">
            <w:pPr>
              <w:spacing w:before="120" w:after="120" w:line="240" w:lineRule="auto"/>
              <w:contextualSpacing/>
              <w:jc w:val="center"/>
              <w:rPr>
                <w:rFonts w:eastAsia="Times New Roman" w:cs="Times New Roman"/>
                <w:b/>
                <w:sz w:val="26"/>
                <w:szCs w:val="26"/>
              </w:rPr>
            </w:pPr>
          </w:p>
        </w:tc>
        <w:tc>
          <w:tcPr>
            <w:tcW w:w="1433" w:type="pct"/>
          </w:tcPr>
          <w:p w14:paraId="420FC732" w14:textId="77777777" w:rsidR="00125F20" w:rsidRPr="007C26F0" w:rsidRDefault="009F3C7E" w:rsidP="00C14A11">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giải</w:t>
            </w:r>
            <w:proofErr w:type="spellEnd"/>
            <w:r>
              <w:rPr>
                <w:rFonts w:eastAsia="Times New Roman" w:cs="Times New Roman"/>
                <w:sz w:val="26"/>
                <w:szCs w:val="26"/>
              </w:rPr>
              <w:t xml:space="preserve"> </w:t>
            </w:r>
            <w:proofErr w:type="spellStart"/>
            <w:r>
              <w:rPr>
                <w:rFonts w:eastAsia="Times New Roman" w:cs="Times New Roman"/>
                <w:sz w:val="26"/>
                <w:szCs w:val="26"/>
              </w:rPr>
              <w:t>thích</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đồng</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hữu</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hữu</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pháp</w:t>
            </w:r>
            <w:proofErr w:type="spellEnd"/>
            <w:r>
              <w:rPr>
                <w:rFonts w:eastAsia="Times New Roman" w:cs="Times New Roman"/>
                <w:sz w:val="26"/>
                <w:szCs w:val="26"/>
              </w:rPr>
              <w:t xml:space="preserve"> </w:t>
            </w:r>
            <w:proofErr w:type="spellStart"/>
            <w:r>
              <w:rPr>
                <w:rFonts w:eastAsia="Times New Roman" w:cs="Times New Roman"/>
                <w:sz w:val="26"/>
                <w:szCs w:val="26"/>
              </w:rPr>
              <w:t>luật</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hành</w:t>
            </w:r>
            <w:proofErr w:type="spellEnd"/>
            <w:r>
              <w:rPr>
                <w:rFonts w:eastAsia="Times New Roman" w:cs="Times New Roman"/>
                <w:sz w:val="26"/>
                <w:szCs w:val="26"/>
              </w:rPr>
              <w:t xml:space="preserve"> (</w:t>
            </w:r>
            <w:proofErr w:type="spellStart"/>
            <w:r>
              <w:rPr>
                <w:rFonts w:eastAsia="Times New Roman" w:cs="Times New Roman"/>
                <w:sz w:val="26"/>
                <w:szCs w:val="26"/>
              </w:rPr>
              <w:t>Luật</w:t>
            </w:r>
            <w:proofErr w:type="spellEnd"/>
            <w:r>
              <w:rPr>
                <w:rFonts w:eastAsia="Times New Roman" w:cs="Times New Roman"/>
                <w:sz w:val="26"/>
                <w:szCs w:val="26"/>
              </w:rPr>
              <w:t xml:space="preserve"> </w:t>
            </w:r>
            <w:proofErr w:type="spellStart"/>
            <w:r>
              <w:rPr>
                <w:rFonts w:eastAsia="Times New Roman" w:cs="Times New Roman"/>
                <w:sz w:val="26"/>
                <w:szCs w:val="26"/>
              </w:rPr>
              <w:t>Dân</w:t>
            </w:r>
            <w:proofErr w:type="spellEnd"/>
            <w:r>
              <w:rPr>
                <w:rFonts w:eastAsia="Times New Roman" w:cs="Times New Roman"/>
                <w:sz w:val="26"/>
                <w:szCs w:val="26"/>
              </w:rPr>
              <w:t xml:space="preserve"> </w:t>
            </w:r>
            <w:proofErr w:type="spellStart"/>
            <w:r>
              <w:rPr>
                <w:rFonts w:eastAsia="Times New Roman" w:cs="Times New Roman"/>
                <w:sz w:val="26"/>
                <w:szCs w:val="26"/>
              </w:rPr>
              <w:t>sự</w:t>
            </w:r>
            <w:proofErr w:type="spellEnd"/>
            <w:r>
              <w:rPr>
                <w:rFonts w:eastAsia="Times New Roman" w:cs="Times New Roman"/>
                <w:sz w:val="26"/>
                <w:szCs w:val="26"/>
              </w:rPr>
              <w:t>).</w:t>
            </w:r>
          </w:p>
        </w:tc>
        <w:tc>
          <w:tcPr>
            <w:tcW w:w="509" w:type="pct"/>
          </w:tcPr>
          <w:p w14:paraId="7259A0E7"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r>
      <w:tr w:rsidR="005705DD" w:rsidRPr="007C26F0" w14:paraId="7F220852" w14:textId="77777777" w:rsidTr="003B5632">
        <w:trPr>
          <w:trHeight w:val="2560"/>
        </w:trPr>
        <w:tc>
          <w:tcPr>
            <w:tcW w:w="319" w:type="pct"/>
            <w:vAlign w:val="center"/>
          </w:tcPr>
          <w:p w14:paraId="5E98B0DE"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c>
          <w:tcPr>
            <w:tcW w:w="2125" w:type="pct"/>
            <w:vAlign w:val="center"/>
          </w:tcPr>
          <w:p w14:paraId="22C62CC3" w14:textId="77777777" w:rsidR="00125F20" w:rsidRPr="007C26F0" w:rsidRDefault="00A64F6F"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thời</w:t>
            </w:r>
            <w:proofErr w:type="spellEnd"/>
            <w:r>
              <w:rPr>
                <w:rFonts w:eastAsia="Times New Roman" w:cs="Times New Roman"/>
                <w:sz w:val="26"/>
                <w:szCs w:val="26"/>
              </w:rPr>
              <w:t xml:space="preserve"> </w:t>
            </w:r>
            <w:proofErr w:type="spellStart"/>
            <w:r>
              <w:rPr>
                <w:rFonts w:eastAsia="Times New Roman" w:cs="Times New Roman"/>
                <w:sz w:val="26"/>
                <w:szCs w:val="26"/>
              </w:rPr>
              <w:t>hạn</w:t>
            </w:r>
            <w:proofErr w:type="spellEnd"/>
            <w:r>
              <w:rPr>
                <w:rFonts w:eastAsia="Times New Roman" w:cs="Times New Roman"/>
                <w:sz w:val="26"/>
                <w:szCs w:val="26"/>
              </w:rPr>
              <w:t xml:space="preserve"> </w:t>
            </w:r>
            <w:proofErr w:type="spellStart"/>
            <w:r>
              <w:rPr>
                <w:rFonts w:eastAsia="Times New Roman" w:cs="Times New Roman"/>
                <w:sz w:val="26"/>
                <w:szCs w:val="26"/>
              </w:rPr>
              <w:t>Giấy</w:t>
            </w:r>
            <w:proofErr w:type="spellEnd"/>
            <w:r>
              <w:rPr>
                <w:rFonts w:eastAsia="Times New Roman" w:cs="Times New Roman"/>
                <w:sz w:val="26"/>
                <w:szCs w:val="26"/>
              </w:rPr>
              <w:t xml:space="preserve"> </w:t>
            </w:r>
            <w:proofErr w:type="spellStart"/>
            <w:r>
              <w:rPr>
                <w:rFonts w:eastAsia="Times New Roman" w:cs="Times New Roman"/>
                <w:sz w:val="26"/>
                <w:szCs w:val="26"/>
              </w:rPr>
              <w:t>chứng</w:t>
            </w:r>
            <w:proofErr w:type="spellEnd"/>
            <w:r>
              <w:rPr>
                <w:rFonts w:eastAsia="Times New Roman" w:cs="Times New Roman"/>
                <w:sz w:val="26"/>
                <w:szCs w:val="26"/>
              </w:rPr>
              <w:t xml:space="preserve"> </w:t>
            </w:r>
            <w:proofErr w:type="spellStart"/>
            <w:r>
              <w:rPr>
                <w:rFonts w:eastAsia="Times New Roman" w:cs="Times New Roman"/>
                <w:sz w:val="26"/>
                <w:szCs w:val="26"/>
              </w:rPr>
              <w:t>nhận</w:t>
            </w:r>
            <w:proofErr w:type="spellEnd"/>
            <w:r>
              <w:rPr>
                <w:rFonts w:eastAsia="Times New Roman" w:cs="Times New Roman"/>
                <w:sz w:val="26"/>
                <w:szCs w:val="26"/>
              </w:rPr>
              <w:t xml:space="preserve"> </w:t>
            </w:r>
            <w:proofErr w:type="spellStart"/>
            <w:r>
              <w:rPr>
                <w:rFonts w:eastAsia="Times New Roman" w:cs="Times New Roman"/>
                <w:sz w:val="26"/>
                <w:szCs w:val="26"/>
              </w:rPr>
              <w:t>cửa</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đủ</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lẻ</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Căn</w:t>
            </w:r>
            <w:proofErr w:type="spellEnd"/>
            <w:r>
              <w:rPr>
                <w:rFonts w:eastAsia="Times New Roman" w:cs="Times New Roman"/>
                <w:sz w:val="26"/>
                <w:szCs w:val="26"/>
              </w:rPr>
              <w:t xml:space="preserve"> </w:t>
            </w:r>
            <w:proofErr w:type="spellStart"/>
            <w:r>
              <w:rPr>
                <w:rFonts w:eastAsia="Times New Roman" w:cs="Times New Roman"/>
                <w:sz w:val="26"/>
                <w:szCs w:val="26"/>
              </w:rPr>
              <w:t>cứ</w:t>
            </w:r>
            <w:proofErr w:type="spellEnd"/>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4, </w:t>
            </w:r>
            <w:proofErr w:type="spellStart"/>
            <w:r>
              <w:rPr>
                <w:rFonts w:eastAsia="Times New Roman" w:cs="Times New Roman"/>
                <w:sz w:val="26"/>
                <w:szCs w:val="26"/>
              </w:rPr>
              <w:t>Điều</w:t>
            </w:r>
            <w:proofErr w:type="spellEnd"/>
            <w:r>
              <w:rPr>
                <w:rFonts w:eastAsia="Times New Roman" w:cs="Times New Roman"/>
                <w:sz w:val="26"/>
                <w:szCs w:val="26"/>
              </w:rPr>
              <w:t xml:space="preserve"> 25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83/2014/NĐ-CP</w:t>
            </w:r>
            <w:r w:rsidR="00A35C2B">
              <w:rPr>
                <w:rFonts w:eastAsia="Times New Roman" w:cs="Times New Roman"/>
                <w:sz w:val="26"/>
                <w:szCs w:val="26"/>
              </w:rPr>
              <w:t xml:space="preserve"> </w:t>
            </w:r>
            <w:proofErr w:type="spellStart"/>
            <w:r w:rsidR="00A35C2B">
              <w:rPr>
                <w:rFonts w:eastAsia="Times New Roman" w:cs="Times New Roman"/>
                <w:sz w:val="26"/>
                <w:szCs w:val="26"/>
              </w:rPr>
              <w:t>quy</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định</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Giấy</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chứng</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nhận</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cửa</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hàng</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đủ</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điều</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kiện</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bán</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lẻ</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xăng</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dầu</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có</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thời</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hạn</w:t>
            </w:r>
            <w:proofErr w:type="spellEnd"/>
            <w:r w:rsidR="00A35C2B">
              <w:rPr>
                <w:rFonts w:eastAsia="Times New Roman" w:cs="Times New Roman"/>
                <w:sz w:val="26"/>
                <w:szCs w:val="26"/>
              </w:rPr>
              <w:t xml:space="preserve"> 05 </w:t>
            </w:r>
            <w:proofErr w:type="spellStart"/>
            <w:r w:rsidR="00A35C2B">
              <w:rPr>
                <w:rFonts w:eastAsia="Times New Roman" w:cs="Times New Roman"/>
                <w:sz w:val="26"/>
                <w:szCs w:val="26"/>
              </w:rPr>
              <w:t>năm</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Sở</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Công</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Thương</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đề</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nghị</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điều</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chỉnh</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thành</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Giấy</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chứng</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nhận</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cửa</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hàng</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đủ</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điều</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kiện</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bán</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lẻ</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xăng</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dầu</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có</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thời</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hạn</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tối</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đa</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là</w:t>
            </w:r>
            <w:proofErr w:type="spellEnd"/>
            <w:r w:rsidR="00A35C2B">
              <w:rPr>
                <w:rFonts w:eastAsia="Times New Roman" w:cs="Times New Roman"/>
                <w:sz w:val="26"/>
                <w:szCs w:val="26"/>
              </w:rPr>
              <w:t xml:space="preserve"> 05 </w:t>
            </w:r>
            <w:proofErr w:type="spellStart"/>
            <w:r w:rsidR="00A35C2B">
              <w:rPr>
                <w:rFonts w:eastAsia="Times New Roman" w:cs="Times New Roman"/>
                <w:sz w:val="26"/>
                <w:szCs w:val="26"/>
              </w:rPr>
              <w:t>năm</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kể</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từ</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ngày</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cấp</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để</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có</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thể</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vận</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dụng</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cấp</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Giấy</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chứng</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nhận</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cửa</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hàng</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đủ</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điều</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kiện</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bán</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lẻ</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xăng</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dầu</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cho</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các</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cửa</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hàng</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xăng</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dầu</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tồn</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tại</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có</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yếu</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tố</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lịch</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sử</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không</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đảm</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bảo</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quy</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chuẩn</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tiêu</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chuẩn</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hiện</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hành</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nhưng</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đã</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cải</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tạo</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sửa</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chữa</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hoặc</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các</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cửa</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hàng</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xăng</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dầu</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được</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cho</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thuê</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đất</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ngắn</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hạn</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hàng</w:t>
            </w:r>
            <w:proofErr w:type="spellEnd"/>
            <w:r w:rsidR="00A35C2B">
              <w:rPr>
                <w:rFonts w:eastAsia="Times New Roman" w:cs="Times New Roman"/>
                <w:sz w:val="26"/>
                <w:szCs w:val="26"/>
              </w:rPr>
              <w:t xml:space="preserve"> </w:t>
            </w:r>
            <w:proofErr w:type="spellStart"/>
            <w:r w:rsidR="00A35C2B">
              <w:rPr>
                <w:rFonts w:eastAsia="Times New Roman" w:cs="Times New Roman"/>
                <w:sz w:val="26"/>
                <w:szCs w:val="26"/>
              </w:rPr>
              <w:t>năm</w:t>
            </w:r>
            <w:proofErr w:type="spellEnd"/>
            <w:r w:rsidR="00A35C2B">
              <w:rPr>
                <w:rFonts w:eastAsia="Times New Roman" w:cs="Times New Roman"/>
                <w:sz w:val="26"/>
                <w:szCs w:val="26"/>
              </w:rPr>
              <w:t>.</w:t>
            </w:r>
          </w:p>
        </w:tc>
        <w:tc>
          <w:tcPr>
            <w:tcW w:w="294" w:type="pct"/>
          </w:tcPr>
          <w:p w14:paraId="27AFEED6" w14:textId="77777777" w:rsidR="00125F20" w:rsidRPr="006659C0" w:rsidRDefault="00125F20" w:rsidP="00C14A11">
            <w:pPr>
              <w:spacing w:before="120" w:after="120" w:line="240" w:lineRule="auto"/>
              <w:contextualSpacing/>
              <w:jc w:val="center"/>
              <w:rPr>
                <w:rFonts w:eastAsia="Times New Roman" w:cs="Times New Roman"/>
                <w:b/>
                <w:sz w:val="26"/>
                <w:szCs w:val="26"/>
              </w:rPr>
            </w:pPr>
          </w:p>
        </w:tc>
        <w:tc>
          <w:tcPr>
            <w:tcW w:w="320" w:type="pct"/>
          </w:tcPr>
          <w:p w14:paraId="236A51D9" w14:textId="77777777" w:rsidR="00125F20" w:rsidRPr="006659C0" w:rsidRDefault="00125F20" w:rsidP="00C14A11">
            <w:pPr>
              <w:spacing w:before="120" w:after="120" w:line="240" w:lineRule="auto"/>
              <w:contextualSpacing/>
              <w:jc w:val="center"/>
              <w:rPr>
                <w:rFonts w:eastAsia="Times New Roman" w:cs="Times New Roman"/>
                <w:b/>
                <w:sz w:val="26"/>
                <w:szCs w:val="26"/>
              </w:rPr>
            </w:pPr>
          </w:p>
          <w:p w14:paraId="40D2BDF6" w14:textId="77777777" w:rsidR="009F3C7E" w:rsidRPr="006659C0" w:rsidRDefault="009F3C7E" w:rsidP="00C14A11">
            <w:pPr>
              <w:spacing w:before="120" w:after="120" w:line="240" w:lineRule="auto"/>
              <w:contextualSpacing/>
              <w:jc w:val="center"/>
              <w:rPr>
                <w:rFonts w:eastAsia="Times New Roman" w:cs="Times New Roman"/>
                <w:b/>
                <w:sz w:val="26"/>
                <w:szCs w:val="26"/>
              </w:rPr>
            </w:pPr>
          </w:p>
          <w:p w14:paraId="6FCE4ED2" w14:textId="77777777" w:rsidR="009F3C7E" w:rsidRPr="006659C0" w:rsidRDefault="009F3C7E" w:rsidP="00C14A11">
            <w:pPr>
              <w:spacing w:before="120" w:after="120" w:line="240" w:lineRule="auto"/>
              <w:contextualSpacing/>
              <w:jc w:val="center"/>
              <w:rPr>
                <w:rFonts w:eastAsia="Times New Roman" w:cs="Times New Roman"/>
                <w:b/>
                <w:sz w:val="26"/>
                <w:szCs w:val="26"/>
              </w:rPr>
            </w:pPr>
          </w:p>
          <w:p w14:paraId="58B2C0EE" w14:textId="77777777" w:rsidR="009F3C7E" w:rsidRPr="006659C0" w:rsidRDefault="009F3C7E" w:rsidP="00C14A11">
            <w:pPr>
              <w:spacing w:before="120" w:after="120" w:line="240" w:lineRule="auto"/>
              <w:contextualSpacing/>
              <w:jc w:val="center"/>
              <w:rPr>
                <w:rFonts w:eastAsia="Times New Roman" w:cs="Times New Roman"/>
                <w:b/>
                <w:sz w:val="26"/>
                <w:szCs w:val="26"/>
              </w:rPr>
            </w:pPr>
          </w:p>
          <w:p w14:paraId="5CA04100" w14:textId="77777777" w:rsidR="009F3C7E" w:rsidRPr="006659C0" w:rsidRDefault="009F3C7E" w:rsidP="00C14A11">
            <w:pPr>
              <w:spacing w:before="120" w:after="120" w:line="240" w:lineRule="auto"/>
              <w:contextualSpacing/>
              <w:jc w:val="center"/>
              <w:rPr>
                <w:rFonts w:eastAsia="Times New Roman" w:cs="Times New Roman"/>
                <w:b/>
                <w:sz w:val="26"/>
                <w:szCs w:val="26"/>
              </w:rPr>
            </w:pPr>
          </w:p>
          <w:p w14:paraId="0AEA9557" w14:textId="77777777" w:rsidR="009F3C7E" w:rsidRPr="006659C0" w:rsidRDefault="009F3C7E"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1433" w:type="pct"/>
          </w:tcPr>
          <w:p w14:paraId="646FD324" w14:textId="77777777" w:rsidR="00125F20" w:rsidRPr="007C26F0" w:rsidRDefault="00AA12F5" w:rsidP="00AA12F5">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Cần</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cụ</w:t>
            </w:r>
            <w:proofErr w:type="spellEnd"/>
            <w:r>
              <w:rPr>
                <w:rFonts w:eastAsia="Times New Roman" w:cs="Times New Roman"/>
                <w:sz w:val="26"/>
                <w:szCs w:val="26"/>
              </w:rPr>
              <w:t xml:space="preserve"> </w:t>
            </w:r>
            <w:proofErr w:type="spellStart"/>
            <w:r>
              <w:rPr>
                <w:rFonts w:eastAsia="Times New Roman" w:cs="Times New Roman"/>
                <w:sz w:val="26"/>
                <w:szCs w:val="26"/>
              </w:rPr>
              <w:t>thể</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bảo</w:t>
            </w:r>
            <w:proofErr w:type="spellEnd"/>
            <w:r>
              <w:rPr>
                <w:rFonts w:eastAsia="Times New Roman" w:cs="Times New Roman"/>
                <w:sz w:val="26"/>
                <w:szCs w:val="26"/>
              </w:rPr>
              <w:t xml:space="preserve"> </w:t>
            </w:r>
            <w:proofErr w:type="spellStart"/>
            <w:r>
              <w:rPr>
                <w:rFonts w:eastAsia="Times New Roman" w:cs="Times New Roman"/>
                <w:sz w:val="26"/>
                <w:szCs w:val="26"/>
              </w:rPr>
              <w:t>đảm</w:t>
            </w:r>
            <w:proofErr w:type="spellEnd"/>
            <w:r>
              <w:rPr>
                <w:rFonts w:eastAsia="Times New Roman" w:cs="Times New Roman"/>
                <w:sz w:val="26"/>
                <w:szCs w:val="26"/>
              </w:rPr>
              <w:t xml:space="preserve"> </w:t>
            </w:r>
            <w:proofErr w:type="spellStart"/>
            <w:r>
              <w:rPr>
                <w:rFonts w:eastAsia="Times New Roman" w:cs="Times New Roman"/>
                <w:sz w:val="26"/>
                <w:szCs w:val="26"/>
              </w:rPr>
              <w:t>tính</w:t>
            </w:r>
            <w:proofErr w:type="spellEnd"/>
            <w:r>
              <w:rPr>
                <w:rFonts w:eastAsia="Times New Roman" w:cs="Times New Roman"/>
                <w:sz w:val="26"/>
                <w:szCs w:val="26"/>
              </w:rPr>
              <w:t xml:space="preserve"> </w:t>
            </w:r>
            <w:proofErr w:type="spellStart"/>
            <w:r>
              <w:rPr>
                <w:rFonts w:eastAsia="Times New Roman" w:cs="Times New Roman"/>
                <w:sz w:val="26"/>
                <w:szCs w:val="26"/>
              </w:rPr>
              <w:t>thống</w:t>
            </w:r>
            <w:proofErr w:type="spellEnd"/>
            <w:r>
              <w:rPr>
                <w:rFonts w:eastAsia="Times New Roman" w:cs="Times New Roman"/>
                <w:sz w:val="26"/>
                <w:szCs w:val="26"/>
              </w:rPr>
              <w:t xml:space="preserve"> </w:t>
            </w:r>
            <w:proofErr w:type="spellStart"/>
            <w:r>
              <w:rPr>
                <w:rFonts w:eastAsia="Times New Roman" w:cs="Times New Roman"/>
                <w:sz w:val="26"/>
                <w:szCs w:val="26"/>
              </w:rPr>
              <w:t>nhất</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quản</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nhà</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cửa</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những</w:t>
            </w:r>
            <w:proofErr w:type="spellEnd"/>
            <w:r>
              <w:rPr>
                <w:rFonts w:eastAsia="Times New Roman" w:cs="Times New Roman"/>
                <w:sz w:val="26"/>
                <w:szCs w:val="26"/>
              </w:rPr>
              <w:t xml:space="preserve"> </w:t>
            </w:r>
            <w:proofErr w:type="spellStart"/>
            <w:r>
              <w:rPr>
                <w:rFonts w:eastAsia="Times New Roman" w:cs="Times New Roman"/>
                <w:sz w:val="26"/>
                <w:szCs w:val="26"/>
              </w:rPr>
              <w:t>cửa</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đáp</w:t>
            </w:r>
            <w:proofErr w:type="spellEnd"/>
            <w:r>
              <w:rPr>
                <w:rFonts w:eastAsia="Times New Roman" w:cs="Times New Roman"/>
                <w:sz w:val="26"/>
                <w:szCs w:val="26"/>
              </w:rPr>
              <w:t xml:space="preserve"> </w:t>
            </w:r>
            <w:proofErr w:type="spellStart"/>
            <w:r>
              <w:rPr>
                <w:rFonts w:eastAsia="Times New Roman" w:cs="Times New Roman"/>
                <w:sz w:val="26"/>
                <w:szCs w:val="26"/>
              </w:rPr>
              <w:t>ứng</w:t>
            </w:r>
            <w:proofErr w:type="spellEnd"/>
            <w:r>
              <w:rPr>
                <w:rFonts w:eastAsia="Times New Roman" w:cs="Times New Roman"/>
                <w:sz w:val="26"/>
                <w:szCs w:val="26"/>
              </w:rPr>
              <w:t xml:space="preserve"> </w:t>
            </w:r>
            <w:proofErr w:type="spellStart"/>
            <w:r>
              <w:rPr>
                <w:rFonts w:eastAsia="Times New Roman" w:cs="Times New Roman"/>
                <w:sz w:val="26"/>
                <w:szCs w:val="26"/>
              </w:rPr>
              <w:t>đủ</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chuẩn</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nguyên</w:t>
            </w:r>
            <w:proofErr w:type="spellEnd"/>
            <w:r>
              <w:rPr>
                <w:rFonts w:eastAsia="Times New Roman" w:cs="Times New Roman"/>
                <w:sz w:val="26"/>
                <w:szCs w:val="26"/>
              </w:rPr>
              <w:t xml:space="preserve"> </w:t>
            </w:r>
            <w:proofErr w:type="spellStart"/>
            <w:r>
              <w:rPr>
                <w:rFonts w:eastAsia="Times New Roman" w:cs="Times New Roman"/>
                <w:sz w:val="26"/>
                <w:szCs w:val="26"/>
              </w:rPr>
              <w:t>tắc</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phép</w:t>
            </w:r>
            <w:proofErr w:type="spellEnd"/>
            <w:r>
              <w:rPr>
                <w:rFonts w:eastAsia="Times New Roman" w:cs="Times New Roman"/>
                <w:sz w:val="26"/>
                <w:szCs w:val="26"/>
              </w:rPr>
              <w:t xml:space="preserve"> </w:t>
            </w:r>
            <w:proofErr w:type="spellStart"/>
            <w:r>
              <w:rPr>
                <w:rFonts w:eastAsia="Times New Roman" w:cs="Times New Roman"/>
                <w:sz w:val="26"/>
                <w:szCs w:val="26"/>
              </w:rPr>
              <w:t>hoạt</w:t>
            </w:r>
            <w:proofErr w:type="spellEnd"/>
            <w:r>
              <w:rPr>
                <w:rFonts w:eastAsia="Times New Roman" w:cs="Times New Roman"/>
                <w:sz w:val="26"/>
                <w:szCs w:val="26"/>
              </w:rPr>
              <w:t xml:space="preserve"> </w:t>
            </w:r>
            <w:proofErr w:type="spellStart"/>
            <w:r>
              <w:rPr>
                <w:rFonts w:eastAsia="Times New Roman" w:cs="Times New Roman"/>
                <w:sz w:val="26"/>
                <w:szCs w:val="26"/>
              </w:rPr>
              <w:t>động</w:t>
            </w:r>
            <w:proofErr w:type="spellEnd"/>
            <w:r>
              <w:rPr>
                <w:rFonts w:eastAsia="Times New Roman" w:cs="Times New Roman"/>
                <w:sz w:val="26"/>
                <w:szCs w:val="26"/>
              </w:rPr>
              <w:t xml:space="preserve"> </w:t>
            </w:r>
            <w:proofErr w:type="spellStart"/>
            <w:r>
              <w:rPr>
                <w:rFonts w:eastAsia="Times New Roman" w:cs="Times New Roman"/>
                <w:sz w:val="26"/>
                <w:szCs w:val="26"/>
              </w:rPr>
              <w:t>nên</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thể</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riêng</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trường</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mỗi</w:t>
            </w:r>
            <w:proofErr w:type="spellEnd"/>
            <w:r>
              <w:rPr>
                <w:rFonts w:eastAsia="Times New Roman" w:cs="Times New Roman"/>
                <w:sz w:val="26"/>
                <w:szCs w:val="26"/>
              </w:rPr>
              <w:t xml:space="preserve"> </w:t>
            </w:r>
            <w:proofErr w:type="spellStart"/>
            <w:r>
              <w:rPr>
                <w:rFonts w:eastAsia="Times New Roman" w:cs="Times New Roman"/>
                <w:sz w:val="26"/>
                <w:szCs w:val="26"/>
              </w:rPr>
              <w:t>địa</w:t>
            </w:r>
            <w:proofErr w:type="spellEnd"/>
            <w:r>
              <w:rPr>
                <w:rFonts w:eastAsia="Times New Roman" w:cs="Times New Roman"/>
                <w:sz w:val="26"/>
                <w:szCs w:val="26"/>
              </w:rPr>
              <w:t xml:space="preserve"> </w:t>
            </w:r>
            <w:proofErr w:type="spellStart"/>
            <w:r>
              <w:rPr>
                <w:rFonts w:eastAsia="Times New Roman" w:cs="Times New Roman"/>
                <w:sz w:val="26"/>
                <w:szCs w:val="26"/>
              </w:rPr>
              <w:t>phương</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chế</w:t>
            </w:r>
            <w:proofErr w:type="spellEnd"/>
            <w:r>
              <w:rPr>
                <w:rFonts w:eastAsia="Times New Roman" w:cs="Times New Roman"/>
                <w:sz w:val="26"/>
                <w:szCs w:val="26"/>
              </w:rPr>
              <w:t xml:space="preserve"> </w:t>
            </w:r>
            <w:proofErr w:type="spellStart"/>
            <w:r>
              <w:rPr>
                <w:rFonts w:eastAsia="Times New Roman" w:cs="Times New Roman"/>
                <w:sz w:val="26"/>
                <w:szCs w:val="26"/>
              </w:rPr>
              <w:t>đặc</w:t>
            </w:r>
            <w:proofErr w:type="spellEnd"/>
            <w:r>
              <w:rPr>
                <w:rFonts w:eastAsia="Times New Roman" w:cs="Times New Roman"/>
                <w:sz w:val="26"/>
                <w:szCs w:val="26"/>
              </w:rPr>
              <w:t xml:space="preserve"> </w:t>
            </w:r>
            <w:proofErr w:type="spellStart"/>
            <w:r>
              <w:rPr>
                <w:rFonts w:eastAsia="Times New Roman" w:cs="Times New Roman"/>
                <w:sz w:val="26"/>
                <w:szCs w:val="26"/>
              </w:rPr>
              <w:t>thù</w:t>
            </w:r>
            <w:proofErr w:type="spellEnd"/>
            <w:r>
              <w:rPr>
                <w:rFonts w:eastAsia="Times New Roman" w:cs="Times New Roman"/>
                <w:sz w:val="26"/>
                <w:szCs w:val="26"/>
              </w:rPr>
              <w:t xml:space="preserve"> </w:t>
            </w:r>
            <w:proofErr w:type="spellStart"/>
            <w:r>
              <w:rPr>
                <w:rFonts w:eastAsia="Times New Roman" w:cs="Times New Roman"/>
                <w:sz w:val="26"/>
                <w:szCs w:val="26"/>
              </w:rPr>
              <w:t>riêng</w:t>
            </w:r>
            <w:proofErr w:type="spellEnd"/>
            <w:r>
              <w:rPr>
                <w:rFonts w:eastAsia="Times New Roman" w:cs="Times New Roman"/>
                <w:sz w:val="26"/>
                <w:szCs w:val="26"/>
              </w:rPr>
              <w:t>.</w:t>
            </w:r>
          </w:p>
        </w:tc>
        <w:tc>
          <w:tcPr>
            <w:tcW w:w="509" w:type="pct"/>
          </w:tcPr>
          <w:p w14:paraId="3103F02F"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r>
      <w:tr w:rsidR="005705DD" w:rsidRPr="007C26F0" w14:paraId="77F98F38" w14:textId="77777777" w:rsidTr="003B5632">
        <w:tc>
          <w:tcPr>
            <w:tcW w:w="319" w:type="pct"/>
            <w:vAlign w:val="center"/>
          </w:tcPr>
          <w:p w14:paraId="57A63C68" w14:textId="77777777" w:rsidR="00125F20" w:rsidRPr="00396CF9" w:rsidRDefault="00396CF9" w:rsidP="00C14A11">
            <w:pPr>
              <w:spacing w:before="120" w:after="120" w:line="240" w:lineRule="auto"/>
              <w:contextualSpacing/>
              <w:jc w:val="center"/>
              <w:rPr>
                <w:rFonts w:eastAsia="Times New Roman" w:cs="Times New Roman"/>
                <w:b/>
                <w:sz w:val="26"/>
                <w:szCs w:val="26"/>
              </w:rPr>
            </w:pPr>
            <w:r w:rsidRPr="00396CF9">
              <w:rPr>
                <w:rFonts w:eastAsia="Times New Roman" w:cs="Times New Roman"/>
                <w:b/>
                <w:sz w:val="26"/>
                <w:szCs w:val="26"/>
              </w:rPr>
              <w:lastRenderedPageBreak/>
              <w:t>3</w:t>
            </w:r>
          </w:p>
        </w:tc>
        <w:tc>
          <w:tcPr>
            <w:tcW w:w="2125" w:type="pct"/>
            <w:vAlign w:val="center"/>
          </w:tcPr>
          <w:p w14:paraId="1F683D1F" w14:textId="77777777" w:rsidR="00125F20" w:rsidRPr="00396CF9" w:rsidRDefault="00396CF9" w:rsidP="00C14A11">
            <w:pPr>
              <w:spacing w:before="120" w:after="120" w:line="240" w:lineRule="auto"/>
              <w:contextualSpacing/>
              <w:jc w:val="both"/>
              <w:rPr>
                <w:rFonts w:eastAsia="Times New Roman" w:cs="Times New Roman"/>
                <w:b/>
                <w:sz w:val="26"/>
                <w:szCs w:val="26"/>
              </w:rPr>
            </w:pPr>
            <w:proofErr w:type="spellStart"/>
            <w:r w:rsidRPr="00396CF9">
              <w:rPr>
                <w:rFonts w:eastAsia="Times New Roman" w:cs="Times New Roman"/>
                <w:b/>
                <w:sz w:val="26"/>
                <w:szCs w:val="26"/>
              </w:rPr>
              <w:t>Sở</w:t>
            </w:r>
            <w:proofErr w:type="spellEnd"/>
            <w:r w:rsidRPr="00396CF9">
              <w:rPr>
                <w:rFonts w:eastAsia="Times New Roman" w:cs="Times New Roman"/>
                <w:b/>
                <w:sz w:val="26"/>
                <w:szCs w:val="26"/>
              </w:rPr>
              <w:t xml:space="preserve"> </w:t>
            </w:r>
            <w:proofErr w:type="spellStart"/>
            <w:r w:rsidRPr="00396CF9">
              <w:rPr>
                <w:rFonts w:eastAsia="Times New Roman" w:cs="Times New Roman"/>
                <w:b/>
                <w:sz w:val="26"/>
                <w:szCs w:val="26"/>
              </w:rPr>
              <w:t>Công</w:t>
            </w:r>
            <w:proofErr w:type="spellEnd"/>
            <w:r w:rsidRPr="00396CF9">
              <w:rPr>
                <w:rFonts w:eastAsia="Times New Roman" w:cs="Times New Roman"/>
                <w:b/>
                <w:sz w:val="26"/>
                <w:szCs w:val="26"/>
              </w:rPr>
              <w:t xml:space="preserve"> </w:t>
            </w:r>
            <w:proofErr w:type="spellStart"/>
            <w:r w:rsidRPr="00396CF9">
              <w:rPr>
                <w:rFonts w:eastAsia="Times New Roman" w:cs="Times New Roman"/>
                <w:b/>
                <w:sz w:val="26"/>
                <w:szCs w:val="26"/>
              </w:rPr>
              <w:t>Thương</w:t>
            </w:r>
            <w:proofErr w:type="spellEnd"/>
            <w:r w:rsidRPr="00396CF9">
              <w:rPr>
                <w:rFonts w:eastAsia="Times New Roman" w:cs="Times New Roman"/>
                <w:b/>
                <w:sz w:val="26"/>
                <w:szCs w:val="26"/>
              </w:rPr>
              <w:t xml:space="preserve"> Thanh </w:t>
            </w:r>
            <w:proofErr w:type="spellStart"/>
            <w:r w:rsidRPr="00396CF9">
              <w:rPr>
                <w:rFonts w:eastAsia="Times New Roman" w:cs="Times New Roman"/>
                <w:b/>
                <w:sz w:val="26"/>
                <w:szCs w:val="26"/>
              </w:rPr>
              <w:t>Hóa</w:t>
            </w:r>
            <w:proofErr w:type="spellEnd"/>
          </w:p>
        </w:tc>
        <w:tc>
          <w:tcPr>
            <w:tcW w:w="294" w:type="pct"/>
          </w:tcPr>
          <w:p w14:paraId="7CFD91D8" w14:textId="77777777" w:rsidR="00125F20" w:rsidRPr="006659C0" w:rsidRDefault="00125F20" w:rsidP="00C14A11">
            <w:pPr>
              <w:spacing w:before="120" w:after="120" w:line="240" w:lineRule="auto"/>
              <w:contextualSpacing/>
              <w:jc w:val="center"/>
              <w:rPr>
                <w:rFonts w:eastAsia="Times New Roman" w:cs="Times New Roman"/>
                <w:b/>
                <w:sz w:val="26"/>
                <w:szCs w:val="26"/>
              </w:rPr>
            </w:pPr>
          </w:p>
        </w:tc>
        <w:tc>
          <w:tcPr>
            <w:tcW w:w="320" w:type="pct"/>
          </w:tcPr>
          <w:p w14:paraId="26D10587" w14:textId="77777777" w:rsidR="00125F20" w:rsidRPr="006659C0" w:rsidRDefault="00125F20" w:rsidP="00C14A11">
            <w:pPr>
              <w:spacing w:before="120" w:after="120" w:line="240" w:lineRule="auto"/>
              <w:contextualSpacing/>
              <w:jc w:val="center"/>
              <w:rPr>
                <w:rFonts w:eastAsia="Times New Roman" w:cs="Times New Roman"/>
                <w:b/>
                <w:sz w:val="26"/>
                <w:szCs w:val="26"/>
              </w:rPr>
            </w:pPr>
          </w:p>
        </w:tc>
        <w:tc>
          <w:tcPr>
            <w:tcW w:w="1433" w:type="pct"/>
          </w:tcPr>
          <w:p w14:paraId="3BCDE1D6" w14:textId="77777777" w:rsidR="00125F20" w:rsidRPr="007C26F0" w:rsidRDefault="00125F20" w:rsidP="00C14A11">
            <w:pPr>
              <w:spacing w:before="120" w:after="120" w:line="240" w:lineRule="auto"/>
              <w:contextualSpacing/>
              <w:jc w:val="both"/>
              <w:rPr>
                <w:rFonts w:eastAsia="Times New Roman" w:cs="Times New Roman"/>
                <w:sz w:val="26"/>
                <w:szCs w:val="26"/>
              </w:rPr>
            </w:pPr>
          </w:p>
        </w:tc>
        <w:tc>
          <w:tcPr>
            <w:tcW w:w="509" w:type="pct"/>
          </w:tcPr>
          <w:p w14:paraId="645DA7C1"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r>
      <w:tr w:rsidR="005705DD" w:rsidRPr="007C26F0" w14:paraId="12D0D4A9" w14:textId="77777777" w:rsidTr="003B5632">
        <w:tc>
          <w:tcPr>
            <w:tcW w:w="319" w:type="pct"/>
            <w:vAlign w:val="center"/>
          </w:tcPr>
          <w:p w14:paraId="3BF85E11"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c>
          <w:tcPr>
            <w:tcW w:w="2125" w:type="pct"/>
            <w:vAlign w:val="center"/>
          </w:tcPr>
          <w:p w14:paraId="423D7C6E" w14:textId="77777777" w:rsidR="00125F20" w:rsidRPr="00033443" w:rsidRDefault="00396CF9" w:rsidP="00A51D53">
            <w:pPr>
              <w:spacing w:after="0" w:line="240" w:lineRule="auto"/>
              <w:contextualSpacing/>
              <w:jc w:val="both"/>
              <w:rPr>
                <w:rFonts w:eastAsia="Times New Roman" w:cs="Times New Roman"/>
                <w:sz w:val="26"/>
                <w:szCs w:val="26"/>
              </w:rPr>
            </w:pPr>
            <w:proofErr w:type="spellStart"/>
            <w:r w:rsidRPr="00033443">
              <w:rPr>
                <w:rFonts w:eastAsia="Calibri" w:cs="Times New Roman"/>
                <w:sz w:val="26"/>
                <w:szCs w:val="26"/>
              </w:rPr>
              <w:t>Đề</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nghị</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bổ</w:t>
            </w:r>
            <w:proofErr w:type="spellEnd"/>
            <w:r w:rsidRPr="00033443">
              <w:rPr>
                <w:rFonts w:eastAsia="Calibri" w:cs="Times New Roman"/>
                <w:sz w:val="26"/>
                <w:szCs w:val="26"/>
              </w:rPr>
              <w:t xml:space="preserve"> sung </w:t>
            </w:r>
            <w:proofErr w:type="spellStart"/>
            <w:r w:rsidRPr="00033443">
              <w:rPr>
                <w:rFonts w:eastAsia="Calibri" w:cs="Times New Roman"/>
                <w:sz w:val="26"/>
                <w:szCs w:val="26"/>
              </w:rPr>
              <w:t>vào</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Điều</w:t>
            </w:r>
            <w:proofErr w:type="spellEnd"/>
            <w:r w:rsidRPr="00033443">
              <w:rPr>
                <w:rFonts w:eastAsia="Calibri" w:cs="Times New Roman"/>
                <w:sz w:val="26"/>
                <w:szCs w:val="26"/>
              </w:rPr>
              <w:t xml:space="preserve"> 3 </w:t>
            </w:r>
            <w:r w:rsidRPr="00033443">
              <w:rPr>
                <w:rFonts w:eastAsia="Calibri" w:cs="Times New Roman"/>
                <w:color w:val="000000"/>
                <w:sz w:val="26"/>
                <w:szCs w:val="26"/>
              </w:rPr>
              <w:t xml:space="preserve">Nghị </w:t>
            </w:r>
            <w:proofErr w:type="spellStart"/>
            <w:r w:rsidRPr="00033443">
              <w:rPr>
                <w:rFonts w:eastAsia="Calibri" w:cs="Times New Roman"/>
                <w:color w:val="000000"/>
                <w:sz w:val="26"/>
                <w:szCs w:val="26"/>
              </w:rPr>
              <w:t>định</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sô</w:t>
            </w:r>
            <w:proofErr w:type="spellEnd"/>
            <w:r w:rsidRPr="00033443">
              <w:rPr>
                <w:rFonts w:eastAsia="Calibri" w:cs="Times New Roman"/>
                <w:color w:val="000000"/>
                <w:sz w:val="26"/>
                <w:szCs w:val="26"/>
              </w:rPr>
              <w:t>́ 83/2014/NĐ-CP</w:t>
            </w:r>
            <w:r w:rsidRPr="00033443">
              <w:rPr>
                <w:rFonts w:eastAsia="Calibri" w:cs="Times New Roman"/>
                <w:sz w:val="26"/>
                <w:szCs w:val="26"/>
              </w:rPr>
              <w:t xml:space="preserve"> </w:t>
            </w:r>
            <w:proofErr w:type="spellStart"/>
            <w:r w:rsidRPr="00033443">
              <w:rPr>
                <w:rFonts w:eastAsia="Calibri" w:cs="Times New Roman"/>
                <w:sz w:val="26"/>
                <w:szCs w:val="26"/>
              </w:rPr>
              <w:t>giải</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thích</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tư</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ngư</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về</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cửa</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hàng</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xăng</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dầu</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Lý</w:t>
            </w:r>
            <w:proofErr w:type="spellEnd"/>
            <w:r w:rsidRPr="00033443">
              <w:rPr>
                <w:rFonts w:eastAsia="Calibri" w:cs="Times New Roman"/>
                <w:sz w:val="26"/>
                <w:szCs w:val="26"/>
              </w:rPr>
              <w:t xml:space="preserve"> do: </w:t>
            </w:r>
            <w:proofErr w:type="spellStart"/>
            <w:r w:rsidRPr="00033443">
              <w:rPr>
                <w:rFonts w:eastAsia="Calibri" w:cs="Times New Roman"/>
                <w:sz w:val="26"/>
                <w:szCs w:val="26"/>
              </w:rPr>
              <w:t>hiện</w:t>
            </w:r>
            <w:proofErr w:type="spellEnd"/>
            <w:r w:rsidRPr="00033443">
              <w:rPr>
                <w:rFonts w:eastAsia="Calibri" w:cs="Times New Roman"/>
                <w:sz w:val="26"/>
                <w:szCs w:val="26"/>
              </w:rPr>
              <w:t xml:space="preserve"> nay </w:t>
            </w:r>
            <w:proofErr w:type="spellStart"/>
            <w:r w:rsidRPr="00033443">
              <w:rPr>
                <w:rFonts w:eastAsia="Calibri" w:cs="Times New Roman"/>
                <w:sz w:val="26"/>
                <w:szCs w:val="26"/>
              </w:rPr>
              <w:t>các</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Trạm</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dừng</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nghỉ</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trên</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tuyến</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quốc</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lộ</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có</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đầu</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tư</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trạm</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cấp</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nhiên</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liệu</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để</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kinh</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doanh</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xăng</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dầu</w:t>
            </w:r>
            <w:proofErr w:type="spellEnd"/>
            <w:r w:rsidRPr="00033443">
              <w:rPr>
                <w:rFonts w:eastAsia="Calibri" w:cs="Times New Roman"/>
                <w:sz w:val="26"/>
                <w:szCs w:val="26"/>
              </w:rPr>
              <w:t xml:space="preserve"> do </w:t>
            </w:r>
            <w:proofErr w:type="spellStart"/>
            <w:r w:rsidRPr="00033443">
              <w:rPr>
                <w:rFonts w:eastAsia="Calibri" w:cs="Times New Roman"/>
                <w:sz w:val="26"/>
                <w:szCs w:val="26"/>
              </w:rPr>
              <w:t>vậy</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cần</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phải</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đưa</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vào</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để</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quản</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lý</w:t>
            </w:r>
            <w:proofErr w:type="spellEnd"/>
            <w:r w:rsidRPr="00033443">
              <w:rPr>
                <w:rFonts w:eastAsia="Calibri" w:cs="Times New Roman"/>
                <w:sz w:val="26"/>
                <w:szCs w:val="26"/>
              </w:rPr>
              <w:t>…</w:t>
            </w:r>
          </w:p>
        </w:tc>
        <w:tc>
          <w:tcPr>
            <w:tcW w:w="294" w:type="pct"/>
          </w:tcPr>
          <w:p w14:paraId="4BDB6206" w14:textId="77777777" w:rsidR="00125F20" w:rsidRPr="006659C0" w:rsidRDefault="00125F20" w:rsidP="00C14A11">
            <w:pPr>
              <w:spacing w:before="120" w:after="120" w:line="240" w:lineRule="auto"/>
              <w:contextualSpacing/>
              <w:jc w:val="center"/>
              <w:rPr>
                <w:rFonts w:eastAsia="Times New Roman" w:cs="Times New Roman"/>
                <w:b/>
                <w:sz w:val="26"/>
                <w:szCs w:val="26"/>
              </w:rPr>
            </w:pPr>
          </w:p>
        </w:tc>
        <w:tc>
          <w:tcPr>
            <w:tcW w:w="320" w:type="pct"/>
          </w:tcPr>
          <w:p w14:paraId="3A4C66C2" w14:textId="77777777" w:rsidR="00125F20" w:rsidRPr="006659C0" w:rsidRDefault="00125F20" w:rsidP="00C14A11">
            <w:pPr>
              <w:spacing w:before="120" w:after="120" w:line="240" w:lineRule="auto"/>
              <w:contextualSpacing/>
              <w:jc w:val="center"/>
              <w:rPr>
                <w:rFonts w:eastAsia="Times New Roman" w:cs="Times New Roman"/>
                <w:b/>
                <w:sz w:val="26"/>
                <w:szCs w:val="26"/>
              </w:rPr>
            </w:pPr>
          </w:p>
          <w:p w14:paraId="200EED81" w14:textId="77777777" w:rsidR="00033443" w:rsidRPr="006659C0" w:rsidRDefault="00033443"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1433" w:type="pct"/>
          </w:tcPr>
          <w:p w14:paraId="77BA3D36" w14:textId="77777777" w:rsidR="00125F20" w:rsidRPr="007C26F0" w:rsidRDefault="00033443" w:rsidP="00033443">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bản</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5, </w:t>
            </w:r>
            <w:proofErr w:type="spellStart"/>
            <w:r>
              <w:rPr>
                <w:rFonts w:eastAsia="Times New Roman" w:cs="Times New Roman"/>
                <w:sz w:val="26"/>
                <w:szCs w:val="26"/>
              </w:rPr>
              <w:t>Điều</w:t>
            </w:r>
            <w:proofErr w:type="spellEnd"/>
            <w:r>
              <w:rPr>
                <w:rFonts w:eastAsia="Times New Roman" w:cs="Times New Roman"/>
                <w:sz w:val="26"/>
                <w:szCs w:val="26"/>
              </w:rPr>
              <w:t xml:space="preserve"> 3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83/2014/NĐ-CP</w:t>
            </w:r>
          </w:p>
        </w:tc>
        <w:tc>
          <w:tcPr>
            <w:tcW w:w="509" w:type="pct"/>
          </w:tcPr>
          <w:p w14:paraId="3ECB282B"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r>
      <w:tr w:rsidR="005705DD" w:rsidRPr="007C26F0" w14:paraId="1C65C048" w14:textId="77777777" w:rsidTr="003B5632">
        <w:tc>
          <w:tcPr>
            <w:tcW w:w="319" w:type="pct"/>
          </w:tcPr>
          <w:p w14:paraId="707B2578" w14:textId="77777777" w:rsidR="00125F20" w:rsidRPr="007C26F0" w:rsidRDefault="00125F20" w:rsidP="00C14A11">
            <w:pPr>
              <w:spacing w:before="120" w:after="120" w:line="240" w:lineRule="auto"/>
              <w:contextualSpacing/>
              <w:jc w:val="center"/>
              <w:rPr>
                <w:rFonts w:eastAsia="Times New Roman" w:cs="Times New Roman"/>
                <w:b/>
                <w:sz w:val="26"/>
                <w:szCs w:val="26"/>
              </w:rPr>
            </w:pPr>
          </w:p>
        </w:tc>
        <w:tc>
          <w:tcPr>
            <w:tcW w:w="2125" w:type="pct"/>
          </w:tcPr>
          <w:p w14:paraId="3F5950C6" w14:textId="77777777" w:rsidR="00396CF9" w:rsidRPr="00033443" w:rsidRDefault="00396CF9" w:rsidP="00A51D53">
            <w:pPr>
              <w:spacing w:after="0" w:line="240" w:lineRule="auto"/>
              <w:jc w:val="both"/>
              <w:rPr>
                <w:rFonts w:eastAsia="Calibri" w:cs="Times New Roman"/>
                <w:color w:val="000000"/>
                <w:sz w:val="26"/>
                <w:szCs w:val="26"/>
              </w:rPr>
            </w:pPr>
            <w:proofErr w:type="spellStart"/>
            <w:r w:rsidRPr="00033443">
              <w:rPr>
                <w:rFonts w:eastAsia="Calibri" w:cs="Times New Roman"/>
                <w:color w:val="000000"/>
                <w:sz w:val="26"/>
                <w:szCs w:val="26"/>
              </w:rPr>
              <w:t>Dư</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thảo</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hiện</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sư</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dụng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đồng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thời</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các</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cụm</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tư</w:t>
            </w:r>
            <w:proofErr w:type="spellEnd"/>
            <w:r w:rsidRPr="00033443">
              <w:rPr>
                <w:rFonts w:eastAsia="Calibri" w:cs="Times New Roman"/>
                <w:color w:val="000000"/>
                <w:sz w:val="26"/>
                <w:szCs w:val="26"/>
              </w:rPr>
              <w:t>̀ “</w:t>
            </w:r>
            <w:proofErr w:type="spellStart"/>
            <w:r w:rsidRPr="00033443">
              <w:rPr>
                <w:rFonts w:eastAsia="Calibri" w:cs="Times New Roman"/>
                <w:color w:val="000000"/>
                <w:sz w:val="26"/>
                <w:szCs w:val="26"/>
              </w:rPr>
              <w:t>đồng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sơ</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hữu</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va</w:t>
            </w:r>
            <w:proofErr w:type="spellEnd"/>
            <w:r w:rsidRPr="00033443">
              <w:rPr>
                <w:rFonts w:eastAsia="Calibri" w:cs="Times New Roman"/>
                <w:color w:val="000000"/>
                <w:sz w:val="26"/>
                <w:szCs w:val="26"/>
              </w:rPr>
              <w:t>̀ “</w:t>
            </w:r>
            <w:proofErr w:type="spellStart"/>
            <w:r w:rsidRPr="00033443">
              <w:rPr>
                <w:rFonts w:eastAsia="Calibri" w:cs="Times New Roman"/>
                <w:color w:val="000000"/>
                <w:sz w:val="26"/>
                <w:szCs w:val="26"/>
              </w:rPr>
              <w:t>Sơ</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hữu</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va</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đồng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sơ</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hữu</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đê</w:t>
            </w:r>
            <w:proofErr w:type="spellEnd"/>
            <w:r w:rsidRPr="00033443">
              <w:rPr>
                <w:rFonts w:eastAsia="Calibri" w:cs="Times New Roman"/>
                <w:color w:val="000000"/>
                <w:sz w:val="26"/>
                <w:szCs w:val="26"/>
              </w:rPr>
              <w:t xml:space="preserve">̉ chỉ </w:t>
            </w:r>
            <w:proofErr w:type="spellStart"/>
            <w:r w:rsidRPr="00033443">
              <w:rPr>
                <w:rFonts w:eastAsia="Calibri" w:cs="Times New Roman"/>
                <w:color w:val="000000"/>
                <w:sz w:val="26"/>
                <w:szCs w:val="26"/>
              </w:rPr>
              <w:t>quyền</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sơ</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hữu</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chung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đối</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với</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các</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đối</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tượng</w:t>
            </w:r>
            <w:proofErr w:type="spellEnd"/>
            <w:r w:rsidRPr="00033443">
              <w:rPr>
                <w:rFonts w:eastAsia="Calibri" w:cs="Times New Roman"/>
                <w:color w:val="000000"/>
                <w:sz w:val="26"/>
                <w:szCs w:val="26"/>
              </w:rPr>
              <w:t xml:space="preserve"> là </w:t>
            </w:r>
            <w:proofErr w:type="spellStart"/>
            <w:r w:rsidRPr="00033443">
              <w:rPr>
                <w:rFonts w:eastAsia="Calibri" w:cs="Times New Roman"/>
                <w:color w:val="000000"/>
                <w:sz w:val="26"/>
                <w:szCs w:val="26"/>
              </w:rPr>
              <w:t>cửa</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hàng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xăng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dầu</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phương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tiện</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vận</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tải</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xăng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dầu</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kho</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tiếp</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nhận</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xăng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dầu</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Tuy</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nhiên</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theo</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Khoản</w:t>
            </w:r>
            <w:proofErr w:type="spellEnd"/>
            <w:r w:rsidRPr="00033443">
              <w:rPr>
                <w:rFonts w:eastAsia="Calibri" w:cs="Times New Roman"/>
                <w:color w:val="000000"/>
                <w:sz w:val="26"/>
                <w:szCs w:val="26"/>
              </w:rPr>
              <w:t xml:space="preserve"> 3, </w:t>
            </w:r>
            <w:proofErr w:type="spellStart"/>
            <w:r w:rsidRPr="00033443">
              <w:rPr>
                <w:rFonts w:eastAsia="Calibri" w:cs="Times New Roman"/>
                <w:color w:val="000000"/>
                <w:sz w:val="26"/>
                <w:szCs w:val="26"/>
              </w:rPr>
              <w:t>Điều</w:t>
            </w:r>
            <w:proofErr w:type="spellEnd"/>
            <w:r w:rsidRPr="00033443">
              <w:rPr>
                <w:rFonts w:eastAsia="Calibri" w:cs="Times New Roman"/>
                <w:color w:val="000000"/>
                <w:sz w:val="26"/>
                <w:szCs w:val="26"/>
              </w:rPr>
              <w:t xml:space="preserve"> 1, </w:t>
            </w:r>
            <w:proofErr w:type="spellStart"/>
            <w:r w:rsidRPr="00033443">
              <w:rPr>
                <w:rFonts w:eastAsia="Calibri" w:cs="Times New Roman"/>
                <w:color w:val="000000"/>
                <w:sz w:val="26"/>
                <w:szCs w:val="26"/>
              </w:rPr>
              <w:t>Dự</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thảo</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bổ</w:t>
            </w:r>
            <w:proofErr w:type="spellEnd"/>
            <w:r w:rsidRPr="00033443">
              <w:rPr>
                <w:rFonts w:eastAsia="Calibri" w:cs="Times New Roman"/>
                <w:color w:val="000000"/>
                <w:sz w:val="26"/>
                <w:szCs w:val="26"/>
              </w:rPr>
              <w:t xml:space="preserve"> sung </w:t>
            </w:r>
            <w:proofErr w:type="spellStart"/>
            <w:r w:rsidRPr="00033443">
              <w:rPr>
                <w:rFonts w:eastAsia="Calibri" w:cs="Times New Roman"/>
                <w:color w:val="000000"/>
                <w:sz w:val="26"/>
                <w:szCs w:val="26"/>
              </w:rPr>
              <w:t>các</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khoản</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vào</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Điều</w:t>
            </w:r>
            <w:proofErr w:type="spellEnd"/>
            <w:r w:rsidRPr="00033443">
              <w:rPr>
                <w:rFonts w:eastAsia="Calibri" w:cs="Times New Roman"/>
                <w:color w:val="000000"/>
                <w:sz w:val="26"/>
                <w:szCs w:val="26"/>
              </w:rPr>
              <w:t xml:space="preserve"> 3, </w:t>
            </w:r>
            <w:proofErr w:type="spellStart"/>
            <w:r w:rsidRPr="00033443">
              <w:rPr>
                <w:rFonts w:eastAsia="Calibri" w:cs="Times New Roman"/>
                <w:color w:val="000000"/>
                <w:sz w:val="26"/>
                <w:szCs w:val="26"/>
              </w:rPr>
              <w:t>Nghị</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định</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số</w:t>
            </w:r>
            <w:proofErr w:type="spellEnd"/>
            <w:r w:rsidRPr="00033443">
              <w:rPr>
                <w:rFonts w:eastAsia="Calibri" w:cs="Times New Roman"/>
                <w:color w:val="000000"/>
                <w:sz w:val="26"/>
                <w:szCs w:val="26"/>
              </w:rPr>
              <w:t xml:space="preserve"> 83/2014/NĐ-CP, </w:t>
            </w:r>
            <w:proofErr w:type="spellStart"/>
            <w:r w:rsidRPr="00033443">
              <w:rPr>
                <w:rFonts w:eastAsia="Calibri" w:cs="Times New Roman"/>
                <w:color w:val="000000"/>
                <w:sz w:val="26"/>
                <w:szCs w:val="26"/>
              </w:rPr>
              <w:t>chỉ</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bổ</w:t>
            </w:r>
            <w:proofErr w:type="spellEnd"/>
            <w:r w:rsidRPr="00033443">
              <w:rPr>
                <w:rFonts w:eastAsia="Calibri" w:cs="Times New Roman"/>
                <w:color w:val="000000"/>
                <w:sz w:val="26"/>
                <w:szCs w:val="26"/>
              </w:rPr>
              <w:t xml:space="preserve"> sung </w:t>
            </w:r>
            <w:proofErr w:type="spellStart"/>
            <w:r w:rsidRPr="00033443">
              <w:rPr>
                <w:rFonts w:eastAsia="Calibri" w:cs="Times New Roman"/>
                <w:color w:val="000000"/>
                <w:sz w:val="26"/>
                <w:szCs w:val="26"/>
              </w:rPr>
              <w:t>nội</w:t>
            </w:r>
            <w:proofErr w:type="spellEnd"/>
            <w:r w:rsidRPr="00033443">
              <w:rPr>
                <w:rFonts w:eastAsia="Calibri" w:cs="Times New Roman"/>
                <w:color w:val="000000"/>
                <w:sz w:val="26"/>
                <w:szCs w:val="26"/>
              </w:rPr>
              <w:t xml:space="preserve"> dung </w:t>
            </w:r>
            <w:proofErr w:type="spellStart"/>
            <w:r w:rsidRPr="00033443">
              <w:rPr>
                <w:rFonts w:eastAsia="Calibri" w:cs="Times New Roman"/>
                <w:color w:val="000000"/>
                <w:sz w:val="26"/>
                <w:szCs w:val="26"/>
              </w:rPr>
              <w:t>giải</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thích</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từ</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ngữ</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về</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Đồng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sở</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hữu</w:t>
            </w:r>
            <w:proofErr w:type="spellEnd"/>
            <w:r w:rsidRPr="00033443">
              <w:rPr>
                <w:rFonts w:eastAsia="Calibri" w:cs="Times New Roman"/>
                <w:color w:val="000000"/>
                <w:sz w:val="26"/>
                <w:szCs w:val="26"/>
              </w:rPr>
              <w:t xml:space="preserve">”. Do </w:t>
            </w:r>
            <w:proofErr w:type="spellStart"/>
            <w:r w:rsidRPr="00033443">
              <w:rPr>
                <w:rFonts w:eastAsia="Calibri" w:cs="Times New Roman"/>
                <w:color w:val="000000"/>
                <w:sz w:val="26"/>
                <w:szCs w:val="26"/>
              </w:rPr>
              <w:t>đó</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đê</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nghi</w:t>
            </w:r>
            <w:proofErr w:type="spellEnd"/>
            <w:r w:rsidRPr="00033443">
              <w:rPr>
                <w:rFonts w:eastAsia="Calibri" w:cs="Times New Roman"/>
                <w:color w:val="000000"/>
                <w:sz w:val="26"/>
                <w:szCs w:val="26"/>
              </w:rPr>
              <w:t xml:space="preserve">̣ Ban </w:t>
            </w:r>
            <w:proofErr w:type="spellStart"/>
            <w:r w:rsidRPr="00033443">
              <w:rPr>
                <w:rFonts w:eastAsia="Calibri" w:cs="Times New Roman"/>
                <w:color w:val="000000"/>
                <w:sz w:val="26"/>
                <w:szCs w:val="26"/>
              </w:rPr>
              <w:t>soạn</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thảo</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nghiên</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cứu</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xem</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xét</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lựa</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chọn</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cụm</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từ</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phù</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hợp</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để</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thống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nhất</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sử</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dụng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trong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dự</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thảo</w:t>
            </w:r>
            <w:proofErr w:type="spellEnd"/>
            <w:r w:rsidRPr="00033443">
              <w:rPr>
                <w:rFonts w:eastAsia="Calibri" w:cs="Times New Roman"/>
                <w:color w:val="000000"/>
                <w:sz w:val="26"/>
                <w:szCs w:val="26"/>
              </w:rPr>
              <w:t>.</w:t>
            </w:r>
          </w:p>
          <w:p w14:paraId="607C9039" w14:textId="77777777" w:rsidR="00125F20" w:rsidRPr="00033443" w:rsidRDefault="00125F20" w:rsidP="00A51D53">
            <w:pPr>
              <w:spacing w:after="0" w:line="240" w:lineRule="auto"/>
              <w:contextualSpacing/>
              <w:jc w:val="both"/>
              <w:rPr>
                <w:rFonts w:eastAsia="Times New Roman" w:cs="Times New Roman"/>
                <w:b/>
                <w:sz w:val="26"/>
                <w:szCs w:val="26"/>
              </w:rPr>
            </w:pPr>
          </w:p>
        </w:tc>
        <w:tc>
          <w:tcPr>
            <w:tcW w:w="294" w:type="pct"/>
          </w:tcPr>
          <w:p w14:paraId="25B5C1CF" w14:textId="77777777" w:rsidR="00125F20" w:rsidRPr="006659C0" w:rsidRDefault="00125F20" w:rsidP="00C14A11">
            <w:pPr>
              <w:spacing w:before="120" w:after="120" w:line="240" w:lineRule="auto"/>
              <w:contextualSpacing/>
              <w:jc w:val="center"/>
              <w:rPr>
                <w:rFonts w:eastAsia="Times New Roman" w:cs="Times New Roman"/>
                <w:b/>
                <w:sz w:val="26"/>
                <w:szCs w:val="26"/>
              </w:rPr>
            </w:pPr>
          </w:p>
          <w:p w14:paraId="48D8F9A4" w14:textId="77777777" w:rsidR="00033443" w:rsidRPr="006659C0" w:rsidRDefault="00033443" w:rsidP="00C14A11">
            <w:pPr>
              <w:spacing w:before="120" w:after="120" w:line="240" w:lineRule="auto"/>
              <w:contextualSpacing/>
              <w:jc w:val="center"/>
              <w:rPr>
                <w:rFonts w:eastAsia="Times New Roman" w:cs="Times New Roman"/>
                <w:b/>
                <w:sz w:val="26"/>
                <w:szCs w:val="26"/>
              </w:rPr>
            </w:pPr>
          </w:p>
          <w:p w14:paraId="46EDE171" w14:textId="77777777" w:rsidR="00033443" w:rsidRPr="006659C0" w:rsidRDefault="00033443" w:rsidP="00C14A11">
            <w:pPr>
              <w:spacing w:before="120" w:after="120" w:line="240" w:lineRule="auto"/>
              <w:contextualSpacing/>
              <w:jc w:val="center"/>
              <w:rPr>
                <w:rFonts w:eastAsia="Times New Roman" w:cs="Times New Roman"/>
                <w:b/>
                <w:sz w:val="26"/>
                <w:szCs w:val="26"/>
              </w:rPr>
            </w:pPr>
          </w:p>
          <w:p w14:paraId="2EEE963A" w14:textId="77777777" w:rsidR="00033443" w:rsidRPr="006659C0" w:rsidRDefault="00033443"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320" w:type="pct"/>
          </w:tcPr>
          <w:p w14:paraId="1205F14F" w14:textId="77777777" w:rsidR="00125F20" w:rsidRPr="006659C0" w:rsidRDefault="00125F20" w:rsidP="00C14A11">
            <w:pPr>
              <w:spacing w:before="120" w:after="120" w:line="240" w:lineRule="auto"/>
              <w:contextualSpacing/>
              <w:jc w:val="center"/>
              <w:rPr>
                <w:rFonts w:eastAsia="Times New Roman" w:cs="Times New Roman"/>
                <w:b/>
                <w:sz w:val="26"/>
                <w:szCs w:val="26"/>
              </w:rPr>
            </w:pPr>
          </w:p>
        </w:tc>
        <w:tc>
          <w:tcPr>
            <w:tcW w:w="1433" w:type="pct"/>
          </w:tcPr>
          <w:p w14:paraId="09072D0F"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c>
          <w:tcPr>
            <w:tcW w:w="509" w:type="pct"/>
          </w:tcPr>
          <w:p w14:paraId="73584541" w14:textId="77777777" w:rsidR="00125F20" w:rsidRPr="007C26F0" w:rsidRDefault="00125F20" w:rsidP="00C14A11">
            <w:pPr>
              <w:spacing w:before="120" w:after="120" w:line="240" w:lineRule="auto"/>
              <w:contextualSpacing/>
              <w:jc w:val="center"/>
              <w:rPr>
                <w:rFonts w:eastAsia="Times New Roman" w:cs="Times New Roman"/>
                <w:sz w:val="26"/>
                <w:szCs w:val="26"/>
              </w:rPr>
            </w:pPr>
          </w:p>
        </w:tc>
      </w:tr>
      <w:tr w:rsidR="00396CF9" w:rsidRPr="007C26F0" w14:paraId="7FFF4929" w14:textId="77777777" w:rsidTr="003B5632">
        <w:tc>
          <w:tcPr>
            <w:tcW w:w="319" w:type="pct"/>
          </w:tcPr>
          <w:p w14:paraId="068E52C4" w14:textId="77777777" w:rsidR="00396CF9" w:rsidRPr="007C26F0" w:rsidRDefault="00396CF9" w:rsidP="00C14A11">
            <w:pPr>
              <w:spacing w:before="120" w:after="120" w:line="240" w:lineRule="auto"/>
              <w:contextualSpacing/>
              <w:jc w:val="center"/>
              <w:rPr>
                <w:rFonts w:eastAsia="Times New Roman" w:cs="Times New Roman"/>
                <w:b/>
                <w:sz w:val="26"/>
                <w:szCs w:val="26"/>
              </w:rPr>
            </w:pPr>
          </w:p>
        </w:tc>
        <w:tc>
          <w:tcPr>
            <w:tcW w:w="2125" w:type="pct"/>
          </w:tcPr>
          <w:p w14:paraId="1D09DD0E" w14:textId="77777777" w:rsidR="00396CF9" w:rsidRPr="00D857CC" w:rsidRDefault="00396CF9" w:rsidP="00A51D53">
            <w:pPr>
              <w:spacing w:after="0" w:line="240" w:lineRule="auto"/>
              <w:jc w:val="both"/>
              <w:rPr>
                <w:rFonts w:eastAsia="Calibri" w:cs="Times New Roman"/>
                <w:color w:val="000000"/>
                <w:sz w:val="26"/>
                <w:szCs w:val="26"/>
              </w:rPr>
            </w:pPr>
            <w:proofErr w:type="spellStart"/>
            <w:r w:rsidRPr="00033443">
              <w:rPr>
                <w:rFonts w:eastAsia="Calibri" w:cs="Times New Roman"/>
                <w:color w:val="000000"/>
                <w:sz w:val="26"/>
                <w:szCs w:val="26"/>
              </w:rPr>
              <w:t>Dự</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thảo</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sửa</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đổi</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Khoản</w:t>
            </w:r>
            <w:proofErr w:type="spellEnd"/>
            <w:r w:rsidRPr="00033443">
              <w:rPr>
                <w:rFonts w:eastAsia="Calibri" w:cs="Times New Roman"/>
                <w:color w:val="000000"/>
                <w:sz w:val="26"/>
                <w:szCs w:val="26"/>
              </w:rPr>
              <w:t xml:space="preserve"> 5, </w:t>
            </w:r>
            <w:proofErr w:type="spellStart"/>
            <w:r w:rsidRPr="00033443">
              <w:rPr>
                <w:rFonts w:eastAsia="Calibri" w:cs="Times New Roman"/>
                <w:color w:val="000000"/>
                <w:sz w:val="26"/>
                <w:szCs w:val="26"/>
              </w:rPr>
              <w:t>Điều</w:t>
            </w:r>
            <w:proofErr w:type="spellEnd"/>
            <w:r w:rsidRPr="00033443">
              <w:rPr>
                <w:rFonts w:eastAsia="Calibri" w:cs="Times New Roman"/>
                <w:color w:val="000000"/>
                <w:sz w:val="26"/>
                <w:szCs w:val="26"/>
              </w:rPr>
              <w:t xml:space="preserve"> 7</w:t>
            </w:r>
            <w:r w:rsidR="003B5632">
              <w:rPr>
                <w:rFonts w:eastAsia="Calibri" w:cs="Times New Roman"/>
                <w:color w:val="000000"/>
                <w:sz w:val="26"/>
                <w:szCs w:val="26"/>
              </w:rPr>
              <w:t xml:space="preserve">; </w:t>
            </w:r>
            <w:proofErr w:type="spellStart"/>
            <w:r w:rsidR="003B5632">
              <w:rPr>
                <w:rFonts w:eastAsia="Calibri" w:cs="Times New Roman"/>
                <w:color w:val="000000"/>
                <w:sz w:val="26"/>
                <w:szCs w:val="26"/>
              </w:rPr>
              <w:t>Khoản</w:t>
            </w:r>
            <w:proofErr w:type="spellEnd"/>
            <w:r w:rsidR="003B5632">
              <w:rPr>
                <w:rFonts w:eastAsia="Calibri" w:cs="Times New Roman"/>
                <w:color w:val="000000"/>
                <w:sz w:val="26"/>
                <w:szCs w:val="26"/>
              </w:rPr>
              <w:t xml:space="preserve"> 5, </w:t>
            </w:r>
            <w:proofErr w:type="spellStart"/>
            <w:r w:rsidR="003B5632">
              <w:rPr>
                <w:rFonts w:eastAsia="Calibri" w:cs="Times New Roman"/>
                <w:color w:val="000000"/>
                <w:sz w:val="26"/>
                <w:szCs w:val="26"/>
              </w:rPr>
              <w:t>Điều</w:t>
            </w:r>
            <w:proofErr w:type="spellEnd"/>
            <w:r w:rsidR="003B5632">
              <w:rPr>
                <w:rFonts w:eastAsia="Calibri" w:cs="Times New Roman"/>
                <w:color w:val="000000"/>
                <w:sz w:val="26"/>
                <w:szCs w:val="26"/>
              </w:rPr>
              <w:t xml:space="preserve"> 13; </w:t>
            </w:r>
            <w:proofErr w:type="spellStart"/>
            <w:r w:rsidR="003B5632">
              <w:rPr>
                <w:rFonts w:eastAsia="Calibri" w:cs="Times New Roman"/>
                <w:color w:val="000000"/>
                <w:sz w:val="26"/>
                <w:szCs w:val="26"/>
              </w:rPr>
              <w:t>Khoản</w:t>
            </w:r>
            <w:proofErr w:type="spellEnd"/>
            <w:r w:rsidR="003B5632">
              <w:rPr>
                <w:rFonts w:eastAsia="Calibri" w:cs="Times New Roman"/>
                <w:color w:val="000000"/>
                <w:sz w:val="26"/>
                <w:szCs w:val="26"/>
              </w:rPr>
              <w:t xml:space="preserve"> 4 </w:t>
            </w:r>
            <w:proofErr w:type="spellStart"/>
            <w:r w:rsidR="003B5632">
              <w:rPr>
                <w:rFonts w:eastAsia="Calibri" w:cs="Times New Roman"/>
                <w:color w:val="000000"/>
                <w:sz w:val="26"/>
                <w:szCs w:val="26"/>
              </w:rPr>
              <w:t>Điều</w:t>
            </w:r>
            <w:proofErr w:type="spellEnd"/>
            <w:r w:rsidR="003B5632">
              <w:rPr>
                <w:rFonts w:eastAsia="Calibri" w:cs="Times New Roman"/>
                <w:color w:val="000000"/>
                <w:sz w:val="26"/>
                <w:szCs w:val="26"/>
              </w:rPr>
              <w:t xml:space="preserve"> 16 </w:t>
            </w:r>
            <w:r w:rsidRPr="00033443">
              <w:rPr>
                <w:rFonts w:eastAsia="Calibri" w:cs="Times New Roman"/>
                <w:color w:val="000000"/>
                <w:sz w:val="26"/>
                <w:szCs w:val="26"/>
              </w:rPr>
              <w:t xml:space="preserve"> Nghị </w:t>
            </w:r>
            <w:proofErr w:type="spellStart"/>
            <w:r w:rsidRPr="00033443">
              <w:rPr>
                <w:rFonts w:eastAsia="Calibri" w:cs="Times New Roman"/>
                <w:color w:val="000000"/>
                <w:sz w:val="26"/>
                <w:szCs w:val="26"/>
              </w:rPr>
              <w:t>định</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sô</w:t>
            </w:r>
            <w:proofErr w:type="spellEnd"/>
            <w:r w:rsidRPr="00033443">
              <w:rPr>
                <w:rFonts w:eastAsia="Calibri" w:cs="Times New Roman"/>
                <w:color w:val="000000"/>
                <w:sz w:val="26"/>
                <w:szCs w:val="26"/>
              </w:rPr>
              <w:t xml:space="preserve">́ 83/2014/NĐ-CP, </w:t>
            </w:r>
            <w:proofErr w:type="spellStart"/>
            <w:r w:rsidRPr="00033443">
              <w:rPr>
                <w:rFonts w:eastAsia="Calibri" w:cs="Times New Roman"/>
                <w:color w:val="000000"/>
                <w:sz w:val="26"/>
                <w:szCs w:val="26"/>
              </w:rPr>
              <w:t>ghi</w:t>
            </w:r>
            <w:proofErr w:type="spellEnd"/>
            <w:r w:rsidRPr="00033443">
              <w:rPr>
                <w:rFonts w:eastAsia="Calibri" w:cs="Times New Roman"/>
                <w:color w:val="000000"/>
                <w:sz w:val="26"/>
                <w:szCs w:val="26"/>
              </w:rPr>
              <w:t>: “</w:t>
            </w:r>
            <w:proofErr w:type="spellStart"/>
            <w:r w:rsidRPr="00033443">
              <w:rPr>
                <w:rFonts w:eastAsia="Calibri" w:cs="Times New Roman"/>
                <w:color w:val="000000"/>
                <w:sz w:val="26"/>
                <w:szCs w:val="26"/>
                <w:shd w:val="clear" w:color="auto" w:fill="FFFFFF"/>
              </w:rPr>
              <w:t>Có</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hệ</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thống</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phân</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phối</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xăng</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dầu</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Tối</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thiểu</w:t>
            </w:r>
            <w:proofErr w:type="spellEnd"/>
            <w:r w:rsidRPr="00033443">
              <w:rPr>
                <w:rFonts w:eastAsia="Calibri" w:cs="Times New Roman"/>
                <w:color w:val="000000"/>
                <w:sz w:val="26"/>
                <w:szCs w:val="26"/>
                <w:shd w:val="clear" w:color="auto" w:fill="FFFFFF"/>
              </w:rPr>
              <w:t xml:space="preserve"> </w:t>
            </w:r>
            <w:r w:rsidR="003B5632">
              <w:rPr>
                <w:rFonts w:eastAsia="Calibri" w:cs="Times New Roman"/>
                <w:color w:val="000000"/>
                <w:sz w:val="26"/>
                <w:szCs w:val="26"/>
                <w:shd w:val="clear" w:color="auto" w:fill="FFFFFF"/>
              </w:rPr>
              <w:t>…</w:t>
            </w:r>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cửa</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hàng</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bán</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lẻ</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thuộc</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sở</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hữu</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hoặc</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sở</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hữu</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và</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đồng</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sở</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hữu</w:t>
            </w:r>
            <w:proofErr w:type="spellEnd"/>
            <w:r w:rsidRPr="00033443">
              <w:rPr>
                <w:rFonts w:eastAsia="Calibri" w:cs="Times New Roman"/>
                <w:color w:val="000000"/>
                <w:sz w:val="26"/>
                <w:szCs w:val="26"/>
                <w:shd w:val="clear" w:color="auto" w:fill="FFFFFF"/>
              </w:rPr>
              <w:t>/</w:t>
            </w:r>
            <w:proofErr w:type="spellStart"/>
            <w:r w:rsidRPr="00033443">
              <w:rPr>
                <w:rFonts w:eastAsia="Calibri" w:cs="Times New Roman"/>
                <w:color w:val="000000"/>
                <w:sz w:val="26"/>
                <w:szCs w:val="26"/>
                <w:shd w:val="clear" w:color="auto" w:fill="FFFFFF"/>
              </w:rPr>
              <w:t>thuê</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của</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doanh</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nghiệp</w:t>
            </w:r>
            <w:proofErr w:type="spellEnd"/>
            <w:r w:rsidRPr="00033443">
              <w:rPr>
                <w:rFonts w:eastAsia="Calibri" w:cs="Times New Roman"/>
                <w:color w:val="000000"/>
                <w:sz w:val="26"/>
                <w:szCs w:val="26"/>
                <w:shd w:val="clear" w:color="auto" w:fill="FFFFFF"/>
              </w:rPr>
              <w:t xml:space="preserve">, </w:t>
            </w:r>
            <w:r w:rsidR="003B5632">
              <w:rPr>
                <w:rFonts w:eastAsia="Calibri" w:cs="Times New Roman"/>
                <w:color w:val="000000"/>
                <w:sz w:val="26"/>
                <w:szCs w:val="26"/>
                <w:shd w:val="clear" w:color="auto" w:fill="FFFFFF"/>
              </w:rPr>
              <w:t>…</w:t>
            </w:r>
            <w:r w:rsidRPr="00033443">
              <w:rPr>
                <w:rFonts w:eastAsia="Calibri" w:cs="Times New Roman"/>
                <w:color w:val="000000"/>
                <w:sz w:val="26"/>
                <w:szCs w:val="26"/>
              </w:rPr>
              <w:t xml:space="preserve">”. </w:t>
            </w:r>
            <w:proofErr w:type="spellStart"/>
            <w:r w:rsidRPr="00033443">
              <w:rPr>
                <w:rFonts w:eastAsia="Calibri" w:cs="Times New Roman"/>
                <w:i/>
                <w:color w:val="000000"/>
                <w:sz w:val="26"/>
                <w:szCs w:val="26"/>
              </w:rPr>
              <w:t>Tuy</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nhiên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dự</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thảo</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chưa</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quy</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định</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cụ</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thể</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thời</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gian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thuê</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là</w:t>
            </w:r>
            <w:proofErr w:type="spellEnd"/>
            <w:r w:rsidRPr="00033443">
              <w:rPr>
                <w:rFonts w:eastAsia="Calibri" w:cs="Times New Roman"/>
                <w:i/>
                <w:color w:val="000000"/>
                <w:sz w:val="26"/>
                <w:szCs w:val="26"/>
              </w:rPr>
              <w:t xml:space="preserve"> bao </w:t>
            </w:r>
            <w:proofErr w:type="spellStart"/>
            <w:r w:rsidRPr="00033443">
              <w:rPr>
                <w:rFonts w:eastAsia="Calibri" w:cs="Times New Roman"/>
                <w:i/>
                <w:color w:val="000000"/>
                <w:sz w:val="26"/>
                <w:szCs w:val="26"/>
              </w:rPr>
              <w:t>lâu</w:t>
            </w:r>
            <w:proofErr w:type="spellEnd"/>
            <w:r w:rsidRPr="00033443">
              <w:rPr>
                <w:rFonts w:eastAsia="Calibri" w:cs="Times New Roman"/>
                <w:i/>
                <w:color w:val="000000"/>
                <w:sz w:val="26"/>
                <w:szCs w:val="26"/>
              </w:rPr>
              <w:t xml:space="preserve">, do </w:t>
            </w:r>
            <w:proofErr w:type="spellStart"/>
            <w:r w:rsidRPr="00033443">
              <w:rPr>
                <w:rFonts w:eastAsia="Calibri" w:cs="Times New Roman"/>
                <w:i/>
                <w:color w:val="000000"/>
                <w:sz w:val="26"/>
                <w:szCs w:val="26"/>
              </w:rPr>
              <w:t>đó</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đê</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nghi</w:t>
            </w:r>
            <w:proofErr w:type="spellEnd"/>
            <w:r w:rsidRPr="00033443">
              <w:rPr>
                <w:rFonts w:eastAsia="Calibri" w:cs="Times New Roman"/>
                <w:i/>
                <w:color w:val="000000"/>
                <w:sz w:val="26"/>
                <w:szCs w:val="26"/>
              </w:rPr>
              <w:t xml:space="preserve">̣ Ban </w:t>
            </w:r>
            <w:proofErr w:type="spellStart"/>
            <w:r w:rsidRPr="00033443">
              <w:rPr>
                <w:rFonts w:eastAsia="Calibri" w:cs="Times New Roman"/>
                <w:i/>
                <w:color w:val="000000"/>
                <w:sz w:val="26"/>
                <w:szCs w:val="26"/>
              </w:rPr>
              <w:t>soạn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thảo</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xem</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xét</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quy</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định</w:t>
            </w:r>
            <w:proofErr w:type="spellEnd"/>
            <w:r w:rsidRPr="00033443">
              <w:rPr>
                <w:rFonts w:eastAsia="Calibri" w:cs="Times New Roman"/>
                <w:i/>
                <w:color w:val="000000"/>
                <w:sz w:val="26"/>
                <w:szCs w:val="26"/>
              </w:rPr>
              <w:t xml:space="preserve"> cụ </w:t>
            </w:r>
            <w:proofErr w:type="spellStart"/>
            <w:r w:rsidRPr="00033443">
              <w:rPr>
                <w:rFonts w:eastAsia="Calibri" w:cs="Times New Roman"/>
                <w:i/>
                <w:color w:val="000000"/>
                <w:sz w:val="26"/>
                <w:szCs w:val="26"/>
              </w:rPr>
              <w:t>thê</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thời</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gian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thuê</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còn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thời</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hạn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tối</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thiểu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là</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năm</w:t>
            </w:r>
            <w:proofErr w:type="spellEnd"/>
            <w:r w:rsidRPr="00033443">
              <w:rPr>
                <w:rFonts w:eastAsia="Calibri" w:cs="Times New Roman"/>
                <w:i/>
                <w:color w:val="000000"/>
                <w:sz w:val="26"/>
                <w:szCs w:val="26"/>
              </w:rPr>
              <w:t xml:space="preserve"> (05) </w:t>
            </w:r>
            <w:proofErr w:type="spellStart"/>
            <w:r w:rsidRPr="00033443">
              <w:rPr>
                <w:rFonts w:eastAsia="Calibri" w:cs="Times New Roman"/>
                <w:i/>
                <w:color w:val="000000"/>
                <w:sz w:val="26"/>
                <w:szCs w:val="26"/>
              </w:rPr>
              <w:t>năm</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theo</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thời</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hạn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hiệu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lực</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của</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Giấy</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xác</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nhận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Mặt</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khác</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đề</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nghị</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điều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chỉnh</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cụm</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từ</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shd w:val="clear" w:color="auto" w:fill="FFFFFF"/>
              </w:rPr>
              <w:t>thương</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nhân</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nhượng</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quyền</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bán</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lẻ</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xăng</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dầu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thành</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shd w:val="clear" w:color="auto" w:fill="FFFFFF"/>
              </w:rPr>
              <w:t>thương</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nhân</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nhận</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quyền</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bán</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lẻ</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xăng</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dầu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theo</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đúng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Khoản</w:t>
            </w:r>
            <w:proofErr w:type="spellEnd"/>
            <w:r w:rsidRPr="00033443">
              <w:rPr>
                <w:rFonts w:eastAsia="Calibri" w:cs="Times New Roman"/>
                <w:i/>
                <w:color w:val="000000"/>
                <w:sz w:val="26"/>
                <w:szCs w:val="26"/>
              </w:rPr>
              <w:t xml:space="preserve"> 15, </w:t>
            </w:r>
            <w:proofErr w:type="spellStart"/>
            <w:r w:rsidRPr="00033443">
              <w:rPr>
                <w:rFonts w:eastAsia="Calibri" w:cs="Times New Roman"/>
                <w:i/>
                <w:color w:val="000000"/>
                <w:sz w:val="26"/>
                <w:szCs w:val="26"/>
              </w:rPr>
              <w:t>Điều</w:t>
            </w:r>
            <w:proofErr w:type="spellEnd"/>
            <w:r w:rsidRPr="00033443">
              <w:rPr>
                <w:rFonts w:eastAsia="Calibri" w:cs="Times New Roman"/>
                <w:i/>
                <w:color w:val="000000"/>
                <w:sz w:val="26"/>
                <w:szCs w:val="26"/>
              </w:rPr>
              <w:t xml:space="preserve"> 3, Nghị </w:t>
            </w:r>
            <w:proofErr w:type="spellStart"/>
            <w:r w:rsidRPr="00033443">
              <w:rPr>
                <w:rFonts w:eastAsia="Calibri" w:cs="Times New Roman"/>
                <w:i/>
                <w:color w:val="000000"/>
                <w:sz w:val="26"/>
                <w:szCs w:val="26"/>
              </w:rPr>
              <w:t>định</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sô</w:t>
            </w:r>
            <w:proofErr w:type="spellEnd"/>
            <w:r w:rsidRPr="00033443">
              <w:rPr>
                <w:rFonts w:eastAsia="Calibri" w:cs="Times New Roman"/>
                <w:i/>
                <w:color w:val="000000"/>
                <w:sz w:val="26"/>
                <w:szCs w:val="26"/>
              </w:rPr>
              <w:t>́ 83/2014/NĐ-CP.</w:t>
            </w:r>
          </w:p>
        </w:tc>
        <w:tc>
          <w:tcPr>
            <w:tcW w:w="294" w:type="pct"/>
          </w:tcPr>
          <w:p w14:paraId="1E72303D" w14:textId="77777777" w:rsidR="00396CF9" w:rsidRPr="006659C0" w:rsidRDefault="00396CF9" w:rsidP="00C14A11">
            <w:pPr>
              <w:spacing w:before="120" w:after="120" w:line="240" w:lineRule="auto"/>
              <w:contextualSpacing/>
              <w:jc w:val="center"/>
              <w:rPr>
                <w:rFonts w:eastAsia="Times New Roman" w:cs="Times New Roman"/>
                <w:b/>
                <w:sz w:val="26"/>
                <w:szCs w:val="26"/>
              </w:rPr>
            </w:pPr>
          </w:p>
          <w:p w14:paraId="1DB158F2" w14:textId="77777777" w:rsidR="00D857CC" w:rsidRPr="006659C0" w:rsidRDefault="00D857CC" w:rsidP="00C14A11">
            <w:pPr>
              <w:spacing w:before="120" w:after="120" w:line="240" w:lineRule="auto"/>
              <w:contextualSpacing/>
              <w:jc w:val="center"/>
              <w:rPr>
                <w:rFonts w:eastAsia="Times New Roman" w:cs="Times New Roman"/>
                <w:b/>
                <w:sz w:val="26"/>
                <w:szCs w:val="26"/>
              </w:rPr>
            </w:pPr>
          </w:p>
          <w:p w14:paraId="37AE0C03" w14:textId="77777777" w:rsidR="00D857CC" w:rsidRPr="006659C0" w:rsidRDefault="00D857CC" w:rsidP="00C14A11">
            <w:pPr>
              <w:spacing w:before="120" w:after="120" w:line="240" w:lineRule="auto"/>
              <w:contextualSpacing/>
              <w:jc w:val="center"/>
              <w:rPr>
                <w:rFonts w:eastAsia="Times New Roman" w:cs="Times New Roman"/>
                <w:b/>
                <w:sz w:val="26"/>
                <w:szCs w:val="26"/>
              </w:rPr>
            </w:pPr>
          </w:p>
          <w:p w14:paraId="2B0FAF99" w14:textId="77777777" w:rsidR="00D857CC" w:rsidRPr="006659C0" w:rsidRDefault="00D857CC" w:rsidP="00C14A11">
            <w:pPr>
              <w:spacing w:before="120" w:after="120" w:line="240" w:lineRule="auto"/>
              <w:contextualSpacing/>
              <w:jc w:val="center"/>
              <w:rPr>
                <w:rFonts w:eastAsia="Times New Roman" w:cs="Times New Roman"/>
                <w:b/>
                <w:sz w:val="26"/>
                <w:szCs w:val="26"/>
              </w:rPr>
            </w:pPr>
          </w:p>
          <w:p w14:paraId="13D058A0" w14:textId="77777777" w:rsidR="00D857CC" w:rsidRPr="006659C0" w:rsidRDefault="00D857CC" w:rsidP="00C14A11">
            <w:pPr>
              <w:spacing w:before="120" w:after="120" w:line="240" w:lineRule="auto"/>
              <w:contextualSpacing/>
              <w:jc w:val="center"/>
              <w:rPr>
                <w:rFonts w:eastAsia="Times New Roman" w:cs="Times New Roman"/>
                <w:b/>
                <w:sz w:val="26"/>
                <w:szCs w:val="26"/>
              </w:rPr>
            </w:pPr>
          </w:p>
          <w:p w14:paraId="3AE4B603" w14:textId="77777777" w:rsidR="00D857CC" w:rsidRPr="006659C0" w:rsidRDefault="00D857CC" w:rsidP="00C14A11">
            <w:pPr>
              <w:spacing w:before="120" w:after="120" w:line="240" w:lineRule="auto"/>
              <w:contextualSpacing/>
              <w:jc w:val="center"/>
              <w:rPr>
                <w:rFonts w:eastAsia="Times New Roman" w:cs="Times New Roman"/>
                <w:b/>
                <w:sz w:val="26"/>
                <w:szCs w:val="26"/>
              </w:rPr>
            </w:pPr>
          </w:p>
          <w:p w14:paraId="73275A4B" w14:textId="77777777" w:rsidR="00D857CC" w:rsidRPr="006659C0" w:rsidRDefault="00D857CC" w:rsidP="00C14A11">
            <w:pPr>
              <w:spacing w:before="120" w:after="120" w:line="240" w:lineRule="auto"/>
              <w:contextualSpacing/>
              <w:jc w:val="center"/>
              <w:rPr>
                <w:rFonts w:eastAsia="Times New Roman" w:cs="Times New Roman"/>
                <w:b/>
                <w:sz w:val="26"/>
                <w:szCs w:val="26"/>
              </w:rPr>
            </w:pPr>
          </w:p>
          <w:p w14:paraId="47BFDAD8" w14:textId="77777777" w:rsidR="00D857CC" w:rsidRPr="006659C0" w:rsidRDefault="00D857CC"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p w14:paraId="263B6404" w14:textId="77777777" w:rsidR="00D857CC" w:rsidRPr="006659C0" w:rsidRDefault="00D857CC" w:rsidP="00C14A11">
            <w:pPr>
              <w:spacing w:before="120" w:after="120" w:line="240" w:lineRule="auto"/>
              <w:contextualSpacing/>
              <w:jc w:val="center"/>
              <w:rPr>
                <w:rFonts w:eastAsia="Times New Roman" w:cs="Times New Roman"/>
                <w:b/>
                <w:sz w:val="26"/>
                <w:szCs w:val="26"/>
              </w:rPr>
            </w:pPr>
          </w:p>
          <w:p w14:paraId="4F78B53C" w14:textId="77777777" w:rsidR="00D857CC" w:rsidRPr="006659C0" w:rsidRDefault="00D857CC" w:rsidP="00C14A11">
            <w:pPr>
              <w:spacing w:before="120" w:after="120" w:line="240" w:lineRule="auto"/>
              <w:contextualSpacing/>
              <w:jc w:val="center"/>
              <w:rPr>
                <w:rFonts w:eastAsia="Times New Roman" w:cs="Times New Roman"/>
                <w:b/>
                <w:sz w:val="26"/>
                <w:szCs w:val="26"/>
              </w:rPr>
            </w:pPr>
          </w:p>
          <w:p w14:paraId="64CD9915" w14:textId="77777777" w:rsidR="00D857CC" w:rsidRPr="006659C0" w:rsidRDefault="00D857CC" w:rsidP="00C14A11">
            <w:pPr>
              <w:spacing w:before="120" w:after="120" w:line="240" w:lineRule="auto"/>
              <w:contextualSpacing/>
              <w:jc w:val="center"/>
              <w:rPr>
                <w:rFonts w:eastAsia="Times New Roman" w:cs="Times New Roman"/>
                <w:b/>
                <w:sz w:val="26"/>
                <w:szCs w:val="26"/>
              </w:rPr>
            </w:pPr>
          </w:p>
          <w:p w14:paraId="3E76B61C" w14:textId="77777777" w:rsidR="00D857CC" w:rsidRPr="006659C0" w:rsidRDefault="00D857CC" w:rsidP="00C14A11">
            <w:pPr>
              <w:spacing w:before="120" w:after="120" w:line="240" w:lineRule="auto"/>
              <w:contextualSpacing/>
              <w:jc w:val="center"/>
              <w:rPr>
                <w:rFonts w:eastAsia="Times New Roman" w:cs="Times New Roman"/>
                <w:b/>
                <w:sz w:val="26"/>
                <w:szCs w:val="26"/>
              </w:rPr>
            </w:pPr>
          </w:p>
        </w:tc>
        <w:tc>
          <w:tcPr>
            <w:tcW w:w="320" w:type="pct"/>
          </w:tcPr>
          <w:p w14:paraId="6B353732" w14:textId="77777777" w:rsidR="00396CF9" w:rsidRPr="006659C0" w:rsidRDefault="00396CF9" w:rsidP="00C14A11">
            <w:pPr>
              <w:spacing w:before="120" w:after="120" w:line="240" w:lineRule="auto"/>
              <w:contextualSpacing/>
              <w:jc w:val="center"/>
              <w:rPr>
                <w:rFonts w:eastAsia="Times New Roman" w:cs="Times New Roman"/>
                <w:b/>
                <w:sz w:val="26"/>
                <w:szCs w:val="26"/>
              </w:rPr>
            </w:pPr>
          </w:p>
        </w:tc>
        <w:tc>
          <w:tcPr>
            <w:tcW w:w="1433" w:type="pct"/>
          </w:tcPr>
          <w:p w14:paraId="73936FFF" w14:textId="77777777" w:rsidR="00396CF9" w:rsidRPr="007C26F0" w:rsidRDefault="00396CF9" w:rsidP="00C14A11">
            <w:pPr>
              <w:spacing w:before="120" w:after="120" w:line="240" w:lineRule="auto"/>
              <w:contextualSpacing/>
              <w:jc w:val="center"/>
              <w:rPr>
                <w:rFonts w:eastAsia="Times New Roman" w:cs="Times New Roman"/>
                <w:sz w:val="26"/>
                <w:szCs w:val="26"/>
              </w:rPr>
            </w:pPr>
          </w:p>
        </w:tc>
        <w:tc>
          <w:tcPr>
            <w:tcW w:w="509" w:type="pct"/>
          </w:tcPr>
          <w:p w14:paraId="7A3C8D22" w14:textId="77777777" w:rsidR="00396CF9" w:rsidRPr="007C26F0" w:rsidRDefault="00396CF9" w:rsidP="00C14A11">
            <w:pPr>
              <w:spacing w:before="120" w:after="120" w:line="240" w:lineRule="auto"/>
              <w:contextualSpacing/>
              <w:jc w:val="center"/>
              <w:rPr>
                <w:rFonts w:eastAsia="Times New Roman" w:cs="Times New Roman"/>
                <w:sz w:val="26"/>
                <w:szCs w:val="26"/>
              </w:rPr>
            </w:pPr>
          </w:p>
        </w:tc>
      </w:tr>
      <w:tr w:rsidR="00396CF9" w:rsidRPr="007C26F0" w14:paraId="64E3DE38" w14:textId="77777777" w:rsidTr="003B5632">
        <w:tc>
          <w:tcPr>
            <w:tcW w:w="319" w:type="pct"/>
          </w:tcPr>
          <w:p w14:paraId="7FA694D0" w14:textId="77777777" w:rsidR="00396CF9" w:rsidRPr="007C26F0" w:rsidRDefault="00396CF9" w:rsidP="00C14A11">
            <w:pPr>
              <w:spacing w:before="120" w:after="120" w:line="240" w:lineRule="auto"/>
              <w:contextualSpacing/>
              <w:jc w:val="center"/>
              <w:rPr>
                <w:rFonts w:eastAsia="Times New Roman" w:cs="Times New Roman"/>
                <w:b/>
                <w:sz w:val="26"/>
                <w:szCs w:val="26"/>
              </w:rPr>
            </w:pPr>
          </w:p>
        </w:tc>
        <w:tc>
          <w:tcPr>
            <w:tcW w:w="2125" w:type="pct"/>
          </w:tcPr>
          <w:p w14:paraId="34A7F78F" w14:textId="77777777" w:rsidR="00396CF9" w:rsidRPr="00033443" w:rsidRDefault="00396CF9" w:rsidP="00A51D53">
            <w:pPr>
              <w:spacing w:after="0" w:line="240" w:lineRule="auto"/>
              <w:jc w:val="both"/>
              <w:rPr>
                <w:rFonts w:eastAsia="Calibri" w:cs="Times New Roman"/>
                <w:color w:val="000000"/>
                <w:sz w:val="26"/>
                <w:szCs w:val="26"/>
              </w:rPr>
            </w:pPr>
            <w:proofErr w:type="spellStart"/>
            <w:r w:rsidRPr="00033443">
              <w:rPr>
                <w:rFonts w:eastAsia="Calibri" w:cs="Times New Roman"/>
                <w:color w:val="000000"/>
                <w:sz w:val="26"/>
                <w:szCs w:val="26"/>
              </w:rPr>
              <w:t>Dự</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thảo</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sửa</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đổi</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Khoản</w:t>
            </w:r>
            <w:proofErr w:type="spellEnd"/>
            <w:r w:rsidRPr="00033443">
              <w:rPr>
                <w:rFonts w:eastAsia="Calibri" w:cs="Times New Roman"/>
                <w:color w:val="000000"/>
                <w:sz w:val="26"/>
                <w:szCs w:val="26"/>
              </w:rPr>
              <w:t xml:space="preserve"> 2, </w:t>
            </w:r>
            <w:proofErr w:type="spellStart"/>
            <w:r w:rsidRPr="00033443">
              <w:rPr>
                <w:rFonts w:eastAsia="Calibri" w:cs="Times New Roman"/>
                <w:color w:val="000000"/>
                <w:sz w:val="26"/>
                <w:szCs w:val="26"/>
              </w:rPr>
              <w:t>Điều</w:t>
            </w:r>
            <w:proofErr w:type="spellEnd"/>
            <w:r w:rsidRPr="00033443">
              <w:rPr>
                <w:rFonts w:eastAsia="Calibri" w:cs="Times New Roman"/>
                <w:color w:val="000000"/>
                <w:sz w:val="26"/>
                <w:szCs w:val="26"/>
              </w:rPr>
              <w:t xml:space="preserve"> 21 </w:t>
            </w:r>
            <w:proofErr w:type="spellStart"/>
            <w:r w:rsidRPr="00033443">
              <w:rPr>
                <w:rFonts w:eastAsia="Calibri" w:cs="Times New Roman"/>
                <w:color w:val="000000"/>
                <w:sz w:val="26"/>
                <w:szCs w:val="26"/>
              </w:rPr>
              <w:t>và</w:t>
            </w:r>
            <w:proofErr w:type="spellEnd"/>
            <w:r w:rsidRPr="00033443">
              <w:rPr>
                <w:rFonts w:eastAsia="Calibri" w:cs="Times New Roman"/>
                <w:color w:val="000000"/>
                <w:sz w:val="26"/>
                <w:szCs w:val="26"/>
              </w:rPr>
              <w:t xml:space="preserve"> 23 Nghị </w:t>
            </w:r>
            <w:proofErr w:type="spellStart"/>
            <w:r w:rsidRPr="00033443">
              <w:rPr>
                <w:rFonts w:eastAsia="Calibri" w:cs="Times New Roman"/>
                <w:color w:val="000000"/>
                <w:sz w:val="26"/>
                <w:szCs w:val="26"/>
              </w:rPr>
              <w:t>định</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sô</w:t>
            </w:r>
            <w:proofErr w:type="spellEnd"/>
            <w:r w:rsidRPr="00033443">
              <w:rPr>
                <w:rFonts w:eastAsia="Calibri" w:cs="Times New Roman"/>
                <w:color w:val="000000"/>
                <w:sz w:val="26"/>
                <w:szCs w:val="26"/>
              </w:rPr>
              <w:t>́ 83/2014/NĐ-CP</w:t>
            </w:r>
            <w:r w:rsidR="003B5632">
              <w:rPr>
                <w:rFonts w:eastAsia="Calibri" w:cs="Times New Roman"/>
                <w:color w:val="000000"/>
                <w:sz w:val="26"/>
                <w:szCs w:val="26"/>
              </w:rPr>
              <w:t xml:space="preserve">, </w:t>
            </w:r>
            <w:proofErr w:type="spellStart"/>
            <w:r w:rsidR="003B5632">
              <w:rPr>
                <w:rFonts w:eastAsia="Calibri" w:cs="Times New Roman"/>
                <w:color w:val="000000"/>
                <w:sz w:val="26"/>
                <w:szCs w:val="26"/>
              </w:rPr>
              <w:t>theo</w:t>
            </w:r>
            <w:proofErr w:type="spellEnd"/>
            <w:r w:rsidR="003B5632">
              <w:rPr>
                <w:rFonts w:eastAsia="Calibri" w:cs="Times New Roman"/>
                <w:color w:val="000000"/>
                <w:sz w:val="26"/>
                <w:szCs w:val="26"/>
              </w:rPr>
              <w:t xml:space="preserve"> </w:t>
            </w:r>
            <w:proofErr w:type="spellStart"/>
            <w:r w:rsidR="003B5632">
              <w:rPr>
                <w:rFonts w:eastAsia="Calibri" w:cs="Times New Roman"/>
                <w:color w:val="000000"/>
                <w:sz w:val="26"/>
                <w:szCs w:val="26"/>
              </w:rPr>
              <w:t>đó</w:t>
            </w:r>
            <w:proofErr w:type="spellEnd"/>
            <w:r w:rsidR="003B5632">
              <w:rPr>
                <w:rFonts w:eastAsia="Calibri" w:cs="Times New Roman"/>
                <w:color w:val="000000"/>
                <w:sz w:val="26"/>
                <w:szCs w:val="26"/>
              </w:rPr>
              <w:t xml:space="preserve"> </w:t>
            </w:r>
            <w:proofErr w:type="spellStart"/>
            <w:r w:rsidR="003B5632">
              <w:rPr>
                <w:rFonts w:eastAsia="Calibri" w:cs="Times New Roman"/>
                <w:color w:val="000000"/>
                <w:sz w:val="26"/>
                <w:szCs w:val="26"/>
              </w:rPr>
              <w:t>cho</w:t>
            </w:r>
            <w:proofErr w:type="spellEnd"/>
            <w:r w:rsidR="003B5632">
              <w:rPr>
                <w:rFonts w:eastAsia="Calibri" w:cs="Times New Roman"/>
                <w:color w:val="000000"/>
                <w:sz w:val="26"/>
                <w:szCs w:val="26"/>
              </w:rPr>
              <w:t xml:space="preserve"> </w:t>
            </w:r>
            <w:proofErr w:type="spellStart"/>
            <w:r w:rsidR="003B5632">
              <w:rPr>
                <w:rFonts w:eastAsia="Calibri" w:cs="Times New Roman"/>
                <w:color w:val="000000"/>
                <w:sz w:val="26"/>
                <w:szCs w:val="26"/>
              </w:rPr>
              <w:t>phép</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đại</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ly</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bán</w:t>
            </w:r>
            <w:proofErr w:type="spellEnd"/>
            <w:r w:rsidRPr="00033443">
              <w:rPr>
                <w:rFonts w:eastAsia="Calibri" w:cs="Times New Roman"/>
                <w:color w:val="000000"/>
                <w:sz w:val="26"/>
                <w:szCs w:val="26"/>
              </w:rPr>
              <w:t xml:space="preserve"> lẻ </w:t>
            </w:r>
            <w:proofErr w:type="spellStart"/>
            <w:r w:rsidRPr="00033443">
              <w:rPr>
                <w:rFonts w:eastAsia="Calibri" w:cs="Times New Roman"/>
                <w:color w:val="000000"/>
                <w:sz w:val="26"/>
                <w:szCs w:val="26"/>
              </w:rPr>
              <w:t>xăng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dầu</w:t>
            </w:r>
            <w:proofErr w:type="spellEnd"/>
            <w:r w:rsidR="003B5632">
              <w:rPr>
                <w:rFonts w:eastAsia="Calibri" w:cs="Times New Roman"/>
                <w:color w:val="000000"/>
                <w:sz w:val="26"/>
                <w:szCs w:val="26"/>
              </w:rPr>
              <w:t xml:space="preserve">, </w:t>
            </w:r>
            <w:proofErr w:type="spellStart"/>
            <w:r w:rsidR="003B5632">
              <w:rPr>
                <w:rFonts w:eastAsia="Calibri" w:cs="Times New Roman"/>
                <w:color w:val="000000"/>
                <w:sz w:val="26"/>
                <w:szCs w:val="26"/>
              </w:rPr>
              <w:t>thương</w:t>
            </w:r>
            <w:proofErr w:type="spellEnd"/>
            <w:r w:rsidR="003B5632">
              <w:rPr>
                <w:rFonts w:eastAsia="Calibri" w:cs="Times New Roman"/>
                <w:color w:val="000000"/>
                <w:sz w:val="26"/>
                <w:szCs w:val="26"/>
              </w:rPr>
              <w:t xml:space="preserve"> </w:t>
            </w:r>
            <w:proofErr w:type="spellStart"/>
            <w:r w:rsidR="003B5632">
              <w:rPr>
                <w:rFonts w:eastAsia="Calibri" w:cs="Times New Roman"/>
                <w:color w:val="000000"/>
                <w:sz w:val="26"/>
                <w:szCs w:val="26"/>
              </w:rPr>
              <w:t>nhân</w:t>
            </w:r>
            <w:proofErr w:type="spellEnd"/>
            <w:r w:rsidR="003B5632">
              <w:rPr>
                <w:rFonts w:eastAsia="Calibri" w:cs="Times New Roman"/>
                <w:color w:val="000000"/>
                <w:sz w:val="26"/>
                <w:szCs w:val="26"/>
              </w:rPr>
              <w:t xml:space="preserve"> </w:t>
            </w:r>
            <w:proofErr w:type="spellStart"/>
            <w:r w:rsidR="003B5632">
              <w:rPr>
                <w:rFonts w:eastAsia="Calibri" w:cs="Times New Roman"/>
                <w:color w:val="000000"/>
                <w:sz w:val="26"/>
                <w:szCs w:val="26"/>
              </w:rPr>
              <w:t>nhận</w:t>
            </w:r>
            <w:proofErr w:type="spellEnd"/>
            <w:r w:rsidR="003B5632">
              <w:rPr>
                <w:rFonts w:eastAsia="Calibri" w:cs="Times New Roman"/>
                <w:color w:val="000000"/>
                <w:sz w:val="26"/>
                <w:szCs w:val="26"/>
              </w:rPr>
              <w:t xml:space="preserve"> </w:t>
            </w:r>
            <w:proofErr w:type="spellStart"/>
            <w:r w:rsidR="003B5632">
              <w:rPr>
                <w:rFonts w:eastAsia="Calibri" w:cs="Times New Roman"/>
                <w:color w:val="000000"/>
                <w:sz w:val="26"/>
                <w:szCs w:val="26"/>
              </w:rPr>
              <w:t>quyền</w:t>
            </w:r>
            <w:proofErr w:type="spellEnd"/>
            <w:r w:rsidR="003B5632">
              <w:rPr>
                <w:rFonts w:eastAsia="Calibri" w:cs="Times New Roman"/>
                <w:color w:val="000000"/>
                <w:sz w:val="26"/>
                <w:szCs w:val="26"/>
              </w:rPr>
              <w:t xml:space="preserve"> </w:t>
            </w:r>
            <w:proofErr w:type="spellStart"/>
            <w:r w:rsidR="003B5632">
              <w:rPr>
                <w:rFonts w:eastAsia="Calibri" w:cs="Times New Roman"/>
                <w:color w:val="000000"/>
                <w:sz w:val="26"/>
                <w:szCs w:val="26"/>
              </w:rPr>
              <w:t>bán</w:t>
            </w:r>
            <w:proofErr w:type="spellEnd"/>
            <w:r w:rsidR="003B5632">
              <w:rPr>
                <w:rFonts w:eastAsia="Calibri" w:cs="Times New Roman"/>
                <w:color w:val="000000"/>
                <w:sz w:val="26"/>
                <w:szCs w:val="26"/>
              </w:rPr>
              <w:t xml:space="preserve"> </w:t>
            </w:r>
            <w:proofErr w:type="spellStart"/>
            <w:r w:rsidR="003B5632">
              <w:rPr>
                <w:rFonts w:eastAsia="Calibri" w:cs="Times New Roman"/>
                <w:color w:val="000000"/>
                <w:sz w:val="26"/>
                <w:szCs w:val="26"/>
              </w:rPr>
              <w:t>lẻ</w:t>
            </w:r>
            <w:proofErr w:type="spellEnd"/>
            <w:r w:rsidR="003B5632">
              <w:rPr>
                <w:rFonts w:eastAsia="Calibri" w:cs="Times New Roman"/>
                <w:color w:val="000000"/>
                <w:sz w:val="26"/>
                <w:szCs w:val="26"/>
              </w:rPr>
              <w:t xml:space="preserve"> </w:t>
            </w:r>
            <w:proofErr w:type="spellStart"/>
            <w:r w:rsidR="003B5632">
              <w:rPr>
                <w:rFonts w:eastAsia="Calibri" w:cs="Times New Roman"/>
                <w:color w:val="000000"/>
                <w:sz w:val="26"/>
                <w:szCs w:val="26"/>
              </w:rPr>
              <w:t>xăng</w:t>
            </w:r>
            <w:proofErr w:type="spellEnd"/>
            <w:r w:rsidR="003B5632">
              <w:rPr>
                <w:rFonts w:eastAsia="Calibri" w:cs="Times New Roman"/>
                <w:color w:val="000000"/>
                <w:sz w:val="26"/>
                <w:szCs w:val="26"/>
              </w:rPr>
              <w:t xml:space="preserve"> </w:t>
            </w:r>
            <w:proofErr w:type="spellStart"/>
            <w:r w:rsidR="003B5632">
              <w:rPr>
                <w:rFonts w:eastAsia="Calibri" w:cs="Times New Roman"/>
                <w:color w:val="000000"/>
                <w:sz w:val="26"/>
                <w:szCs w:val="26"/>
              </w:rPr>
              <w:t>dầu</w:t>
            </w:r>
            <w:proofErr w:type="spellEnd"/>
            <w:r w:rsidRPr="00033443">
              <w:rPr>
                <w:rFonts w:eastAsia="Calibri" w:cs="Times New Roman"/>
                <w:color w:val="000000"/>
                <w:sz w:val="26"/>
                <w:szCs w:val="26"/>
              </w:rPr>
              <w:t xml:space="preserve"> có </w:t>
            </w:r>
            <w:proofErr w:type="spellStart"/>
            <w:r w:rsidRPr="00033443">
              <w:rPr>
                <w:rFonts w:eastAsia="Calibri" w:cs="Times New Roman"/>
                <w:color w:val="000000"/>
                <w:sz w:val="26"/>
                <w:szCs w:val="26"/>
              </w:rPr>
              <w:t>hoạt</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động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cung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cấp</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xăng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dầu</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trên</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biển</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của</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Việt</w:t>
            </w:r>
            <w:proofErr w:type="spellEnd"/>
            <w:r w:rsidRPr="00033443">
              <w:rPr>
                <w:rFonts w:eastAsia="Calibri" w:cs="Times New Roman"/>
                <w:color w:val="000000"/>
                <w:sz w:val="26"/>
                <w:szCs w:val="26"/>
              </w:rPr>
              <w:t xml:space="preserve"> Nam</w:t>
            </w:r>
            <w:r w:rsidR="003B5632">
              <w:rPr>
                <w:rFonts w:eastAsia="Calibri" w:cs="Times New Roman"/>
                <w:color w:val="000000"/>
                <w:sz w:val="26"/>
                <w:szCs w:val="26"/>
              </w:rPr>
              <w:t xml:space="preserve"> </w:t>
            </w:r>
            <w:proofErr w:type="spellStart"/>
            <w:r w:rsidRPr="00033443">
              <w:rPr>
                <w:rFonts w:eastAsia="Calibri" w:cs="Times New Roman"/>
                <w:color w:val="000000"/>
                <w:sz w:val="26"/>
                <w:szCs w:val="26"/>
              </w:rPr>
              <w:t>được</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ky</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thêm</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hợp</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đồng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đại</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ly</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với</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tối</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đa</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ba</w:t>
            </w:r>
            <w:proofErr w:type="spellEnd"/>
            <w:r w:rsidRPr="00033443">
              <w:rPr>
                <w:rFonts w:eastAsia="Calibri" w:cs="Times New Roman"/>
                <w:color w:val="000000"/>
                <w:sz w:val="26"/>
                <w:szCs w:val="26"/>
              </w:rPr>
              <w:t xml:space="preserve"> (03) </w:t>
            </w:r>
            <w:proofErr w:type="spellStart"/>
            <w:r w:rsidRPr="00033443">
              <w:rPr>
                <w:rFonts w:eastAsia="Calibri" w:cs="Times New Roman"/>
                <w:color w:val="000000"/>
                <w:sz w:val="26"/>
                <w:szCs w:val="26"/>
              </w:rPr>
              <w:t>tổng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đại</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ly</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hoặc</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ba</w:t>
            </w:r>
            <w:proofErr w:type="spellEnd"/>
            <w:r w:rsidRPr="00033443">
              <w:rPr>
                <w:rFonts w:eastAsia="Calibri" w:cs="Times New Roman"/>
                <w:color w:val="000000"/>
                <w:sz w:val="26"/>
                <w:szCs w:val="26"/>
              </w:rPr>
              <w:t xml:space="preserve"> (03) </w:t>
            </w:r>
            <w:proofErr w:type="spellStart"/>
            <w:r w:rsidRPr="00033443">
              <w:rPr>
                <w:rFonts w:eastAsia="Calibri" w:cs="Times New Roman"/>
                <w:color w:val="000000"/>
                <w:sz w:val="26"/>
                <w:szCs w:val="26"/>
              </w:rPr>
              <w:t>thương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nhân</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phân</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phối</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xăng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dầu</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hoặc</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ba</w:t>
            </w:r>
            <w:proofErr w:type="spellEnd"/>
            <w:r w:rsidRPr="00033443">
              <w:rPr>
                <w:rFonts w:eastAsia="Calibri" w:cs="Times New Roman"/>
                <w:color w:val="000000"/>
                <w:sz w:val="26"/>
                <w:szCs w:val="26"/>
              </w:rPr>
              <w:t xml:space="preserve"> (03) </w:t>
            </w:r>
            <w:proofErr w:type="spellStart"/>
            <w:r w:rsidRPr="00033443">
              <w:rPr>
                <w:rFonts w:eastAsia="Calibri" w:cs="Times New Roman"/>
                <w:color w:val="000000"/>
                <w:sz w:val="26"/>
                <w:szCs w:val="26"/>
              </w:rPr>
              <w:t>thương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nhân</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đầu</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mối</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khác</w:t>
            </w:r>
            <w:proofErr w:type="spellEnd"/>
            <w:r w:rsidRPr="00033443">
              <w:rPr>
                <w:rFonts w:eastAsia="Calibri" w:cs="Times New Roman"/>
                <w:color w:val="000000"/>
                <w:sz w:val="26"/>
                <w:szCs w:val="26"/>
              </w:rPr>
              <w:t xml:space="preserve"> có </w:t>
            </w:r>
            <w:proofErr w:type="spellStart"/>
            <w:r w:rsidRPr="00033443">
              <w:rPr>
                <w:rFonts w:eastAsia="Calibri" w:cs="Times New Roman"/>
                <w:color w:val="000000"/>
                <w:sz w:val="26"/>
                <w:szCs w:val="26"/>
              </w:rPr>
              <w:t>hê</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thống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phân</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phối</w:t>
            </w:r>
            <w:proofErr w:type="spellEnd"/>
            <w:r w:rsidRPr="00033443">
              <w:rPr>
                <w:rFonts w:eastAsia="Calibri" w:cs="Times New Roman"/>
                <w:color w:val="000000"/>
                <w:sz w:val="26"/>
                <w:szCs w:val="26"/>
              </w:rPr>
              <w:t xml:space="preserve"> ở </w:t>
            </w:r>
            <w:proofErr w:type="spellStart"/>
            <w:r w:rsidRPr="00033443">
              <w:rPr>
                <w:rFonts w:eastAsia="Calibri" w:cs="Times New Roman"/>
                <w:color w:val="000000"/>
                <w:sz w:val="26"/>
                <w:szCs w:val="26"/>
              </w:rPr>
              <w:t>gần</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các</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vùng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biển</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đang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hoạt</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động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va</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phải</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thực</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hiện</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việc</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ghi</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tên</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các</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thương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nhân</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cung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cấp</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xăng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dầu</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thực</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tê</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trên</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biển</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hiệu</w:t>
            </w:r>
            <w:proofErr w:type="spellEnd"/>
            <w:r w:rsidRPr="00033443">
              <w:rPr>
                <w:rFonts w:eastAsia="Calibri" w:cs="Times New Roman"/>
                <w:color w:val="000000"/>
                <w:sz w:val="26"/>
                <w:szCs w:val="26"/>
              </w:rPr>
              <w:t>”.</w:t>
            </w:r>
          </w:p>
          <w:p w14:paraId="2AD0F680" w14:textId="77777777" w:rsidR="00396CF9" w:rsidRPr="00033443" w:rsidRDefault="00396CF9" w:rsidP="00A51D53">
            <w:pPr>
              <w:pStyle w:val="NormalWeb"/>
              <w:shd w:val="clear" w:color="auto" w:fill="FFFFFF"/>
              <w:spacing w:before="0" w:beforeAutospacing="0" w:after="0" w:afterAutospacing="0"/>
              <w:jc w:val="both"/>
              <w:rPr>
                <w:rFonts w:ascii="Arial" w:hAnsi="Arial" w:cs="Arial"/>
                <w:i/>
                <w:color w:val="000000"/>
                <w:sz w:val="26"/>
                <w:szCs w:val="26"/>
              </w:rPr>
            </w:pPr>
            <w:proofErr w:type="spellStart"/>
            <w:r w:rsidRPr="00033443">
              <w:rPr>
                <w:i/>
                <w:color w:val="000000"/>
                <w:sz w:val="26"/>
                <w:szCs w:val="26"/>
              </w:rPr>
              <w:t>Tuy</w:t>
            </w:r>
            <w:proofErr w:type="spellEnd"/>
            <w:r w:rsidRPr="00033443">
              <w:rPr>
                <w:i/>
                <w:color w:val="000000"/>
                <w:sz w:val="26"/>
                <w:szCs w:val="26"/>
              </w:rPr>
              <w:t xml:space="preserve"> </w:t>
            </w:r>
            <w:proofErr w:type="spellStart"/>
            <w:r w:rsidRPr="00033443">
              <w:rPr>
                <w:i/>
                <w:color w:val="000000"/>
                <w:sz w:val="26"/>
                <w:szCs w:val="26"/>
              </w:rPr>
              <w:t>nhiên</w:t>
            </w:r>
            <w:proofErr w:type="spellEnd"/>
            <w:r w:rsidRPr="00033443">
              <w:rPr>
                <w:i/>
                <w:color w:val="000000"/>
                <w:sz w:val="26"/>
                <w:szCs w:val="26"/>
              </w:rPr>
              <w:t xml:space="preserve">, </w:t>
            </w:r>
            <w:proofErr w:type="spellStart"/>
            <w:r w:rsidRPr="00033443">
              <w:rPr>
                <w:i/>
                <w:color w:val="000000"/>
                <w:sz w:val="26"/>
                <w:szCs w:val="26"/>
              </w:rPr>
              <w:t>trong</w:t>
            </w:r>
            <w:proofErr w:type="spellEnd"/>
            <w:r w:rsidRPr="00033443">
              <w:rPr>
                <w:i/>
                <w:color w:val="000000"/>
                <w:sz w:val="26"/>
                <w:szCs w:val="26"/>
              </w:rPr>
              <w:t xml:space="preserve"> </w:t>
            </w:r>
            <w:proofErr w:type="spellStart"/>
            <w:r w:rsidRPr="00033443">
              <w:rPr>
                <w:i/>
                <w:color w:val="000000"/>
                <w:sz w:val="26"/>
                <w:szCs w:val="26"/>
              </w:rPr>
              <w:t>dự</w:t>
            </w:r>
            <w:proofErr w:type="spellEnd"/>
            <w:r w:rsidRPr="00033443">
              <w:rPr>
                <w:i/>
                <w:color w:val="000000"/>
                <w:sz w:val="26"/>
                <w:szCs w:val="26"/>
              </w:rPr>
              <w:t xml:space="preserve"> </w:t>
            </w:r>
            <w:proofErr w:type="spellStart"/>
            <w:r w:rsidRPr="00033443">
              <w:rPr>
                <w:i/>
                <w:color w:val="000000"/>
                <w:sz w:val="26"/>
                <w:szCs w:val="26"/>
              </w:rPr>
              <w:t>thảo</w:t>
            </w:r>
            <w:proofErr w:type="spellEnd"/>
            <w:r w:rsidRPr="00033443">
              <w:rPr>
                <w:i/>
                <w:color w:val="000000"/>
                <w:sz w:val="26"/>
                <w:szCs w:val="26"/>
              </w:rPr>
              <w:t xml:space="preserve"> </w:t>
            </w:r>
            <w:proofErr w:type="spellStart"/>
            <w:r w:rsidRPr="00033443">
              <w:rPr>
                <w:i/>
                <w:color w:val="000000"/>
                <w:sz w:val="26"/>
                <w:szCs w:val="26"/>
              </w:rPr>
              <w:t>Tờ</w:t>
            </w:r>
            <w:proofErr w:type="spellEnd"/>
            <w:r w:rsidRPr="00033443">
              <w:rPr>
                <w:i/>
                <w:color w:val="000000"/>
                <w:sz w:val="26"/>
                <w:szCs w:val="26"/>
              </w:rPr>
              <w:t xml:space="preserve"> </w:t>
            </w:r>
            <w:proofErr w:type="spellStart"/>
            <w:r w:rsidRPr="00033443">
              <w:rPr>
                <w:i/>
                <w:color w:val="000000"/>
                <w:sz w:val="26"/>
                <w:szCs w:val="26"/>
              </w:rPr>
              <w:t>trình</w:t>
            </w:r>
            <w:proofErr w:type="spellEnd"/>
            <w:r w:rsidRPr="00033443">
              <w:rPr>
                <w:i/>
                <w:color w:val="000000"/>
                <w:sz w:val="26"/>
                <w:szCs w:val="26"/>
              </w:rPr>
              <w:t xml:space="preserve"> </w:t>
            </w:r>
            <w:proofErr w:type="spellStart"/>
            <w:r w:rsidRPr="00033443">
              <w:rPr>
                <w:i/>
                <w:color w:val="000000"/>
                <w:sz w:val="26"/>
                <w:szCs w:val="26"/>
              </w:rPr>
              <w:t>không</w:t>
            </w:r>
            <w:proofErr w:type="spellEnd"/>
            <w:r w:rsidRPr="00033443">
              <w:rPr>
                <w:i/>
                <w:color w:val="000000"/>
                <w:sz w:val="26"/>
                <w:szCs w:val="26"/>
              </w:rPr>
              <w:t xml:space="preserve"> </w:t>
            </w:r>
            <w:proofErr w:type="spellStart"/>
            <w:r w:rsidRPr="00033443">
              <w:rPr>
                <w:i/>
                <w:color w:val="000000"/>
                <w:sz w:val="26"/>
                <w:szCs w:val="26"/>
              </w:rPr>
              <w:t>giải</w:t>
            </w:r>
            <w:proofErr w:type="spellEnd"/>
            <w:r w:rsidRPr="00033443">
              <w:rPr>
                <w:i/>
                <w:color w:val="000000"/>
                <w:sz w:val="26"/>
                <w:szCs w:val="26"/>
              </w:rPr>
              <w:t xml:space="preserve"> </w:t>
            </w:r>
            <w:proofErr w:type="spellStart"/>
            <w:r w:rsidRPr="00033443">
              <w:rPr>
                <w:i/>
                <w:color w:val="000000"/>
                <w:sz w:val="26"/>
                <w:szCs w:val="26"/>
              </w:rPr>
              <w:t>trình</w:t>
            </w:r>
            <w:proofErr w:type="spellEnd"/>
            <w:r w:rsidRPr="00033443">
              <w:rPr>
                <w:i/>
                <w:color w:val="000000"/>
                <w:sz w:val="26"/>
                <w:szCs w:val="26"/>
              </w:rPr>
              <w:t xml:space="preserve"> </w:t>
            </w:r>
            <w:proofErr w:type="spellStart"/>
            <w:r w:rsidRPr="00033443">
              <w:rPr>
                <w:i/>
                <w:color w:val="000000"/>
                <w:sz w:val="26"/>
                <w:szCs w:val="26"/>
              </w:rPr>
              <w:t>việc</w:t>
            </w:r>
            <w:proofErr w:type="spellEnd"/>
            <w:r w:rsidRPr="00033443">
              <w:rPr>
                <w:i/>
                <w:color w:val="000000"/>
                <w:sz w:val="26"/>
                <w:szCs w:val="26"/>
              </w:rPr>
              <w:t xml:space="preserve"> </w:t>
            </w:r>
            <w:proofErr w:type="spellStart"/>
            <w:r w:rsidRPr="00033443">
              <w:rPr>
                <w:i/>
                <w:color w:val="000000"/>
                <w:sz w:val="26"/>
                <w:szCs w:val="26"/>
              </w:rPr>
              <w:t>bô</w:t>
            </w:r>
            <w:proofErr w:type="spellEnd"/>
            <w:r w:rsidRPr="00033443">
              <w:rPr>
                <w:i/>
                <w:color w:val="000000"/>
                <w:sz w:val="26"/>
                <w:szCs w:val="26"/>
              </w:rPr>
              <w:t xml:space="preserve">̉ sung </w:t>
            </w:r>
            <w:proofErr w:type="spellStart"/>
            <w:r w:rsidRPr="00033443">
              <w:rPr>
                <w:i/>
                <w:color w:val="000000"/>
                <w:sz w:val="26"/>
                <w:szCs w:val="26"/>
              </w:rPr>
              <w:t>quy</w:t>
            </w:r>
            <w:proofErr w:type="spellEnd"/>
            <w:r w:rsidRPr="00033443">
              <w:rPr>
                <w:i/>
                <w:color w:val="000000"/>
                <w:sz w:val="26"/>
                <w:szCs w:val="26"/>
              </w:rPr>
              <w:t xml:space="preserve"> </w:t>
            </w:r>
            <w:proofErr w:type="spellStart"/>
            <w:r w:rsidRPr="00033443">
              <w:rPr>
                <w:i/>
                <w:color w:val="000000"/>
                <w:sz w:val="26"/>
                <w:szCs w:val="26"/>
              </w:rPr>
              <w:t>định</w:t>
            </w:r>
            <w:proofErr w:type="spellEnd"/>
            <w:r w:rsidRPr="00033443">
              <w:rPr>
                <w:i/>
                <w:color w:val="000000"/>
                <w:sz w:val="26"/>
                <w:szCs w:val="26"/>
              </w:rPr>
              <w:t xml:space="preserve"> </w:t>
            </w:r>
            <w:proofErr w:type="spellStart"/>
            <w:r w:rsidRPr="00033443">
              <w:rPr>
                <w:i/>
                <w:color w:val="000000"/>
                <w:sz w:val="26"/>
                <w:szCs w:val="26"/>
              </w:rPr>
              <w:t>đối</w:t>
            </w:r>
            <w:proofErr w:type="spellEnd"/>
            <w:r w:rsidRPr="00033443">
              <w:rPr>
                <w:i/>
                <w:color w:val="000000"/>
                <w:sz w:val="26"/>
                <w:szCs w:val="26"/>
              </w:rPr>
              <w:t xml:space="preserve"> </w:t>
            </w:r>
            <w:proofErr w:type="spellStart"/>
            <w:r w:rsidRPr="00033443">
              <w:rPr>
                <w:i/>
                <w:color w:val="000000"/>
                <w:sz w:val="26"/>
                <w:szCs w:val="26"/>
              </w:rPr>
              <w:t>với</w:t>
            </w:r>
            <w:proofErr w:type="spellEnd"/>
            <w:r w:rsidRPr="00033443">
              <w:rPr>
                <w:i/>
                <w:color w:val="000000"/>
                <w:sz w:val="26"/>
                <w:szCs w:val="26"/>
              </w:rPr>
              <w:t xml:space="preserve"> </w:t>
            </w:r>
            <w:proofErr w:type="spellStart"/>
            <w:r w:rsidRPr="00033443">
              <w:rPr>
                <w:i/>
                <w:color w:val="000000"/>
                <w:sz w:val="26"/>
                <w:szCs w:val="26"/>
              </w:rPr>
              <w:t>thương</w:t>
            </w:r>
            <w:proofErr w:type="spellEnd"/>
            <w:r w:rsidRPr="00033443">
              <w:rPr>
                <w:i/>
                <w:color w:val="000000"/>
                <w:sz w:val="26"/>
                <w:szCs w:val="26"/>
              </w:rPr>
              <w:t xml:space="preserve"> </w:t>
            </w:r>
            <w:proofErr w:type="spellStart"/>
            <w:r w:rsidRPr="00033443">
              <w:rPr>
                <w:i/>
                <w:color w:val="000000"/>
                <w:sz w:val="26"/>
                <w:szCs w:val="26"/>
              </w:rPr>
              <w:t>nhân</w:t>
            </w:r>
            <w:proofErr w:type="spellEnd"/>
            <w:r w:rsidRPr="00033443">
              <w:rPr>
                <w:i/>
                <w:color w:val="000000"/>
                <w:sz w:val="26"/>
                <w:szCs w:val="26"/>
              </w:rPr>
              <w:t xml:space="preserve"> có </w:t>
            </w:r>
            <w:proofErr w:type="spellStart"/>
            <w:r w:rsidRPr="00033443">
              <w:rPr>
                <w:i/>
                <w:color w:val="000000"/>
                <w:sz w:val="26"/>
                <w:szCs w:val="26"/>
              </w:rPr>
              <w:t>hoạt</w:t>
            </w:r>
            <w:proofErr w:type="spellEnd"/>
            <w:r w:rsidRPr="00033443">
              <w:rPr>
                <w:i/>
                <w:color w:val="000000"/>
                <w:sz w:val="26"/>
                <w:szCs w:val="26"/>
              </w:rPr>
              <w:t xml:space="preserve"> </w:t>
            </w:r>
            <w:proofErr w:type="spellStart"/>
            <w:r w:rsidRPr="00033443">
              <w:rPr>
                <w:i/>
                <w:color w:val="000000"/>
                <w:sz w:val="26"/>
                <w:szCs w:val="26"/>
              </w:rPr>
              <w:t>động</w:t>
            </w:r>
            <w:proofErr w:type="spellEnd"/>
            <w:r w:rsidRPr="00033443">
              <w:rPr>
                <w:i/>
                <w:color w:val="000000"/>
                <w:sz w:val="26"/>
                <w:szCs w:val="26"/>
              </w:rPr>
              <w:t xml:space="preserve"> </w:t>
            </w:r>
            <w:proofErr w:type="spellStart"/>
            <w:r w:rsidRPr="00033443">
              <w:rPr>
                <w:i/>
                <w:color w:val="000000"/>
                <w:sz w:val="26"/>
                <w:szCs w:val="26"/>
              </w:rPr>
              <w:t>kinh</w:t>
            </w:r>
            <w:proofErr w:type="spellEnd"/>
            <w:r w:rsidRPr="00033443">
              <w:rPr>
                <w:i/>
                <w:color w:val="000000"/>
                <w:sz w:val="26"/>
                <w:szCs w:val="26"/>
              </w:rPr>
              <w:t xml:space="preserve"> </w:t>
            </w:r>
            <w:proofErr w:type="spellStart"/>
            <w:r w:rsidRPr="00033443">
              <w:rPr>
                <w:i/>
                <w:color w:val="000000"/>
                <w:sz w:val="26"/>
                <w:szCs w:val="26"/>
              </w:rPr>
              <w:t>doanh</w:t>
            </w:r>
            <w:proofErr w:type="spellEnd"/>
            <w:r w:rsidRPr="00033443">
              <w:rPr>
                <w:i/>
                <w:color w:val="000000"/>
                <w:sz w:val="26"/>
                <w:szCs w:val="26"/>
              </w:rPr>
              <w:t xml:space="preserve"> </w:t>
            </w:r>
            <w:proofErr w:type="spellStart"/>
            <w:r w:rsidRPr="00033443">
              <w:rPr>
                <w:i/>
                <w:color w:val="000000"/>
                <w:sz w:val="26"/>
                <w:szCs w:val="26"/>
              </w:rPr>
              <w:t>xăng</w:t>
            </w:r>
            <w:proofErr w:type="spellEnd"/>
            <w:r w:rsidRPr="00033443">
              <w:rPr>
                <w:i/>
                <w:color w:val="000000"/>
                <w:sz w:val="26"/>
                <w:szCs w:val="26"/>
              </w:rPr>
              <w:t xml:space="preserve"> </w:t>
            </w:r>
            <w:proofErr w:type="spellStart"/>
            <w:r w:rsidRPr="00033443">
              <w:rPr>
                <w:i/>
                <w:color w:val="000000"/>
                <w:sz w:val="26"/>
                <w:szCs w:val="26"/>
              </w:rPr>
              <w:t>dầu</w:t>
            </w:r>
            <w:proofErr w:type="spellEnd"/>
            <w:r w:rsidRPr="00033443">
              <w:rPr>
                <w:i/>
                <w:color w:val="000000"/>
                <w:sz w:val="26"/>
                <w:szCs w:val="26"/>
              </w:rPr>
              <w:t xml:space="preserve"> </w:t>
            </w:r>
            <w:proofErr w:type="spellStart"/>
            <w:r w:rsidRPr="00033443">
              <w:rPr>
                <w:i/>
                <w:color w:val="000000"/>
                <w:sz w:val="26"/>
                <w:szCs w:val="26"/>
              </w:rPr>
              <w:t>trên</w:t>
            </w:r>
            <w:proofErr w:type="spellEnd"/>
            <w:r w:rsidRPr="00033443">
              <w:rPr>
                <w:i/>
                <w:color w:val="000000"/>
                <w:sz w:val="26"/>
                <w:szCs w:val="26"/>
              </w:rPr>
              <w:t xml:space="preserve"> </w:t>
            </w:r>
            <w:proofErr w:type="spellStart"/>
            <w:r w:rsidRPr="00033443">
              <w:rPr>
                <w:i/>
                <w:color w:val="000000"/>
                <w:sz w:val="26"/>
                <w:szCs w:val="26"/>
              </w:rPr>
              <w:t>biển</w:t>
            </w:r>
            <w:proofErr w:type="spellEnd"/>
            <w:r w:rsidRPr="00033443">
              <w:rPr>
                <w:i/>
                <w:color w:val="000000"/>
                <w:sz w:val="26"/>
                <w:szCs w:val="26"/>
              </w:rPr>
              <w:t xml:space="preserve"> </w:t>
            </w:r>
            <w:proofErr w:type="spellStart"/>
            <w:r w:rsidRPr="00033443">
              <w:rPr>
                <w:i/>
                <w:color w:val="000000"/>
                <w:sz w:val="26"/>
                <w:szCs w:val="26"/>
              </w:rPr>
              <w:t>Việt</w:t>
            </w:r>
            <w:proofErr w:type="spellEnd"/>
            <w:r w:rsidRPr="00033443">
              <w:rPr>
                <w:i/>
                <w:color w:val="000000"/>
                <w:sz w:val="26"/>
                <w:szCs w:val="26"/>
              </w:rPr>
              <w:t xml:space="preserve"> Nam </w:t>
            </w:r>
            <w:proofErr w:type="spellStart"/>
            <w:r w:rsidRPr="00033443">
              <w:rPr>
                <w:i/>
                <w:color w:val="000000"/>
                <w:sz w:val="26"/>
                <w:szCs w:val="26"/>
              </w:rPr>
              <w:t>nên</w:t>
            </w:r>
            <w:proofErr w:type="spellEnd"/>
            <w:r w:rsidRPr="00033443">
              <w:rPr>
                <w:i/>
                <w:color w:val="000000"/>
                <w:sz w:val="26"/>
                <w:szCs w:val="26"/>
              </w:rPr>
              <w:t xml:space="preserve"> </w:t>
            </w:r>
            <w:proofErr w:type="spellStart"/>
            <w:r w:rsidRPr="00033443">
              <w:rPr>
                <w:i/>
                <w:color w:val="000000"/>
                <w:sz w:val="26"/>
                <w:szCs w:val="26"/>
              </w:rPr>
              <w:t>Sơ</w:t>
            </w:r>
            <w:proofErr w:type="spellEnd"/>
            <w:r w:rsidRPr="00033443">
              <w:rPr>
                <w:i/>
                <w:color w:val="000000"/>
                <w:sz w:val="26"/>
                <w:szCs w:val="26"/>
              </w:rPr>
              <w:t xml:space="preserve">̉ </w:t>
            </w:r>
            <w:proofErr w:type="spellStart"/>
            <w:r w:rsidRPr="00033443">
              <w:rPr>
                <w:i/>
                <w:color w:val="000000"/>
                <w:sz w:val="26"/>
                <w:szCs w:val="26"/>
              </w:rPr>
              <w:t>Công</w:t>
            </w:r>
            <w:proofErr w:type="spellEnd"/>
            <w:r w:rsidRPr="00033443">
              <w:rPr>
                <w:i/>
                <w:color w:val="000000"/>
                <w:sz w:val="26"/>
                <w:szCs w:val="26"/>
              </w:rPr>
              <w:t xml:space="preserve"> </w:t>
            </w:r>
            <w:proofErr w:type="spellStart"/>
            <w:r w:rsidRPr="00033443">
              <w:rPr>
                <w:i/>
                <w:color w:val="000000"/>
                <w:sz w:val="26"/>
                <w:szCs w:val="26"/>
              </w:rPr>
              <w:t>Thương</w:t>
            </w:r>
            <w:proofErr w:type="spellEnd"/>
            <w:r w:rsidRPr="00033443">
              <w:rPr>
                <w:i/>
                <w:color w:val="000000"/>
                <w:sz w:val="26"/>
                <w:szCs w:val="26"/>
              </w:rPr>
              <w:t xml:space="preserve"> </w:t>
            </w:r>
            <w:proofErr w:type="spellStart"/>
            <w:r w:rsidRPr="00033443">
              <w:rPr>
                <w:i/>
                <w:color w:val="000000"/>
                <w:sz w:val="26"/>
                <w:szCs w:val="26"/>
              </w:rPr>
              <w:t>tỉnh</w:t>
            </w:r>
            <w:proofErr w:type="spellEnd"/>
            <w:r w:rsidRPr="00033443">
              <w:rPr>
                <w:i/>
                <w:color w:val="000000"/>
                <w:sz w:val="26"/>
                <w:szCs w:val="26"/>
              </w:rPr>
              <w:t xml:space="preserve"> Thanh </w:t>
            </w:r>
            <w:proofErr w:type="spellStart"/>
            <w:r w:rsidRPr="00033443">
              <w:rPr>
                <w:i/>
                <w:color w:val="000000"/>
                <w:sz w:val="26"/>
                <w:szCs w:val="26"/>
              </w:rPr>
              <w:t>Hoa</w:t>
            </w:r>
            <w:proofErr w:type="spellEnd"/>
            <w:r w:rsidRPr="00033443">
              <w:rPr>
                <w:i/>
                <w:color w:val="000000"/>
                <w:sz w:val="26"/>
                <w:szCs w:val="26"/>
              </w:rPr>
              <w:t xml:space="preserve">́ </w:t>
            </w:r>
            <w:proofErr w:type="spellStart"/>
            <w:r w:rsidRPr="00033443">
              <w:rPr>
                <w:i/>
                <w:color w:val="000000"/>
                <w:sz w:val="26"/>
                <w:szCs w:val="26"/>
              </w:rPr>
              <w:t>chưa</w:t>
            </w:r>
            <w:proofErr w:type="spellEnd"/>
            <w:r w:rsidRPr="00033443">
              <w:rPr>
                <w:i/>
                <w:color w:val="000000"/>
                <w:sz w:val="26"/>
                <w:szCs w:val="26"/>
              </w:rPr>
              <w:t xml:space="preserve"> </w:t>
            </w:r>
            <w:proofErr w:type="spellStart"/>
            <w:r w:rsidRPr="00033443">
              <w:rPr>
                <w:i/>
                <w:color w:val="000000"/>
                <w:sz w:val="26"/>
                <w:szCs w:val="26"/>
              </w:rPr>
              <w:t>ro</w:t>
            </w:r>
            <w:proofErr w:type="spellEnd"/>
            <w:r w:rsidRPr="00033443">
              <w:rPr>
                <w:i/>
                <w:color w:val="000000"/>
                <w:sz w:val="26"/>
                <w:szCs w:val="26"/>
              </w:rPr>
              <w:t xml:space="preserve">̃ </w:t>
            </w:r>
            <w:proofErr w:type="spellStart"/>
            <w:r w:rsidRPr="00033443">
              <w:rPr>
                <w:i/>
                <w:color w:val="000000"/>
                <w:sz w:val="26"/>
                <w:szCs w:val="26"/>
              </w:rPr>
              <w:t>mục</w:t>
            </w:r>
            <w:proofErr w:type="spellEnd"/>
            <w:r w:rsidRPr="00033443">
              <w:rPr>
                <w:i/>
                <w:color w:val="000000"/>
                <w:sz w:val="26"/>
                <w:szCs w:val="26"/>
              </w:rPr>
              <w:t xml:space="preserve"> </w:t>
            </w:r>
            <w:proofErr w:type="spellStart"/>
            <w:r w:rsidRPr="00033443">
              <w:rPr>
                <w:i/>
                <w:color w:val="000000"/>
                <w:sz w:val="26"/>
                <w:szCs w:val="26"/>
              </w:rPr>
              <w:t>đích</w:t>
            </w:r>
            <w:proofErr w:type="spellEnd"/>
            <w:r w:rsidRPr="00033443">
              <w:rPr>
                <w:i/>
                <w:color w:val="000000"/>
                <w:sz w:val="26"/>
                <w:szCs w:val="26"/>
              </w:rPr>
              <w:t xml:space="preserve"> </w:t>
            </w:r>
            <w:proofErr w:type="spellStart"/>
            <w:r w:rsidRPr="00033443">
              <w:rPr>
                <w:i/>
                <w:color w:val="000000"/>
                <w:sz w:val="26"/>
                <w:szCs w:val="26"/>
              </w:rPr>
              <w:t>của</w:t>
            </w:r>
            <w:proofErr w:type="spellEnd"/>
            <w:r w:rsidRPr="00033443">
              <w:rPr>
                <w:i/>
                <w:color w:val="000000"/>
                <w:sz w:val="26"/>
                <w:szCs w:val="26"/>
              </w:rPr>
              <w:t xml:space="preserve"> </w:t>
            </w:r>
            <w:proofErr w:type="spellStart"/>
            <w:r w:rsidRPr="00033443">
              <w:rPr>
                <w:i/>
                <w:color w:val="000000"/>
                <w:sz w:val="26"/>
                <w:szCs w:val="26"/>
              </w:rPr>
              <w:t>việc</w:t>
            </w:r>
            <w:proofErr w:type="spellEnd"/>
            <w:r w:rsidRPr="00033443">
              <w:rPr>
                <w:i/>
                <w:color w:val="000000"/>
                <w:sz w:val="26"/>
                <w:szCs w:val="26"/>
              </w:rPr>
              <w:t xml:space="preserve"> </w:t>
            </w:r>
            <w:proofErr w:type="spellStart"/>
            <w:r w:rsidRPr="00033443">
              <w:rPr>
                <w:i/>
                <w:color w:val="000000"/>
                <w:sz w:val="26"/>
                <w:szCs w:val="26"/>
              </w:rPr>
              <w:t>bô</w:t>
            </w:r>
            <w:proofErr w:type="spellEnd"/>
            <w:r w:rsidRPr="00033443">
              <w:rPr>
                <w:i/>
                <w:color w:val="000000"/>
                <w:sz w:val="26"/>
                <w:szCs w:val="26"/>
              </w:rPr>
              <w:t xml:space="preserve">̉ sung </w:t>
            </w:r>
            <w:proofErr w:type="spellStart"/>
            <w:r w:rsidRPr="00033443">
              <w:rPr>
                <w:i/>
                <w:color w:val="000000"/>
                <w:sz w:val="26"/>
                <w:szCs w:val="26"/>
              </w:rPr>
              <w:t>quy</w:t>
            </w:r>
            <w:proofErr w:type="spellEnd"/>
            <w:r w:rsidRPr="00033443">
              <w:rPr>
                <w:i/>
                <w:color w:val="000000"/>
                <w:sz w:val="26"/>
                <w:szCs w:val="26"/>
              </w:rPr>
              <w:t xml:space="preserve"> </w:t>
            </w:r>
            <w:proofErr w:type="spellStart"/>
            <w:r w:rsidRPr="00033443">
              <w:rPr>
                <w:i/>
                <w:color w:val="000000"/>
                <w:sz w:val="26"/>
                <w:szCs w:val="26"/>
              </w:rPr>
              <w:t>định</w:t>
            </w:r>
            <w:proofErr w:type="spellEnd"/>
            <w:r w:rsidRPr="00033443">
              <w:rPr>
                <w:i/>
                <w:color w:val="000000"/>
                <w:sz w:val="26"/>
                <w:szCs w:val="26"/>
              </w:rPr>
              <w:t xml:space="preserve"> </w:t>
            </w:r>
            <w:proofErr w:type="spellStart"/>
            <w:r w:rsidRPr="00033443">
              <w:rPr>
                <w:i/>
                <w:color w:val="000000"/>
                <w:sz w:val="26"/>
                <w:szCs w:val="26"/>
              </w:rPr>
              <w:t>này</w:t>
            </w:r>
            <w:proofErr w:type="spellEnd"/>
            <w:r w:rsidRPr="00033443">
              <w:rPr>
                <w:i/>
                <w:color w:val="000000"/>
                <w:sz w:val="26"/>
                <w:szCs w:val="26"/>
              </w:rPr>
              <w:t xml:space="preserve">. </w:t>
            </w:r>
            <w:proofErr w:type="spellStart"/>
            <w:r w:rsidRPr="00033443">
              <w:rPr>
                <w:i/>
                <w:color w:val="000000"/>
                <w:sz w:val="26"/>
                <w:szCs w:val="26"/>
              </w:rPr>
              <w:t>Từ</w:t>
            </w:r>
            <w:proofErr w:type="spellEnd"/>
            <w:r w:rsidRPr="00033443">
              <w:rPr>
                <w:i/>
                <w:color w:val="000000"/>
                <w:sz w:val="26"/>
                <w:szCs w:val="26"/>
              </w:rPr>
              <w:t xml:space="preserve"> </w:t>
            </w:r>
            <w:proofErr w:type="spellStart"/>
            <w:r w:rsidRPr="00033443">
              <w:rPr>
                <w:i/>
                <w:color w:val="000000"/>
                <w:sz w:val="26"/>
                <w:szCs w:val="26"/>
              </w:rPr>
              <w:t>tình</w:t>
            </w:r>
            <w:proofErr w:type="spellEnd"/>
            <w:r w:rsidRPr="00033443">
              <w:rPr>
                <w:i/>
                <w:color w:val="000000"/>
                <w:sz w:val="26"/>
                <w:szCs w:val="26"/>
              </w:rPr>
              <w:t xml:space="preserve"> </w:t>
            </w:r>
            <w:proofErr w:type="spellStart"/>
            <w:r w:rsidRPr="00033443">
              <w:rPr>
                <w:i/>
                <w:color w:val="000000"/>
                <w:sz w:val="26"/>
                <w:szCs w:val="26"/>
              </w:rPr>
              <w:t>hình</w:t>
            </w:r>
            <w:proofErr w:type="spellEnd"/>
            <w:r w:rsidRPr="00033443">
              <w:rPr>
                <w:i/>
                <w:color w:val="000000"/>
                <w:sz w:val="26"/>
                <w:szCs w:val="26"/>
              </w:rPr>
              <w:t xml:space="preserve"> </w:t>
            </w:r>
            <w:proofErr w:type="spellStart"/>
            <w:r w:rsidRPr="00033443">
              <w:rPr>
                <w:i/>
                <w:color w:val="000000"/>
                <w:sz w:val="26"/>
                <w:szCs w:val="26"/>
              </w:rPr>
              <w:t>thực</w:t>
            </w:r>
            <w:proofErr w:type="spellEnd"/>
            <w:r w:rsidRPr="00033443">
              <w:rPr>
                <w:i/>
                <w:color w:val="000000"/>
                <w:sz w:val="26"/>
                <w:szCs w:val="26"/>
              </w:rPr>
              <w:t xml:space="preserve"> </w:t>
            </w:r>
            <w:proofErr w:type="spellStart"/>
            <w:r w:rsidRPr="00033443">
              <w:rPr>
                <w:i/>
                <w:color w:val="000000"/>
                <w:sz w:val="26"/>
                <w:szCs w:val="26"/>
              </w:rPr>
              <w:t>tế</w:t>
            </w:r>
            <w:proofErr w:type="spellEnd"/>
            <w:r w:rsidRPr="00033443">
              <w:rPr>
                <w:i/>
                <w:color w:val="000000"/>
                <w:sz w:val="26"/>
                <w:szCs w:val="26"/>
              </w:rPr>
              <w:t xml:space="preserve"> </w:t>
            </w:r>
            <w:proofErr w:type="spellStart"/>
            <w:r w:rsidRPr="00033443">
              <w:rPr>
                <w:i/>
                <w:color w:val="000000"/>
                <w:sz w:val="26"/>
                <w:szCs w:val="26"/>
              </w:rPr>
              <w:t>hoạt</w:t>
            </w:r>
            <w:proofErr w:type="spellEnd"/>
            <w:r w:rsidRPr="00033443">
              <w:rPr>
                <w:i/>
                <w:color w:val="000000"/>
                <w:sz w:val="26"/>
                <w:szCs w:val="26"/>
              </w:rPr>
              <w:t xml:space="preserve"> </w:t>
            </w:r>
            <w:proofErr w:type="spellStart"/>
            <w:r w:rsidRPr="00033443">
              <w:rPr>
                <w:i/>
                <w:color w:val="000000"/>
                <w:sz w:val="26"/>
                <w:szCs w:val="26"/>
              </w:rPr>
              <w:t>động</w:t>
            </w:r>
            <w:proofErr w:type="spellEnd"/>
            <w:r w:rsidRPr="00033443">
              <w:rPr>
                <w:i/>
                <w:color w:val="000000"/>
                <w:sz w:val="26"/>
                <w:szCs w:val="26"/>
              </w:rPr>
              <w:t xml:space="preserve"> </w:t>
            </w:r>
            <w:proofErr w:type="spellStart"/>
            <w:r w:rsidRPr="00033443">
              <w:rPr>
                <w:i/>
                <w:color w:val="000000"/>
                <w:sz w:val="26"/>
                <w:szCs w:val="26"/>
              </w:rPr>
              <w:t>kinh</w:t>
            </w:r>
            <w:proofErr w:type="spellEnd"/>
            <w:r w:rsidRPr="00033443">
              <w:rPr>
                <w:i/>
                <w:color w:val="000000"/>
                <w:sz w:val="26"/>
                <w:szCs w:val="26"/>
              </w:rPr>
              <w:t xml:space="preserve"> </w:t>
            </w:r>
            <w:proofErr w:type="spellStart"/>
            <w:r w:rsidRPr="00033443">
              <w:rPr>
                <w:i/>
                <w:color w:val="000000"/>
                <w:sz w:val="26"/>
                <w:szCs w:val="26"/>
              </w:rPr>
              <w:t>doanh</w:t>
            </w:r>
            <w:proofErr w:type="spellEnd"/>
            <w:r w:rsidRPr="00033443">
              <w:rPr>
                <w:i/>
                <w:color w:val="000000"/>
                <w:sz w:val="26"/>
                <w:szCs w:val="26"/>
              </w:rPr>
              <w:t xml:space="preserve"> </w:t>
            </w:r>
            <w:proofErr w:type="spellStart"/>
            <w:r w:rsidRPr="00033443">
              <w:rPr>
                <w:i/>
                <w:color w:val="000000"/>
                <w:sz w:val="26"/>
                <w:szCs w:val="26"/>
              </w:rPr>
              <w:t>xăng</w:t>
            </w:r>
            <w:proofErr w:type="spellEnd"/>
            <w:r w:rsidRPr="00033443">
              <w:rPr>
                <w:i/>
                <w:color w:val="000000"/>
                <w:sz w:val="26"/>
                <w:szCs w:val="26"/>
              </w:rPr>
              <w:t xml:space="preserve"> </w:t>
            </w:r>
            <w:proofErr w:type="spellStart"/>
            <w:r w:rsidRPr="00033443">
              <w:rPr>
                <w:i/>
                <w:color w:val="000000"/>
                <w:sz w:val="26"/>
                <w:szCs w:val="26"/>
              </w:rPr>
              <w:t>dầu</w:t>
            </w:r>
            <w:proofErr w:type="spellEnd"/>
            <w:r w:rsidRPr="00033443">
              <w:rPr>
                <w:i/>
                <w:color w:val="000000"/>
                <w:sz w:val="26"/>
                <w:szCs w:val="26"/>
              </w:rPr>
              <w:t xml:space="preserve"> </w:t>
            </w:r>
            <w:proofErr w:type="spellStart"/>
            <w:r w:rsidRPr="00033443">
              <w:rPr>
                <w:i/>
                <w:color w:val="000000"/>
                <w:sz w:val="26"/>
                <w:szCs w:val="26"/>
              </w:rPr>
              <w:t>trên</w:t>
            </w:r>
            <w:proofErr w:type="spellEnd"/>
            <w:r w:rsidRPr="00033443">
              <w:rPr>
                <w:i/>
                <w:color w:val="000000"/>
                <w:sz w:val="26"/>
                <w:szCs w:val="26"/>
              </w:rPr>
              <w:t xml:space="preserve"> </w:t>
            </w:r>
            <w:proofErr w:type="spellStart"/>
            <w:r w:rsidRPr="00033443">
              <w:rPr>
                <w:i/>
                <w:color w:val="000000"/>
                <w:sz w:val="26"/>
                <w:szCs w:val="26"/>
              </w:rPr>
              <w:t>biển</w:t>
            </w:r>
            <w:proofErr w:type="spellEnd"/>
            <w:r w:rsidRPr="00033443">
              <w:rPr>
                <w:i/>
                <w:color w:val="000000"/>
                <w:sz w:val="26"/>
                <w:szCs w:val="26"/>
              </w:rPr>
              <w:t xml:space="preserve"> </w:t>
            </w:r>
            <w:proofErr w:type="spellStart"/>
            <w:r w:rsidRPr="00033443">
              <w:rPr>
                <w:i/>
                <w:color w:val="000000"/>
                <w:sz w:val="26"/>
                <w:szCs w:val="26"/>
              </w:rPr>
              <w:t>tại</w:t>
            </w:r>
            <w:proofErr w:type="spellEnd"/>
            <w:r w:rsidRPr="00033443">
              <w:rPr>
                <w:i/>
                <w:color w:val="000000"/>
                <w:sz w:val="26"/>
                <w:szCs w:val="26"/>
              </w:rPr>
              <w:t xml:space="preserve"> </w:t>
            </w:r>
            <w:proofErr w:type="spellStart"/>
            <w:r w:rsidRPr="00033443">
              <w:rPr>
                <w:i/>
                <w:color w:val="000000"/>
                <w:sz w:val="26"/>
                <w:szCs w:val="26"/>
              </w:rPr>
              <w:t>địa</w:t>
            </w:r>
            <w:proofErr w:type="spellEnd"/>
            <w:r w:rsidRPr="00033443">
              <w:rPr>
                <w:i/>
                <w:color w:val="000000"/>
                <w:sz w:val="26"/>
                <w:szCs w:val="26"/>
              </w:rPr>
              <w:t xml:space="preserve"> </w:t>
            </w:r>
            <w:proofErr w:type="spellStart"/>
            <w:r w:rsidRPr="00033443">
              <w:rPr>
                <w:i/>
                <w:color w:val="000000"/>
                <w:sz w:val="26"/>
                <w:szCs w:val="26"/>
              </w:rPr>
              <w:t>bàn</w:t>
            </w:r>
            <w:proofErr w:type="spellEnd"/>
            <w:r w:rsidRPr="00033443">
              <w:rPr>
                <w:i/>
                <w:color w:val="000000"/>
                <w:sz w:val="26"/>
                <w:szCs w:val="26"/>
              </w:rPr>
              <w:t xml:space="preserve"> </w:t>
            </w:r>
            <w:proofErr w:type="spellStart"/>
            <w:r w:rsidRPr="00033443">
              <w:rPr>
                <w:i/>
                <w:color w:val="000000"/>
                <w:sz w:val="26"/>
                <w:szCs w:val="26"/>
              </w:rPr>
              <w:t>tỉnh</w:t>
            </w:r>
            <w:proofErr w:type="spellEnd"/>
            <w:r w:rsidRPr="00033443">
              <w:rPr>
                <w:i/>
                <w:color w:val="000000"/>
                <w:sz w:val="26"/>
                <w:szCs w:val="26"/>
              </w:rPr>
              <w:t xml:space="preserve"> Thanh </w:t>
            </w:r>
            <w:proofErr w:type="spellStart"/>
            <w:r w:rsidRPr="00033443">
              <w:rPr>
                <w:i/>
                <w:color w:val="000000"/>
                <w:sz w:val="26"/>
                <w:szCs w:val="26"/>
              </w:rPr>
              <w:t>Hóa</w:t>
            </w:r>
            <w:proofErr w:type="spellEnd"/>
            <w:r w:rsidRPr="00033443">
              <w:rPr>
                <w:i/>
                <w:color w:val="000000"/>
                <w:sz w:val="26"/>
                <w:szCs w:val="26"/>
              </w:rPr>
              <w:t xml:space="preserve">, </w:t>
            </w:r>
            <w:proofErr w:type="spellStart"/>
            <w:r w:rsidRPr="00033443">
              <w:rPr>
                <w:i/>
                <w:color w:val="000000"/>
                <w:sz w:val="26"/>
                <w:szCs w:val="26"/>
              </w:rPr>
              <w:t>quan</w:t>
            </w:r>
            <w:proofErr w:type="spellEnd"/>
            <w:r w:rsidRPr="00033443">
              <w:rPr>
                <w:i/>
                <w:color w:val="000000"/>
                <w:sz w:val="26"/>
                <w:szCs w:val="26"/>
              </w:rPr>
              <w:t xml:space="preserve"> </w:t>
            </w:r>
            <w:proofErr w:type="spellStart"/>
            <w:r w:rsidRPr="00033443">
              <w:rPr>
                <w:i/>
                <w:color w:val="000000"/>
                <w:sz w:val="26"/>
                <w:szCs w:val="26"/>
              </w:rPr>
              <w:t>điểm</w:t>
            </w:r>
            <w:proofErr w:type="spellEnd"/>
            <w:r w:rsidRPr="00033443">
              <w:rPr>
                <w:i/>
                <w:color w:val="000000"/>
                <w:sz w:val="26"/>
                <w:szCs w:val="26"/>
              </w:rPr>
              <w:t xml:space="preserve"> </w:t>
            </w:r>
            <w:proofErr w:type="spellStart"/>
            <w:r w:rsidRPr="00033443">
              <w:rPr>
                <w:i/>
                <w:color w:val="000000"/>
                <w:sz w:val="26"/>
                <w:szCs w:val="26"/>
              </w:rPr>
              <w:t>của</w:t>
            </w:r>
            <w:proofErr w:type="spellEnd"/>
            <w:r w:rsidRPr="00033443">
              <w:rPr>
                <w:i/>
                <w:color w:val="000000"/>
                <w:sz w:val="26"/>
                <w:szCs w:val="26"/>
              </w:rPr>
              <w:t xml:space="preserve"> </w:t>
            </w:r>
            <w:proofErr w:type="spellStart"/>
            <w:r w:rsidRPr="00033443">
              <w:rPr>
                <w:i/>
                <w:color w:val="000000"/>
                <w:sz w:val="26"/>
                <w:szCs w:val="26"/>
              </w:rPr>
              <w:t>Sở</w:t>
            </w:r>
            <w:proofErr w:type="spellEnd"/>
            <w:r w:rsidRPr="00033443">
              <w:rPr>
                <w:i/>
                <w:color w:val="000000"/>
                <w:sz w:val="26"/>
                <w:szCs w:val="26"/>
              </w:rPr>
              <w:t xml:space="preserve"> </w:t>
            </w:r>
            <w:proofErr w:type="spellStart"/>
            <w:r w:rsidRPr="00033443">
              <w:rPr>
                <w:i/>
                <w:color w:val="000000"/>
                <w:sz w:val="26"/>
                <w:szCs w:val="26"/>
              </w:rPr>
              <w:t>Công</w:t>
            </w:r>
            <w:proofErr w:type="spellEnd"/>
            <w:r w:rsidRPr="00033443">
              <w:rPr>
                <w:i/>
                <w:color w:val="000000"/>
                <w:sz w:val="26"/>
                <w:szCs w:val="26"/>
              </w:rPr>
              <w:t xml:space="preserve"> </w:t>
            </w:r>
            <w:proofErr w:type="spellStart"/>
            <w:r w:rsidRPr="00033443">
              <w:rPr>
                <w:i/>
                <w:color w:val="000000"/>
                <w:sz w:val="26"/>
                <w:szCs w:val="26"/>
              </w:rPr>
              <w:t>Thương</w:t>
            </w:r>
            <w:proofErr w:type="spellEnd"/>
            <w:r w:rsidRPr="00033443">
              <w:rPr>
                <w:i/>
                <w:color w:val="000000"/>
                <w:sz w:val="26"/>
                <w:szCs w:val="26"/>
              </w:rPr>
              <w:t xml:space="preserve"> </w:t>
            </w:r>
            <w:proofErr w:type="spellStart"/>
            <w:r w:rsidRPr="00033443">
              <w:rPr>
                <w:i/>
                <w:color w:val="000000"/>
                <w:sz w:val="26"/>
                <w:szCs w:val="26"/>
              </w:rPr>
              <w:t>tỉnh</w:t>
            </w:r>
            <w:proofErr w:type="spellEnd"/>
            <w:r w:rsidRPr="00033443">
              <w:rPr>
                <w:i/>
                <w:color w:val="000000"/>
                <w:sz w:val="26"/>
                <w:szCs w:val="26"/>
              </w:rPr>
              <w:t xml:space="preserve"> Thanh </w:t>
            </w:r>
            <w:proofErr w:type="spellStart"/>
            <w:r w:rsidRPr="00033443">
              <w:rPr>
                <w:i/>
                <w:color w:val="000000"/>
                <w:sz w:val="26"/>
                <w:szCs w:val="26"/>
              </w:rPr>
              <w:t>Hóa</w:t>
            </w:r>
            <w:proofErr w:type="spellEnd"/>
            <w:r w:rsidRPr="00033443">
              <w:rPr>
                <w:i/>
                <w:color w:val="000000"/>
                <w:sz w:val="26"/>
                <w:szCs w:val="26"/>
              </w:rPr>
              <w:t xml:space="preserve"> </w:t>
            </w:r>
            <w:proofErr w:type="spellStart"/>
            <w:r w:rsidRPr="00033443">
              <w:rPr>
                <w:i/>
                <w:color w:val="000000"/>
                <w:sz w:val="26"/>
                <w:szCs w:val="26"/>
              </w:rPr>
              <w:t>như</w:t>
            </w:r>
            <w:proofErr w:type="spellEnd"/>
            <w:r w:rsidRPr="00033443">
              <w:rPr>
                <w:i/>
                <w:color w:val="000000"/>
                <w:sz w:val="26"/>
                <w:szCs w:val="26"/>
              </w:rPr>
              <w:t xml:space="preserve"> </w:t>
            </w:r>
            <w:proofErr w:type="spellStart"/>
            <w:r w:rsidRPr="00033443">
              <w:rPr>
                <w:i/>
                <w:color w:val="000000"/>
                <w:sz w:val="26"/>
                <w:szCs w:val="26"/>
              </w:rPr>
              <w:t>sau</w:t>
            </w:r>
            <w:proofErr w:type="spellEnd"/>
            <w:r w:rsidRPr="00033443">
              <w:rPr>
                <w:i/>
                <w:color w:val="000000"/>
                <w:sz w:val="26"/>
                <w:szCs w:val="26"/>
              </w:rPr>
              <w:t xml:space="preserve">: </w:t>
            </w:r>
            <w:proofErr w:type="spellStart"/>
            <w:r w:rsidRPr="00033443">
              <w:rPr>
                <w:i/>
                <w:color w:val="000000"/>
                <w:sz w:val="26"/>
                <w:szCs w:val="26"/>
              </w:rPr>
              <w:t>Hoạt</w:t>
            </w:r>
            <w:proofErr w:type="spellEnd"/>
            <w:r w:rsidRPr="00033443">
              <w:rPr>
                <w:i/>
                <w:color w:val="000000"/>
                <w:sz w:val="26"/>
                <w:szCs w:val="26"/>
              </w:rPr>
              <w:t xml:space="preserve"> </w:t>
            </w:r>
            <w:proofErr w:type="spellStart"/>
            <w:r w:rsidRPr="00033443">
              <w:rPr>
                <w:i/>
                <w:color w:val="000000"/>
                <w:sz w:val="26"/>
                <w:szCs w:val="26"/>
              </w:rPr>
              <w:t>động</w:t>
            </w:r>
            <w:proofErr w:type="spellEnd"/>
            <w:r w:rsidRPr="00033443">
              <w:rPr>
                <w:i/>
                <w:color w:val="000000"/>
                <w:sz w:val="26"/>
                <w:szCs w:val="26"/>
              </w:rPr>
              <w:t xml:space="preserve"> </w:t>
            </w:r>
            <w:proofErr w:type="spellStart"/>
            <w:r w:rsidRPr="00033443">
              <w:rPr>
                <w:i/>
                <w:color w:val="000000"/>
                <w:sz w:val="26"/>
                <w:szCs w:val="26"/>
              </w:rPr>
              <w:t>kinh</w:t>
            </w:r>
            <w:proofErr w:type="spellEnd"/>
            <w:r w:rsidRPr="00033443">
              <w:rPr>
                <w:i/>
                <w:color w:val="000000"/>
                <w:sz w:val="26"/>
                <w:szCs w:val="26"/>
              </w:rPr>
              <w:t xml:space="preserve"> </w:t>
            </w:r>
            <w:proofErr w:type="spellStart"/>
            <w:r w:rsidRPr="00033443">
              <w:rPr>
                <w:i/>
                <w:color w:val="000000"/>
                <w:sz w:val="26"/>
                <w:szCs w:val="26"/>
              </w:rPr>
              <w:t>doanh</w:t>
            </w:r>
            <w:proofErr w:type="spellEnd"/>
            <w:r w:rsidRPr="00033443">
              <w:rPr>
                <w:i/>
                <w:color w:val="000000"/>
                <w:sz w:val="26"/>
                <w:szCs w:val="26"/>
              </w:rPr>
              <w:t xml:space="preserve"> </w:t>
            </w:r>
            <w:proofErr w:type="spellStart"/>
            <w:r w:rsidRPr="00033443">
              <w:rPr>
                <w:i/>
                <w:color w:val="000000"/>
                <w:sz w:val="26"/>
                <w:szCs w:val="26"/>
              </w:rPr>
              <w:t>xăng</w:t>
            </w:r>
            <w:proofErr w:type="spellEnd"/>
            <w:r w:rsidRPr="00033443">
              <w:rPr>
                <w:i/>
                <w:color w:val="000000"/>
                <w:sz w:val="26"/>
                <w:szCs w:val="26"/>
              </w:rPr>
              <w:t xml:space="preserve"> </w:t>
            </w:r>
            <w:proofErr w:type="spellStart"/>
            <w:r w:rsidRPr="00033443">
              <w:rPr>
                <w:i/>
                <w:color w:val="000000"/>
                <w:sz w:val="26"/>
                <w:szCs w:val="26"/>
              </w:rPr>
              <w:t>dầu</w:t>
            </w:r>
            <w:proofErr w:type="spellEnd"/>
            <w:r w:rsidRPr="00033443">
              <w:rPr>
                <w:i/>
                <w:color w:val="000000"/>
                <w:sz w:val="26"/>
                <w:szCs w:val="26"/>
              </w:rPr>
              <w:t xml:space="preserve"> </w:t>
            </w:r>
            <w:proofErr w:type="spellStart"/>
            <w:r w:rsidRPr="00033443">
              <w:rPr>
                <w:i/>
                <w:color w:val="000000"/>
                <w:sz w:val="26"/>
                <w:szCs w:val="26"/>
              </w:rPr>
              <w:t>trên</w:t>
            </w:r>
            <w:proofErr w:type="spellEnd"/>
            <w:r w:rsidRPr="00033443">
              <w:rPr>
                <w:i/>
                <w:color w:val="000000"/>
                <w:sz w:val="26"/>
                <w:szCs w:val="26"/>
              </w:rPr>
              <w:t xml:space="preserve"> </w:t>
            </w:r>
            <w:proofErr w:type="spellStart"/>
            <w:r w:rsidRPr="00033443">
              <w:rPr>
                <w:i/>
                <w:color w:val="000000"/>
                <w:sz w:val="26"/>
                <w:szCs w:val="26"/>
              </w:rPr>
              <w:t>biển</w:t>
            </w:r>
            <w:proofErr w:type="spellEnd"/>
            <w:r w:rsidRPr="00033443">
              <w:rPr>
                <w:i/>
                <w:color w:val="000000"/>
                <w:sz w:val="26"/>
                <w:szCs w:val="26"/>
              </w:rPr>
              <w:t xml:space="preserve"> (</w:t>
            </w:r>
            <w:proofErr w:type="spellStart"/>
            <w:r w:rsidRPr="00033443">
              <w:rPr>
                <w:i/>
                <w:color w:val="000000"/>
                <w:sz w:val="26"/>
                <w:szCs w:val="26"/>
              </w:rPr>
              <w:t>chủ</w:t>
            </w:r>
            <w:proofErr w:type="spellEnd"/>
            <w:r w:rsidRPr="00033443">
              <w:rPr>
                <w:i/>
                <w:color w:val="000000"/>
                <w:sz w:val="26"/>
                <w:szCs w:val="26"/>
              </w:rPr>
              <w:t xml:space="preserve"> </w:t>
            </w:r>
            <w:proofErr w:type="spellStart"/>
            <w:r w:rsidRPr="00033443">
              <w:rPr>
                <w:i/>
                <w:color w:val="000000"/>
                <w:sz w:val="26"/>
                <w:szCs w:val="26"/>
              </w:rPr>
              <w:t>yếu</w:t>
            </w:r>
            <w:proofErr w:type="spellEnd"/>
            <w:r w:rsidRPr="00033443">
              <w:rPr>
                <w:i/>
                <w:color w:val="000000"/>
                <w:sz w:val="26"/>
                <w:szCs w:val="26"/>
              </w:rPr>
              <w:t xml:space="preserve"> </w:t>
            </w:r>
            <w:proofErr w:type="spellStart"/>
            <w:r w:rsidRPr="00033443">
              <w:rPr>
                <w:i/>
                <w:color w:val="000000"/>
                <w:sz w:val="26"/>
                <w:szCs w:val="26"/>
              </w:rPr>
              <w:t>là</w:t>
            </w:r>
            <w:proofErr w:type="spellEnd"/>
            <w:r w:rsidRPr="00033443">
              <w:rPr>
                <w:i/>
                <w:color w:val="000000"/>
                <w:sz w:val="26"/>
                <w:szCs w:val="26"/>
              </w:rPr>
              <w:t xml:space="preserve"> </w:t>
            </w:r>
            <w:proofErr w:type="spellStart"/>
            <w:r w:rsidRPr="00033443">
              <w:rPr>
                <w:i/>
                <w:color w:val="000000"/>
                <w:sz w:val="26"/>
                <w:szCs w:val="26"/>
              </w:rPr>
              <w:t>dầu</w:t>
            </w:r>
            <w:proofErr w:type="spellEnd"/>
            <w:r w:rsidRPr="00033443">
              <w:rPr>
                <w:i/>
                <w:color w:val="000000"/>
                <w:sz w:val="26"/>
                <w:szCs w:val="26"/>
              </w:rPr>
              <w:t xml:space="preserve"> </w:t>
            </w:r>
            <w:proofErr w:type="spellStart"/>
            <w:r w:rsidRPr="00033443">
              <w:rPr>
                <w:i/>
                <w:color w:val="000000"/>
                <w:sz w:val="26"/>
                <w:szCs w:val="26"/>
              </w:rPr>
              <w:t>diezen</w:t>
            </w:r>
            <w:proofErr w:type="spellEnd"/>
            <w:r w:rsidRPr="00033443">
              <w:rPr>
                <w:i/>
                <w:color w:val="000000"/>
                <w:sz w:val="26"/>
                <w:szCs w:val="26"/>
              </w:rPr>
              <w:t xml:space="preserve">) </w:t>
            </w:r>
            <w:proofErr w:type="spellStart"/>
            <w:r w:rsidRPr="00033443">
              <w:rPr>
                <w:i/>
                <w:color w:val="000000"/>
                <w:sz w:val="26"/>
                <w:szCs w:val="26"/>
              </w:rPr>
              <w:t>chủ</w:t>
            </w:r>
            <w:proofErr w:type="spellEnd"/>
            <w:r w:rsidRPr="00033443">
              <w:rPr>
                <w:i/>
                <w:color w:val="000000"/>
                <w:sz w:val="26"/>
                <w:szCs w:val="26"/>
              </w:rPr>
              <w:t xml:space="preserve"> </w:t>
            </w:r>
            <w:proofErr w:type="spellStart"/>
            <w:r w:rsidRPr="00033443">
              <w:rPr>
                <w:i/>
                <w:color w:val="000000"/>
                <w:sz w:val="26"/>
                <w:szCs w:val="26"/>
              </w:rPr>
              <w:t>yếu</w:t>
            </w:r>
            <w:proofErr w:type="spellEnd"/>
            <w:r w:rsidRPr="00033443">
              <w:rPr>
                <w:i/>
                <w:color w:val="000000"/>
                <w:sz w:val="26"/>
                <w:szCs w:val="26"/>
              </w:rPr>
              <w:t xml:space="preserve"> </w:t>
            </w:r>
            <w:proofErr w:type="spellStart"/>
            <w:r w:rsidRPr="00033443">
              <w:rPr>
                <w:i/>
                <w:color w:val="000000"/>
                <w:sz w:val="26"/>
                <w:szCs w:val="26"/>
              </w:rPr>
              <w:t>nhằm</w:t>
            </w:r>
            <w:proofErr w:type="spellEnd"/>
            <w:r w:rsidRPr="00033443">
              <w:rPr>
                <w:i/>
                <w:color w:val="000000"/>
                <w:sz w:val="26"/>
                <w:szCs w:val="26"/>
              </w:rPr>
              <w:t xml:space="preserve"> </w:t>
            </w:r>
            <w:proofErr w:type="spellStart"/>
            <w:r w:rsidRPr="00033443">
              <w:rPr>
                <w:i/>
                <w:color w:val="000000"/>
                <w:sz w:val="26"/>
                <w:szCs w:val="26"/>
              </w:rPr>
              <w:t>đáp</w:t>
            </w:r>
            <w:proofErr w:type="spellEnd"/>
            <w:r w:rsidRPr="00033443">
              <w:rPr>
                <w:i/>
                <w:color w:val="000000"/>
                <w:sz w:val="26"/>
                <w:szCs w:val="26"/>
              </w:rPr>
              <w:t xml:space="preserve"> </w:t>
            </w:r>
            <w:proofErr w:type="spellStart"/>
            <w:r w:rsidRPr="00033443">
              <w:rPr>
                <w:i/>
                <w:color w:val="000000"/>
                <w:sz w:val="26"/>
                <w:szCs w:val="26"/>
              </w:rPr>
              <w:t>ứng</w:t>
            </w:r>
            <w:proofErr w:type="spellEnd"/>
            <w:r w:rsidRPr="00033443">
              <w:rPr>
                <w:i/>
                <w:color w:val="000000"/>
                <w:sz w:val="26"/>
                <w:szCs w:val="26"/>
              </w:rPr>
              <w:t xml:space="preserve"> </w:t>
            </w:r>
            <w:proofErr w:type="spellStart"/>
            <w:r w:rsidRPr="00033443">
              <w:rPr>
                <w:i/>
                <w:color w:val="000000"/>
                <w:sz w:val="26"/>
                <w:szCs w:val="26"/>
              </w:rPr>
              <w:t>nhu</w:t>
            </w:r>
            <w:proofErr w:type="spellEnd"/>
            <w:r w:rsidRPr="00033443">
              <w:rPr>
                <w:i/>
                <w:color w:val="000000"/>
                <w:sz w:val="26"/>
                <w:szCs w:val="26"/>
              </w:rPr>
              <w:t xml:space="preserve"> </w:t>
            </w:r>
            <w:proofErr w:type="spellStart"/>
            <w:r w:rsidRPr="00033443">
              <w:rPr>
                <w:i/>
                <w:color w:val="000000"/>
                <w:sz w:val="26"/>
                <w:szCs w:val="26"/>
              </w:rPr>
              <w:t>cầu</w:t>
            </w:r>
            <w:proofErr w:type="spellEnd"/>
            <w:r w:rsidRPr="00033443">
              <w:rPr>
                <w:i/>
                <w:color w:val="000000"/>
                <w:sz w:val="26"/>
                <w:szCs w:val="26"/>
              </w:rPr>
              <w:t xml:space="preserve"> </w:t>
            </w:r>
            <w:proofErr w:type="spellStart"/>
            <w:r w:rsidRPr="00033443">
              <w:rPr>
                <w:i/>
                <w:color w:val="000000"/>
                <w:sz w:val="26"/>
                <w:szCs w:val="26"/>
              </w:rPr>
              <w:t>về</w:t>
            </w:r>
            <w:proofErr w:type="spellEnd"/>
            <w:r w:rsidRPr="00033443">
              <w:rPr>
                <w:i/>
                <w:color w:val="000000"/>
                <w:sz w:val="26"/>
                <w:szCs w:val="26"/>
              </w:rPr>
              <w:t xml:space="preserve"> </w:t>
            </w:r>
            <w:proofErr w:type="spellStart"/>
            <w:r w:rsidRPr="00033443">
              <w:rPr>
                <w:i/>
                <w:color w:val="000000"/>
                <w:sz w:val="26"/>
                <w:szCs w:val="26"/>
              </w:rPr>
              <w:t>nhiên</w:t>
            </w:r>
            <w:proofErr w:type="spellEnd"/>
            <w:r w:rsidRPr="00033443">
              <w:rPr>
                <w:i/>
                <w:color w:val="000000"/>
                <w:sz w:val="26"/>
                <w:szCs w:val="26"/>
              </w:rPr>
              <w:t xml:space="preserve"> </w:t>
            </w:r>
            <w:proofErr w:type="spellStart"/>
            <w:r w:rsidRPr="00033443">
              <w:rPr>
                <w:i/>
                <w:color w:val="000000"/>
                <w:sz w:val="26"/>
                <w:szCs w:val="26"/>
              </w:rPr>
              <w:t>liệu</w:t>
            </w:r>
            <w:proofErr w:type="spellEnd"/>
            <w:r w:rsidRPr="00033443">
              <w:rPr>
                <w:i/>
                <w:color w:val="000000"/>
                <w:sz w:val="26"/>
                <w:szCs w:val="26"/>
              </w:rPr>
              <w:t xml:space="preserve"> </w:t>
            </w:r>
            <w:proofErr w:type="spellStart"/>
            <w:r w:rsidRPr="00033443">
              <w:rPr>
                <w:i/>
                <w:color w:val="000000"/>
                <w:sz w:val="26"/>
                <w:szCs w:val="26"/>
              </w:rPr>
              <w:t>cho</w:t>
            </w:r>
            <w:proofErr w:type="spellEnd"/>
            <w:r w:rsidRPr="00033443">
              <w:rPr>
                <w:i/>
                <w:color w:val="000000"/>
                <w:sz w:val="26"/>
                <w:szCs w:val="26"/>
              </w:rPr>
              <w:t xml:space="preserve"> </w:t>
            </w:r>
            <w:proofErr w:type="spellStart"/>
            <w:r w:rsidRPr="00033443">
              <w:rPr>
                <w:i/>
                <w:color w:val="000000"/>
                <w:sz w:val="26"/>
                <w:szCs w:val="26"/>
              </w:rPr>
              <w:t>các</w:t>
            </w:r>
            <w:proofErr w:type="spellEnd"/>
            <w:r w:rsidRPr="00033443">
              <w:rPr>
                <w:i/>
                <w:color w:val="000000"/>
                <w:sz w:val="26"/>
                <w:szCs w:val="26"/>
              </w:rPr>
              <w:t xml:space="preserve"> </w:t>
            </w:r>
            <w:proofErr w:type="spellStart"/>
            <w:r w:rsidRPr="00033443">
              <w:rPr>
                <w:i/>
                <w:color w:val="000000"/>
                <w:sz w:val="26"/>
                <w:szCs w:val="26"/>
              </w:rPr>
              <w:t>tàu</w:t>
            </w:r>
            <w:proofErr w:type="spellEnd"/>
            <w:r w:rsidRPr="00033443">
              <w:rPr>
                <w:i/>
                <w:color w:val="000000"/>
                <w:sz w:val="26"/>
                <w:szCs w:val="26"/>
              </w:rPr>
              <w:t xml:space="preserve"> </w:t>
            </w:r>
            <w:proofErr w:type="spellStart"/>
            <w:r w:rsidRPr="00033443">
              <w:rPr>
                <w:i/>
                <w:color w:val="000000"/>
                <w:sz w:val="26"/>
                <w:szCs w:val="26"/>
              </w:rPr>
              <w:t>đánh</w:t>
            </w:r>
            <w:proofErr w:type="spellEnd"/>
            <w:r w:rsidRPr="00033443">
              <w:rPr>
                <w:i/>
                <w:color w:val="000000"/>
                <w:sz w:val="26"/>
                <w:szCs w:val="26"/>
              </w:rPr>
              <w:t xml:space="preserve"> </w:t>
            </w:r>
            <w:proofErr w:type="spellStart"/>
            <w:r w:rsidRPr="00033443">
              <w:rPr>
                <w:i/>
                <w:color w:val="000000"/>
                <w:sz w:val="26"/>
                <w:szCs w:val="26"/>
              </w:rPr>
              <w:t>bắt</w:t>
            </w:r>
            <w:proofErr w:type="spellEnd"/>
            <w:r w:rsidRPr="00033443">
              <w:rPr>
                <w:i/>
                <w:color w:val="000000"/>
                <w:sz w:val="26"/>
                <w:szCs w:val="26"/>
              </w:rPr>
              <w:t xml:space="preserve"> </w:t>
            </w:r>
            <w:proofErr w:type="spellStart"/>
            <w:r w:rsidRPr="00033443">
              <w:rPr>
                <w:i/>
                <w:color w:val="000000"/>
                <w:sz w:val="26"/>
                <w:szCs w:val="26"/>
              </w:rPr>
              <w:t>thủy</w:t>
            </w:r>
            <w:proofErr w:type="spellEnd"/>
            <w:r w:rsidRPr="00033443">
              <w:rPr>
                <w:i/>
                <w:color w:val="000000"/>
                <w:sz w:val="26"/>
                <w:szCs w:val="26"/>
              </w:rPr>
              <w:t xml:space="preserve"> </w:t>
            </w:r>
            <w:proofErr w:type="spellStart"/>
            <w:r w:rsidRPr="00033443">
              <w:rPr>
                <w:i/>
                <w:color w:val="000000"/>
                <w:sz w:val="26"/>
                <w:szCs w:val="26"/>
              </w:rPr>
              <w:t>hải</w:t>
            </w:r>
            <w:proofErr w:type="spellEnd"/>
            <w:r w:rsidRPr="00033443">
              <w:rPr>
                <w:i/>
                <w:color w:val="000000"/>
                <w:sz w:val="26"/>
                <w:szCs w:val="26"/>
              </w:rPr>
              <w:t xml:space="preserve"> </w:t>
            </w:r>
            <w:proofErr w:type="spellStart"/>
            <w:r w:rsidRPr="00033443">
              <w:rPr>
                <w:i/>
                <w:color w:val="000000"/>
                <w:sz w:val="26"/>
                <w:szCs w:val="26"/>
              </w:rPr>
              <w:t>sản</w:t>
            </w:r>
            <w:proofErr w:type="spellEnd"/>
            <w:r w:rsidRPr="00033443">
              <w:rPr>
                <w:i/>
                <w:color w:val="000000"/>
                <w:sz w:val="26"/>
                <w:szCs w:val="26"/>
              </w:rPr>
              <w:t xml:space="preserve"> </w:t>
            </w:r>
            <w:proofErr w:type="spellStart"/>
            <w:r w:rsidRPr="00033443">
              <w:rPr>
                <w:i/>
                <w:color w:val="000000"/>
                <w:sz w:val="26"/>
                <w:szCs w:val="26"/>
              </w:rPr>
              <w:t>trên</w:t>
            </w:r>
            <w:proofErr w:type="spellEnd"/>
            <w:r w:rsidRPr="00033443">
              <w:rPr>
                <w:i/>
                <w:color w:val="000000"/>
                <w:sz w:val="26"/>
                <w:szCs w:val="26"/>
              </w:rPr>
              <w:t xml:space="preserve"> </w:t>
            </w:r>
            <w:proofErr w:type="spellStart"/>
            <w:r w:rsidRPr="00033443">
              <w:rPr>
                <w:i/>
                <w:color w:val="000000"/>
                <w:sz w:val="26"/>
                <w:szCs w:val="26"/>
              </w:rPr>
              <w:t>biển</w:t>
            </w:r>
            <w:proofErr w:type="spellEnd"/>
            <w:r w:rsidRPr="00033443">
              <w:rPr>
                <w:i/>
                <w:color w:val="000000"/>
                <w:sz w:val="26"/>
                <w:szCs w:val="26"/>
              </w:rPr>
              <w:t xml:space="preserve"> </w:t>
            </w:r>
            <w:proofErr w:type="spellStart"/>
            <w:r w:rsidRPr="00033443">
              <w:rPr>
                <w:i/>
                <w:color w:val="000000"/>
                <w:sz w:val="26"/>
                <w:szCs w:val="26"/>
              </w:rPr>
              <w:t>thông</w:t>
            </w:r>
            <w:proofErr w:type="spellEnd"/>
            <w:r w:rsidRPr="00033443">
              <w:rPr>
                <w:i/>
                <w:color w:val="000000"/>
                <w:sz w:val="26"/>
                <w:szCs w:val="26"/>
              </w:rPr>
              <w:t xml:space="preserve"> qua </w:t>
            </w:r>
            <w:proofErr w:type="spellStart"/>
            <w:r w:rsidRPr="00033443">
              <w:rPr>
                <w:i/>
                <w:color w:val="000000"/>
                <w:sz w:val="26"/>
                <w:szCs w:val="26"/>
              </w:rPr>
              <w:t>các</w:t>
            </w:r>
            <w:proofErr w:type="spellEnd"/>
            <w:r w:rsidRPr="00033443">
              <w:rPr>
                <w:i/>
                <w:color w:val="000000"/>
                <w:sz w:val="26"/>
                <w:szCs w:val="26"/>
              </w:rPr>
              <w:t xml:space="preserve"> </w:t>
            </w:r>
            <w:proofErr w:type="spellStart"/>
            <w:r w:rsidRPr="00033443">
              <w:rPr>
                <w:i/>
                <w:color w:val="000000"/>
                <w:sz w:val="26"/>
                <w:szCs w:val="26"/>
              </w:rPr>
              <w:t>tàu</w:t>
            </w:r>
            <w:proofErr w:type="spellEnd"/>
            <w:r w:rsidRPr="00033443">
              <w:rPr>
                <w:i/>
                <w:color w:val="000000"/>
                <w:sz w:val="26"/>
                <w:szCs w:val="26"/>
              </w:rPr>
              <w:t xml:space="preserve"> </w:t>
            </w:r>
            <w:proofErr w:type="spellStart"/>
            <w:r w:rsidRPr="00033443">
              <w:rPr>
                <w:i/>
                <w:color w:val="000000"/>
                <w:sz w:val="26"/>
                <w:szCs w:val="26"/>
              </w:rPr>
              <w:t>chở</w:t>
            </w:r>
            <w:proofErr w:type="spellEnd"/>
            <w:r w:rsidRPr="00033443">
              <w:rPr>
                <w:i/>
                <w:color w:val="000000"/>
                <w:sz w:val="26"/>
                <w:szCs w:val="26"/>
              </w:rPr>
              <w:t xml:space="preserve"> </w:t>
            </w:r>
            <w:proofErr w:type="spellStart"/>
            <w:r w:rsidRPr="00033443">
              <w:rPr>
                <w:i/>
                <w:color w:val="000000"/>
                <w:sz w:val="26"/>
                <w:szCs w:val="26"/>
              </w:rPr>
              <w:t>dầu</w:t>
            </w:r>
            <w:proofErr w:type="spellEnd"/>
            <w:r w:rsidRPr="00033443">
              <w:rPr>
                <w:i/>
                <w:color w:val="000000"/>
                <w:sz w:val="26"/>
                <w:szCs w:val="26"/>
              </w:rPr>
              <w:t xml:space="preserve"> (</w:t>
            </w:r>
            <w:proofErr w:type="spellStart"/>
            <w:r w:rsidRPr="00033443">
              <w:rPr>
                <w:i/>
                <w:color w:val="000000"/>
                <w:sz w:val="26"/>
                <w:szCs w:val="26"/>
              </w:rPr>
              <w:t>tàu</w:t>
            </w:r>
            <w:proofErr w:type="spellEnd"/>
            <w:r w:rsidRPr="00033443">
              <w:rPr>
                <w:i/>
                <w:color w:val="000000"/>
                <w:sz w:val="26"/>
                <w:szCs w:val="26"/>
              </w:rPr>
              <w:t xml:space="preserve"> </w:t>
            </w:r>
            <w:proofErr w:type="spellStart"/>
            <w:r w:rsidRPr="00033443">
              <w:rPr>
                <w:i/>
                <w:color w:val="000000"/>
                <w:sz w:val="26"/>
                <w:szCs w:val="26"/>
              </w:rPr>
              <w:t>phục</w:t>
            </w:r>
            <w:proofErr w:type="spellEnd"/>
            <w:r w:rsidRPr="00033443">
              <w:rPr>
                <w:i/>
                <w:color w:val="000000"/>
                <w:sz w:val="26"/>
                <w:szCs w:val="26"/>
              </w:rPr>
              <w:t xml:space="preserve"> </w:t>
            </w:r>
            <w:proofErr w:type="spellStart"/>
            <w:r w:rsidRPr="00033443">
              <w:rPr>
                <w:i/>
                <w:color w:val="000000"/>
                <w:sz w:val="26"/>
                <w:szCs w:val="26"/>
              </w:rPr>
              <w:t>vụ</w:t>
            </w:r>
            <w:proofErr w:type="spellEnd"/>
            <w:r w:rsidRPr="00033443">
              <w:rPr>
                <w:i/>
                <w:color w:val="000000"/>
                <w:sz w:val="26"/>
                <w:szCs w:val="26"/>
              </w:rPr>
              <w:t xml:space="preserve"> </w:t>
            </w:r>
            <w:proofErr w:type="spellStart"/>
            <w:r w:rsidRPr="00033443">
              <w:rPr>
                <w:i/>
                <w:color w:val="000000"/>
                <w:sz w:val="26"/>
                <w:szCs w:val="26"/>
              </w:rPr>
              <w:t>hậu</w:t>
            </w:r>
            <w:proofErr w:type="spellEnd"/>
            <w:r w:rsidRPr="00033443">
              <w:rPr>
                <w:i/>
                <w:color w:val="000000"/>
                <w:sz w:val="26"/>
                <w:szCs w:val="26"/>
              </w:rPr>
              <w:t xml:space="preserve"> </w:t>
            </w:r>
            <w:proofErr w:type="spellStart"/>
            <w:r w:rsidRPr="00033443">
              <w:rPr>
                <w:i/>
                <w:color w:val="000000"/>
                <w:sz w:val="26"/>
                <w:szCs w:val="26"/>
              </w:rPr>
              <w:t>cần</w:t>
            </w:r>
            <w:proofErr w:type="spellEnd"/>
            <w:r w:rsidRPr="00033443">
              <w:rPr>
                <w:i/>
                <w:color w:val="000000"/>
                <w:sz w:val="26"/>
                <w:szCs w:val="26"/>
              </w:rPr>
              <w:t xml:space="preserve"> </w:t>
            </w:r>
            <w:proofErr w:type="spellStart"/>
            <w:r w:rsidRPr="00033443">
              <w:rPr>
                <w:i/>
                <w:color w:val="000000"/>
                <w:sz w:val="26"/>
                <w:szCs w:val="26"/>
              </w:rPr>
              <w:t>nghề</w:t>
            </w:r>
            <w:proofErr w:type="spellEnd"/>
            <w:r w:rsidRPr="00033443">
              <w:rPr>
                <w:i/>
                <w:color w:val="000000"/>
                <w:sz w:val="26"/>
                <w:szCs w:val="26"/>
              </w:rPr>
              <w:t xml:space="preserve"> </w:t>
            </w:r>
            <w:proofErr w:type="spellStart"/>
            <w:r w:rsidRPr="00033443">
              <w:rPr>
                <w:i/>
                <w:color w:val="000000"/>
                <w:sz w:val="26"/>
                <w:szCs w:val="26"/>
              </w:rPr>
              <w:t>cá</w:t>
            </w:r>
            <w:proofErr w:type="spellEnd"/>
            <w:r w:rsidRPr="00033443">
              <w:rPr>
                <w:i/>
                <w:color w:val="000000"/>
                <w:sz w:val="26"/>
                <w:szCs w:val="26"/>
              </w:rPr>
              <w:t xml:space="preserve">). </w:t>
            </w:r>
            <w:proofErr w:type="spellStart"/>
            <w:r w:rsidRPr="00033443">
              <w:rPr>
                <w:i/>
                <w:color w:val="000000"/>
                <w:sz w:val="26"/>
                <w:szCs w:val="26"/>
              </w:rPr>
              <w:t>Về</w:t>
            </w:r>
            <w:proofErr w:type="spellEnd"/>
            <w:r w:rsidRPr="00033443">
              <w:rPr>
                <w:i/>
                <w:color w:val="000000"/>
                <w:sz w:val="26"/>
                <w:szCs w:val="26"/>
              </w:rPr>
              <w:t xml:space="preserve"> </w:t>
            </w:r>
            <w:proofErr w:type="spellStart"/>
            <w:r w:rsidRPr="00033443">
              <w:rPr>
                <w:i/>
                <w:color w:val="000000"/>
                <w:sz w:val="26"/>
                <w:szCs w:val="26"/>
              </w:rPr>
              <w:t>bản</w:t>
            </w:r>
            <w:proofErr w:type="spellEnd"/>
            <w:r w:rsidRPr="00033443">
              <w:rPr>
                <w:i/>
                <w:color w:val="000000"/>
                <w:sz w:val="26"/>
                <w:szCs w:val="26"/>
              </w:rPr>
              <w:t xml:space="preserve"> </w:t>
            </w:r>
            <w:proofErr w:type="spellStart"/>
            <w:r w:rsidRPr="00033443">
              <w:rPr>
                <w:i/>
                <w:color w:val="000000"/>
                <w:sz w:val="26"/>
                <w:szCs w:val="26"/>
              </w:rPr>
              <w:t>chất</w:t>
            </w:r>
            <w:proofErr w:type="spellEnd"/>
            <w:r w:rsidRPr="00033443">
              <w:rPr>
                <w:i/>
                <w:color w:val="000000"/>
                <w:sz w:val="26"/>
                <w:szCs w:val="26"/>
              </w:rPr>
              <w:t xml:space="preserve">, </w:t>
            </w:r>
            <w:proofErr w:type="spellStart"/>
            <w:r w:rsidRPr="00033443">
              <w:rPr>
                <w:i/>
                <w:color w:val="000000"/>
                <w:sz w:val="26"/>
                <w:szCs w:val="26"/>
              </w:rPr>
              <w:t>không</w:t>
            </w:r>
            <w:proofErr w:type="spellEnd"/>
            <w:r w:rsidRPr="00033443">
              <w:rPr>
                <w:i/>
                <w:color w:val="000000"/>
                <w:sz w:val="26"/>
                <w:szCs w:val="26"/>
              </w:rPr>
              <w:t xml:space="preserve"> </w:t>
            </w:r>
            <w:proofErr w:type="spellStart"/>
            <w:r w:rsidRPr="00033443">
              <w:rPr>
                <w:i/>
                <w:color w:val="000000"/>
                <w:sz w:val="26"/>
                <w:szCs w:val="26"/>
              </w:rPr>
              <w:t>có</w:t>
            </w:r>
            <w:proofErr w:type="spellEnd"/>
            <w:r w:rsidRPr="00033443">
              <w:rPr>
                <w:i/>
                <w:color w:val="000000"/>
                <w:sz w:val="26"/>
                <w:szCs w:val="26"/>
              </w:rPr>
              <w:t xml:space="preserve"> </w:t>
            </w:r>
            <w:proofErr w:type="spellStart"/>
            <w:r w:rsidRPr="00033443">
              <w:rPr>
                <w:i/>
                <w:color w:val="000000"/>
                <w:sz w:val="26"/>
                <w:szCs w:val="26"/>
              </w:rPr>
              <w:t>sự</w:t>
            </w:r>
            <w:proofErr w:type="spellEnd"/>
            <w:r w:rsidRPr="00033443">
              <w:rPr>
                <w:i/>
                <w:color w:val="000000"/>
                <w:sz w:val="26"/>
                <w:szCs w:val="26"/>
              </w:rPr>
              <w:t xml:space="preserve"> </w:t>
            </w:r>
            <w:proofErr w:type="spellStart"/>
            <w:r w:rsidRPr="00033443">
              <w:rPr>
                <w:i/>
                <w:color w:val="000000"/>
                <w:sz w:val="26"/>
                <w:szCs w:val="26"/>
              </w:rPr>
              <w:t>phân</w:t>
            </w:r>
            <w:proofErr w:type="spellEnd"/>
            <w:r w:rsidRPr="00033443">
              <w:rPr>
                <w:i/>
                <w:color w:val="000000"/>
                <w:sz w:val="26"/>
                <w:szCs w:val="26"/>
              </w:rPr>
              <w:t xml:space="preserve"> </w:t>
            </w:r>
            <w:proofErr w:type="spellStart"/>
            <w:r w:rsidRPr="00033443">
              <w:rPr>
                <w:i/>
                <w:color w:val="000000"/>
                <w:sz w:val="26"/>
                <w:szCs w:val="26"/>
              </w:rPr>
              <w:t>biệt</w:t>
            </w:r>
            <w:proofErr w:type="spellEnd"/>
            <w:r w:rsidRPr="00033443">
              <w:rPr>
                <w:i/>
                <w:color w:val="000000"/>
                <w:sz w:val="26"/>
                <w:szCs w:val="26"/>
              </w:rPr>
              <w:t xml:space="preserve"> </w:t>
            </w:r>
            <w:proofErr w:type="spellStart"/>
            <w:r w:rsidRPr="00033443">
              <w:rPr>
                <w:i/>
                <w:color w:val="000000"/>
                <w:sz w:val="26"/>
                <w:szCs w:val="26"/>
              </w:rPr>
              <w:t>giữa</w:t>
            </w:r>
            <w:proofErr w:type="spellEnd"/>
            <w:r w:rsidRPr="00033443">
              <w:rPr>
                <w:i/>
                <w:color w:val="000000"/>
                <w:sz w:val="26"/>
                <w:szCs w:val="26"/>
              </w:rPr>
              <w:t xml:space="preserve"> </w:t>
            </w:r>
            <w:proofErr w:type="spellStart"/>
            <w:r w:rsidRPr="00033443">
              <w:rPr>
                <w:i/>
                <w:color w:val="000000"/>
                <w:sz w:val="26"/>
                <w:szCs w:val="26"/>
              </w:rPr>
              <w:t>hoạt</w:t>
            </w:r>
            <w:proofErr w:type="spellEnd"/>
            <w:r w:rsidRPr="00033443">
              <w:rPr>
                <w:i/>
                <w:color w:val="000000"/>
                <w:sz w:val="26"/>
                <w:szCs w:val="26"/>
              </w:rPr>
              <w:t xml:space="preserve"> </w:t>
            </w:r>
            <w:proofErr w:type="spellStart"/>
            <w:r w:rsidRPr="00033443">
              <w:rPr>
                <w:i/>
                <w:color w:val="000000"/>
                <w:sz w:val="26"/>
                <w:szCs w:val="26"/>
              </w:rPr>
              <w:t>động</w:t>
            </w:r>
            <w:proofErr w:type="spellEnd"/>
            <w:r w:rsidRPr="00033443">
              <w:rPr>
                <w:i/>
                <w:color w:val="000000"/>
                <w:sz w:val="26"/>
                <w:szCs w:val="26"/>
              </w:rPr>
              <w:t xml:space="preserve"> </w:t>
            </w:r>
            <w:proofErr w:type="spellStart"/>
            <w:r w:rsidRPr="00033443">
              <w:rPr>
                <w:i/>
                <w:color w:val="000000"/>
                <w:sz w:val="26"/>
                <w:szCs w:val="26"/>
              </w:rPr>
              <w:t>cung</w:t>
            </w:r>
            <w:proofErr w:type="spellEnd"/>
            <w:r w:rsidRPr="00033443">
              <w:rPr>
                <w:i/>
                <w:color w:val="000000"/>
                <w:sz w:val="26"/>
                <w:szCs w:val="26"/>
              </w:rPr>
              <w:t xml:space="preserve"> </w:t>
            </w:r>
            <w:proofErr w:type="spellStart"/>
            <w:r w:rsidRPr="00033443">
              <w:rPr>
                <w:i/>
                <w:color w:val="000000"/>
                <w:sz w:val="26"/>
                <w:szCs w:val="26"/>
              </w:rPr>
              <w:t>cấp</w:t>
            </w:r>
            <w:proofErr w:type="spellEnd"/>
            <w:r w:rsidRPr="00033443">
              <w:rPr>
                <w:i/>
                <w:color w:val="000000"/>
                <w:sz w:val="26"/>
                <w:szCs w:val="26"/>
              </w:rPr>
              <w:t xml:space="preserve"> </w:t>
            </w:r>
            <w:proofErr w:type="spellStart"/>
            <w:r w:rsidRPr="00033443">
              <w:rPr>
                <w:i/>
                <w:color w:val="000000"/>
                <w:sz w:val="26"/>
                <w:szCs w:val="26"/>
              </w:rPr>
              <w:t>xăng</w:t>
            </w:r>
            <w:proofErr w:type="spellEnd"/>
            <w:r w:rsidRPr="00033443">
              <w:rPr>
                <w:i/>
                <w:color w:val="000000"/>
                <w:sz w:val="26"/>
                <w:szCs w:val="26"/>
              </w:rPr>
              <w:t xml:space="preserve"> </w:t>
            </w:r>
            <w:proofErr w:type="spellStart"/>
            <w:r w:rsidRPr="00033443">
              <w:rPr>
                <w:i/>
                <w:color w:val="000000"/>
                <w:sz w:val="26"/>
                <w:szCs w:val="26"/>
              </w:rPr>
              <w:t>dầu</w:t>
            </w:r>
            <w:proofErr w:type="spellEnd"/>
            <w:r w:rsidRPr="00033443">
              <w:rPr>
                <w:i/>
                <w:color w:val="000000"/>
                <w:sz w:val="26"/>
                <w:szCs w:val="26"/>
              </w:rPr>
              <w:t xml:space="preserve"> </w:t>
            </w:r>
            <w:proofErr w:type="spellStart"/>
            <w:r w:rsidRPr="00033443">
              <w:rPr>
                <w:i/>
                <w:color w:val="000000"/>
                <w:sz w:val="26"/>
                <w:szCs w:val="26"/>
              </w:rPr>
              <w:t>trên</w:t>
            </w:r>
            <w:proofErr w:type="spellEnd"/>
            <w:r w:rsidRPr="00033443">
              <w:rPr>
                <w:i/>
                <w:color w:val="000000"/>
                <w:sz w:val="26"/>
                <w:szCs w:val="26"/>
              </w:rPr>
              <w:t xml:space="preserve"> </w:t>
            </w:r>
            <w:proofErr w:type="spellStart"/>
            <w:r w:rsidRPr="00033443">
              <w:rPr>
                <w:i/>
                <w:color w:val="000000"/>
                <w:sz w:val="26"/>
                <w:szCs w:val="26"/>
              </w:rPr>
              <w:t>biển</w:t>
            </w:r>
            <w:proofErr w:type="spellEnd"/>
            <w:r w:rsidRPr="00033443">
              <w:rPr>
                <w:i/>
                <w:color w:val="000000"/>
                <w:sz w:val="26"/>
                <w:szCs w:val="26"/>
              </w:rPr>
              <w:t xml:space="preserve"> </w:t>
            </w:r>
            <w:proofErr w:type="spellStart"/>
            <w:r w:rsidRPr="00033443">
              <w:rPr>
                <w:i/>
                <w:color w:val="000000"/>
                <w:sz w:val="26"/>
                <w:szCs w:val="26"/>
              </w:rPr>
              <w:t>và</w:t>
            </w:r>
            <w:proofErr w:type="spellEnd"/>
            <w:r w:rsidRPr="00033443">
              <w:rPr>
                <w:i/>
                <w:color w:val="000000"/>
                <w:sz w:val="26"/>
                <w:szCs w:val="26"/>
              </w:rPr>
              <w:t xml:space="preserve"> </w:t>
            </w:r>
            <w:proofErr w:type="spellStart"/>
            <w:r w:rsidRPr="00033443">
              <w:rPr>
                <w:i/>
                <w:color w:val="000000"/>
                <w:sz w:val="26"/>
                <w:szCs w:val="26"/>
              </w:rPr>
              <w:t>trên</w:t>
            </w:r>
            <w:proofErr w:type="spellEnd"/>
            <w:r w:rsidRPr="00033443">
              <w:rPr>
                <w:i/>
                <w:color w:val="000000"/>
                <w:sz w:val="26"/>
                <w:szCs w:val="26"/>
              </w:rPr>
              <w:t xml:space="preserve"> </w:t>
            </w:r>
            <w:proofErr w:type="spellStart"/>
            <w:r w:rsidRPr="00033443">
              <w:rPr>
                <w:i/>
                <w:color w:val="000000"/>
                <w:sz w:val="26"/>
                <w:szCs w:val="26"/>
              </w:rPr>
              <w:t>đất</w:t>
            </w:r>
            <w:proofErr w:type="spellEnd"/>
            <w:r w:rsidRPr="00033443">
              <w:rPr>
                <w:i/>
                <w:color w:val="000000"/>
                <w:sz w:val="26"/>
                <w:szCs w:val="26"/>
              </w:rPr>
              <w:t xml:space="preserve"> </w:t>
            </w:r>
            <w:proofErr w:type="spellStart"/>
            <w:r w:rsidRPr="00033443">
              <w:rPr>
                <w:i/>
                <w:color w:val="000000"/>
                <w:sz w:val="26"/>
                <w:szCs w:val="26"/>
              </w:rPr>
              <w:t>liền</w:t>
            </w:r>
            <w:proofErr w:type="spellEnd"/>
            <w:r w:rsidRPr="00033443">
              <w:rPr>
                <w:i/>
                <w:color w:val="000000"/>
                <w:sz w:val="26"/>
                <w:szCs w:val="26"/>
              </w:rPr>
              <w:t xml:space="preserve">, </w:t>
            </w:r>
            <w:proofErr w:type="spellStart"/>
            <w:r w:rsidRPr="00033443">
              <w:rPr>
                <w:i/>
                <w:color w:val="000000"/>
                <w:sz w:val="26"/>
                <w:szCs w:val="26"/>
              </w:rPr>
              <w:t>đều</w:t>
            </w:r>
            <w:proofErr w:type="spellEnd"/>
            <w:r w:rsidRPr="00033443">
              <w:rPr>
                <w:i/>
                <w:color w:val="000000"/>
                <w:sz w:val="26"/>
                <w:szCs w:val="26"/>
              </w:rPr>
              <w:t xml:space="preserve"> </w:t>
            </w:r>
            <w:proofErr w:type="spellStart"/>
            <w:r w:rsidRPr="00033443">
              <w:rPr>
                <w:i/>
                <w:color w:val="000000"/>
                <w:sz w:val="26"/>
                <w:szCs w:val="26"/>
              </w:rPr>
              <w:t>là</w:t>
            </w:r>
            <w:proofErr w:type="spellEnd"/>
            <w:r w:rsidRPr="00033443">
              <w:rPr>
                <w:i/>
                <w:color w:val="000000"/>
                <w:sz w:val="26"/>
                <w:szCs w:val="26"/>
              </w:rPr>
              <w:t xml:space="preserve"> </w:t>
            </w:r>
            <w:proofErr w:type="spellStart"/>
            <w:r w:rsidRPr="00033443">
              <w:rPr>
                <w:i/>
                <w:color w:val="000000"/>
                <w:sz w:val="26"/>
                <w:szCs w:val="26"/>
              </w:rPr>
              <w:t>hoạt</w:t>
            </w:r>
            <w:proofErr w:type="spellEnd"/>
            <w:r w:rsidRPr="00033443">
              <w:rPr>
                <w:i/>
                <w:color w:val="000000"/>
                <w:sz w:val="26"/>
                <w:szCs w:val="26"/>
              </w:rPr>
              <w:t xml:space="preserve"> </w:t>
            </w:r>
            <w:proofErr w:type="spellStart"/>
            <w:r w:rsidRPr="00033443">
              <w:rPr>
                <w:i/>
                <w:color w:val="000000"/>
                <w:sz w:val="26"/>
                <w:szCs w:val="26"/>
              </w:rPr>
              <w:t>động</w:t>
            </w:r>
            <w:proofErr w:type="spellEnd"/>
            <w:r w:rsidRPr="00033443">
              <w:rPr>
                <w:i/>
                <w:color w:val="000000"/>
                <w:sz w:val="26"/>
                <w:szCs w:val="26"/>
              </w:rPr>
              <w:t xml:space="preserve"> </w:t>
            </w:r>
            <w:proofErr w:type="spellStart"/>
            <w:r w:rsidRPr="00033443">
              <w:rPr>
                <w:i/>
                <w:color w:val="000000"/>
                <w:sz w:val="26"/>
                <w:szCs w:val="26"/>
              </w:rPr>
              <w:t>kinh</w:t>
            </w:r>
            <w:proofErr w:type="spellEnd"/>
            <w:r w:rsidRPr="00033443">
              <w:rPr>
                <w:i/>
                <w:color w:val="000000"/>
                <w:sz w:val="26"/>
                <w:szCs w:val="26"/>
              </w:rPr>
              <w:t xml:space="preserve"> </w:t>
            </w:r>
            <w:proofErr w:type="spellStart"/>
            <w:r w:rsidRPr="00033443">
              <w:rPr>
                <w:i/>
                <w:color w:val="000000"/>
                <w:sz w:val="26"/>
                <w:szCs w:val="26"/>
              </w:rPr>
              <w:t>doanh</w:t>
            </w:r>
            <w:proofErr w:type="spellEnd"/>
            <w:r w:rsidRPr="00033443">
              <w:rPr>
                <w:i/>
                <w:color w:val="000000"/>
                <w:sz w:val="26"/>
                <w:szCs w:val="26"/>
              </w:rPr>
              <w:t xml:space="preserve"> </w:t>
            </w:r>
            <w:proofErr w:type="spellStart"/>
            <w:r w:rsidRPr="00033443">
              <w:rPr>
                <w:i/>
                <w:color w:val="000000"/>
                <w:sz w:val="26"/>
                <w:szCs w:val="26"/>
              </w:rPr>
              <w:t>xăng</w:t>
            </w:r>
            <w:proofErr w:type="spellEnd"/>
            <w:r w:rsidRPr="00033443">
              <w:rPr>
                <w:i/>
                <w:color w:val="000000"/>
                <w:sz w:val="26"/>
                <w:szCs w:val="26"/>
              </w:rPr>
              <w:t xml:space="preserve"> </w:t>
            </w:r>
            <w:proofErr w:type="spellStart"/>
            <w:r w:rsidRPr="00033443">
              <w:rPr>
                <w:i/>
                <w:color w:val="000000"/>
                <w:sz w:val="26"/>
                <w:szCs w:val="26"/>
              </w:rPr>
              <w:t>dầu</w:t>
            </w:r>
            <w:proofErr w:type="spellEnd"/>
            <w:r w:rsidRPr="00033443">
              <w:rPr>
                <w:i/>
                <w:color w:val="000000"/>
                <w:sz w:val="26"/>
                <w:szCs w:val="26"/>
              </w:rPr>
              <w:t xml:space="preserve">. Do </w:t>
            </w:r>
            <w:proofErr w:type="spellStart"/>
            <w:r w:rsidRPr="00033443">
              <w:rPr>
                <w:i/>
                <w:color w:val="000000"/>
                <w:sz w:val="26"/>
                <w:szCs w:val="26"/>
              </w:rPr>
              <w:t>đó</w:t>
            </w:r>
            <w:proofErr w:type="spellEnd"/>
            <w:r w:rsidRPr="00033443">
              <w:rPr>
                <w:i/>
                <w:color w:val="000000"/>
                <w:sz w:val="26"/>
                <w:szCs w:val="26"/>
              </w:rPr>
              <w:t xml:space="preserve">, </w:t>
            </w:r>
            <w:proofErr w:type="spellStart"/>
            <w:r w:rsidRPr="00033443">
              <w:rPr>
                <w:i/>
                <w:color w:val="000000"/>
                <w:sz w:val="26"/>
                <w:szCs w:val="26"/>
              </w:rPr>
              <w:t>đại</w:t>
            </w:r>
            <w:proofErr w:type="spellEnd"/>
            <w:r w:rsidRPr="00033443">
              <w:rPr>
                <w:i/>
                <w:color w:val="000000"/>
                <w:sz w:val="26"/>
                <w:szCs w:val="26"/>
              </w:rPr>
              <w:t xml:space="preserve"> </w:t>
            </w:r>
            <w:proofErr w:type="spellStart"/>
            <w:r w:rsidRPr="00033443">
              <w:rPr>
                <w:i/>
                <w:color w:val="000000"/>
                <w:sz w:val="26"/>
                <w:szCs w:val="26"/>
              </w:rPr>
              <w:t>ly</w:t>
            </w:r>
            <w:proofErr w:type="spellEnd"/>
            <w:r w:rsidRPr="00033443">
              <w:rPr>
                <w:i/>
                <w:color w:val="000000"/>
                <w:sz w:val="26"/>
                <w:szCs w:val="26"/>
              </w:rPr>
              <w:t xml:space="preserve">́ </w:t>
            </w:r>
            <w:proofErr w:type="spellStart"/>
            <w:r w:rsidRPr="00033443">
              <w:rPr>
                <w:i/>
                <w:color w:val="000000"/>
                <w:sz w:val="26"/>
                <w:szCs w:val="26"/>
              </w:rPr>
              <w:t>bán</w:t>
            </w:r>
            <w:proofErr w:type="spellEnd"/>
            <w:r w:rsidRPr="00033443">
              <w:rPr>
                <w:i/>
                <w:color w:val="000000"/>
                <w:sz w:val="26"/>
                <w:szCs w:val="26"/>
              </w:rPr>
              <w:t xml:space="preserve"> lẻ </w:t>
            </w:r>
            <w:proofErr w:type="spellStart"/>
            <w:r w:rsidRPr="00033443">
              <w:rPr>
                <w:i/>
                <w:color w:val="000000"/>
                <w:sz w:val="26"/>
                <w:szCs w:val="26"/>
              </w:rPr>
              <w:t>xăng</w:t>
            </w:r>
            <w:proofErr w:type="spellEnd"/>
            <w:r w:rsidRPr="00033443">
              <w:rPr>
                <w:i/>
                <w:color w:val="000000"/>
                <w:sz w:val="26"/>
                <w:szCs w:val="26"/>
              </w:rPr>
              <w:t xml:space="preserve"> </w:t>
            </w:r>
            <w:proofErr w:type="spellStart"/>
            <w:r w:rsidRPr="00033443">
              <w:rPr>
                <w:i/>
                <w:color w:val="000000"/>
                <w:sz w:val="26"/>
                <w:szCs w:val="26"/>
              </w:rPr>
              <w:t>dầu</w:t>
            </w:r>
            <w:proofErr w:type="spellEnd"/>
            <w:r w:rsidRPr="00033443">
              <w:rPr>
                <w:i/>
                <w:color w:val="000000"/>
                <w:sz w:val="26"/>
                <w:szCs w:val="26"/>
              </w:rPr>
              <w:t xml:space="preserve"> có </w:t>
            </w:r>
            <w:proofErr w:type="spellStart"/>
            <w:r w:rsidRPr="00033443">
              <w:rPr>
                <w:i/>
                <w:color w:val="000000"/>
                <w:sz w:val="26"/>
                <w:szCs w:val="26"/>
              </w:rPr>
              <w:t>hoạt</w:t>
            </w:r>
            <w:proofErr w:type="spellEnd"/>
            <w:r w:rsidRPr="00033443">
              <w:rPr>
                <w:i/>
                <w:color w:val="000000"/>
                <w:sz w:val="26"/>
                <w:szCs w:val="26"/>
              </w:rPr>
              <w:t xml:space="preserve"> </w:t>
            </w:r>
            <w:proofErr w:type="spellStart"/>
            <w:r w:rsidRPr="00033443">
              <w:rPr>
                <w:i/>
                <w:color w:val="000000"/>
                <w:sz w:val="26"/>
                <w:szCs w:val="26"/>
              </w:rPr>
              <w:t>động</w:t>
            </w:r>
            <w:proofErr w:type="spellEnd"/>
            <w:r w:rsidRPr="00033443">
              <w:rPr>
                <w:i/>
                <w:color w:val="000000"/>
                <w:sz w:val="26"/>
                <w:szCs w:val="26"/>
              </w:rPr>
              <w:t xml:space="preserve"> </w:t>
            </w:r>
            <w:proofErr w:type="spellStart"/>
            <w:r w:rsidRPr="00033443">
              <w:rPr>
                <w:i/>
                <w:color w:val="000000"/>
                <w:sz w:val="26"/>
                <w:szCs w:val="26"/>
              </w:rPr>
              <w:t>cung</w:t>
            </w:r>
            <w:proofErr w:type="spellEnd"/>
            <w:r w:rsidRPr="00033443">
              <w:rPr>
                <w:i/>
                <w:color w:val="000000"/>
                <w:sz w:val="26"/>
                <w:szCs w:val="26"/>
              </w:rPr>
              <w:t xml:space="preserve"> </w:t>
            </w:r>
            <w:proofErr w:type="spellStart"/>
            <w:r w:rsidRPr="00033443">
              <w:rPr>
                <w:i/>
                <w:color w:val="000000"/>
                <w:sz w:val="26"/>
                <w:szCs w:val="26"/>
              </w:rPr>
              <w:t>cấp</w:t>
            </w:r>
            <w:proofErr w:type="spellEnd"/>
            <w:r w:rsidRPr="00033443">
              <w:rPr>
                <w:i/>
                <w:color w:val="000000"/>
                <w:sz w:val="26"/>
                <w:szCs w:val="26"/>
              </w:rPr>
              <w:t xml:space="preserve"> </w:t>
            </w:r>
            <w:proofErr w:type="spellStart"/>
            <w:r w:rsidRPr="00033443">
              <w:rPr>
                <w:i/>
                <w:color w:val="000000"/>
                <w:sz w:val="26"/>
                <w:szCs w:val="26"/>
              </w:rPr>
              <w:t>xăng</w:t>
            </w:r>
            <w:proofErr w:type="spellEnd"/>
            <w:r w:rsidRPr="00033443">
              <w:rPr>
                <w:i/>
                <w:color w:val="000000"/>
                <w:sz w:val="26"/>
                <w:szCs w:val="26"/>
              </w:rPr>
              <w:t xml:space="preserve"> </w:t>
            </w:r>
            <w:proofErr w:type="spellStart"/>
            <w:r w:rsidRPr="00033443">
              <w:rPr>
                <w:i/>
                <w:color w:val="000000"/>
                <w:sz w:val="26"/>
                <w:szCs w:val="26"/>
              </w:rPr>
              <w:t>dầu</w:t>
            </w:r>
            <w:proofErr w:type="spellEnd"/>
            <w:r w:rsidRPr="00033443">
              <w:rPr>
                <w:i/>
                <w:color w:val="000000"/>
                <w:sz w:val="26"/>
                <w:szCs w:val="26"/>
              </w:rPr>
              <w:t xml:space="preserve"> </w:t>
            </w:r>
            <w:proofErr w:type="spellStart"/>
            <w:r w:rsidRPr="00033443">
              <w:rPr>
                <w:i/>
                <w:color w:val="000000"/>
                <w:sz w:val="26"/>
                <w:szCs w:val="26"/>
              </w:rPr>
              <w:t>trên</w:t>
            </w:r>
            <w:proofErr w:type="spellEnd"/>
            <w:r w:rsidRPr="00033443">
              <w:rPr>
                <w:i/>
                <w:color w:val="000000"/>
                <w:sz w:val="26"/>
                <w:szCs w:val="26"/>
              </w:rPr>
              <w:t xml:space="preserve"> </w:t>
            </w:r>
            <w:proofErr w:type="spellStart"/>
            <w:r w:rsidRPr="00033443">
              <w:rPr>
                <w:i/>
                <w:color w:val="000000"/>
                <w:sz w:val="26"/>
                <w:szCs w:val="26"/>
              </w:rPr>
              <w:t>biển</w:t>
            </w:r>
            <w:proofErr w:type="spellEnd"/>
            <w:r w:rsidRPr="00033443">
              <w:rPr>
                <w:i/>
                <w:color w:val="000000"/>
                <w:sz w:val="26"/>
                <w:szCs w:val="26"/>
              </w:rPr>
              <w:t xml:space="preserve"> </w:t>
            </w:r>
            <w:proofErr w:type="spellStart"/>
            <w:r w:rsidRPr="00033443">
              <w:rPr>
                <w:i/>
                <w:color w:val="000000"/>
                <w:sz w:val="26"/>
                <w:szCs w:val="26"/>
              </w:rPr>
              <w:t>có</w:t>
            </w:r>
            <w:proofErr w:type="spellEnd"/>
            <w:r w:rsidRPr="00033443">
              <w:rPr>
                <w:i/>
                <w:color w:val="000000"/>
                <w:sz w:val="26"/>
                <w:szCs w:val="26"/>
              </w:rPr>
              <w:t xml:space="preserve"> </w:t>
            </w:r>
            <w:proofErr w:type="spellStart"/>
            <w:r w:rsidRPr="00033443">
              <w:rPr>
                <w:i/>
                <w:color w:val="000000"/>
                <w:sz w:val="26"/>
                <w:szCs w:val="26"/>
              </w:rPr>
              <w:t>quyền</w:t>
            </w:r>
            <w:proofErr w:type="spellEnd"/>
            <w:r w:rsidRPr="00033443">
              <w:rPr>
                <w:i/>
                <w:color w:val="000000"/>
                <w:sz w:val="26"/>
                <w:szCs w:val="26"/>
              </w:rPr>
              <w:t xml:space="preserve"> </w:t>
            </w:r>
            <w:proofErr w:type="spellStart"/>
            <w:r w:rsidRPr="00033443">
              <w:rPr>
                <w:i/>
                <w:color w:val="000000"/>
                <w:sz w:val="26"/>
                <w:szCs w:val="26"/>
              </w:rPr>
              <w:t>và</w:t>
            </w:r>
            <w:proofErr w:type="spellEnd"/>
            <w:r w:rsidRPr="00033443">
              <w:rPr>
                <w:i/>
                <w:color w:val="000000"/>
                <w:sz w:val="26"/>
                <w:szCs w:val="26"/>
              </w:rPr>
              <w:t xml:space="preserve"> </w:t>
            </w:r>
            <w:proofErr w:type="spellStart"/>
            <w:r w:rsidRPr="00033443">
              <w:rPr>
                <w:i/>
                <w:color w:val="000000"/>
                <w:sz w:val="26"/>
                <w:szCs w:val="26"/>
              </w:rPr>
              <w:t>nghĩa</w:t>
            </w:r>
            <w:proofErr w:type="spellEnd"/>
            <w:r w:rsidRPr="00033443">
              <w:rPr>
                <w:i/>
                <w:color w:val="000000"/>
                <w:sz w:val="26"/>
                <w:szCs w:val="26"/>
              </w:rPr>
              <w:t xml:space="preserve"> </w:t>
            </w:r>
            <w:proofErr w:type="spellStart"/>
            <w:r w:rsidRPr="00033443">
              <w:rPr>
                <w:i/>
                <w:color w:val="000000"/>
                <w:sz w:val="26"/>
                <w:szCs w:val="26"/>
              </w:rPr>
              <w:t>vụ</w:t>
            </w:r>
            <w:proofErr w:type="spellEnd"/>
            <w:r w:rsidRPr="00033443">
              <w:rPr>
                <w:i/>
                <w:color w:val="000000"/>
                <w:sz w:val="26"/>
                <w:szCs w:val="26"/>
              </w:rPr>
              <w:t xml:space="preserve"> </w:t>
            </w:r>
            <w:proofErr w:type="spellStart"/>
            <w:r w:rsidRPr="00033443">
              <w:rPr>
                <w:i/>
                <w:color w:val="000000"/>
                <w:sz w:val="26"/>
                <w:szCs w:val="26"/>
              </w:rPr>
              <w:t>như</w:t>
            </w:r>
            <w:proofErr w:type="spellEnd"/>
            <w:r w:rsidRPr="00033443">
              <w:rPr>
                <w:i/>
                <w:color w:val="000000"/>
                <w:sz w:val="26"/>
                <w:szCs w:val="26"/>
              </w:rPr>
              <w:t xml:space="preserve"> </w:t>
            </w:r>
            <w:proofErr w:type="spellStart"/>
            <w:r w:rsidRPr="00033443">
              <w:rPr>
                <w:i/>
                <w:sz w:val="26"/>
                <w:szCs w:val="26"/>
              </w:rPr>
              <w:t>đại</w:t>
            </w:r>
            <w:proofErr w:type="spellEnd"/>
            <w:r w:rsidRPr="00033443">
              <w:rPr>
                <w:i/>
                <w:sz w:val="26"/>
                <w:szCs w:val="26"/>
              </w:rPr>
              <w:t xml:space="preserve"> </w:t>
            </w:r>
            <w:proofErr w:type="spellStart"/>
            <w:r w:rsidRPr="00033443">
              <w:rPr>
                <w:i/>
                <w:sz w:val="26"/>
                <w:szCs w:val="26"/>
              </w:rPr>
              <w:t>lý</w:t>
            </w:r>
            <w:proofErr w:type="spellEnd"/>
            <w:r w:rsidRPr="00033443">
              <w:rPr>
                <w:i/>
                <w:sz w:val="26"/>
                <w:szCs w:val="26"/>
              </w:rPr>
              <w:t xml:space="preserve"> </w:t>
            </w:r>
            <w:proofErr w:type="spellStart"/>
            <w:r w:rsidRPr="00033443">
              <w:rPr>
                <w:i/>
                <w:sz w:val="26"/>
                <w:szCs w:val="26"/>
              </w:rPr>
              <w:t>bán</w:t>
            </w:r>
            <w:proofErr w:type="spellEnd"/>
            <w:r w:rsidRPr="00033443">
              <w:rPr>
                <w:i/>
                <w:sz w:val="26"/>
                <w:szCs w:val="26"/>
              </w:rPr>
              <w:t xml:space="preserve"> </w:t>
            </w:r>
            <w:proofErr w:type="spellStart"/>
            <w:r w:rsidRPr="00033443">
              <w:rPr>
                <w:i/>
                <w:sz w:val="26"/>
                <w:szCs w:val="26"/>
              </w:rPr>
              <w:t>lẻ</w:t>
            </w:r>
            <w:proofErr w:type="spellEnd"/>
            <w:r w:rsidRPr="00033443">
              <w:rPr>
                <w:i/>
                <w:sz w:val="26"/>
                <w:szCs w:val="26"/>
              </w:rPr>
              <w:t xml:space="preserve"> </w:t>
            </w:r>
            <w:proofErr w:type="spellStart"/>
            <w:r w:rsidRPr="00033443">
              <w:rPr>
                <w:i/>
                <w:sz w:val="26"/>
                <w:szCs w:val="26"/>
              </w:rPr>
              <w:t>xăng</w:t>
            </w:r>
            <w:proofErr w:type="spellEnd"/>
            <w:r w:rsidRPr="00033443">
              <w:rPr>
                <w:i/>
                <w:sz w:val="26"/>
                <w:szCs w:val="26"/>
              </w:rPr>
              <w:t xml:space="preserve"> </w:t>
            </w:r>
            <w:proofErr w:type="spellStart"/>
            <w:r w:rsidRPr="00033443">
              <w:rPr>
                <w:i/>
                <w:sz w:val="26"/>
                <w:szCs w:val="26"/>
              </w:rPr>
              <w:t>dầu</w:t>
            </w:r>
            <w:proofErr w:type="spellEnd"/>
            <w:r w:rsidRPr="00033443">
              <w:rPr>
                <w:i/>
                <w:sz w:val="26"/>
                <w:szCs w:val="26"/>
              </w:rPr>
              <w:t xml:space="preserve"> </w:t>
            </w:r>
            <w:proofErr w:type="spellStart"/>
            <w:r w:rsidRPr="00033443">
              <w:rPr>
                <w:i/>
                <w:sz w:val="26"/>
                <w:szCs w:val="26"/>
              </w:rPr>
              <w:t>trên</w:t>
            </w:r>
            <w:proofErr w:type="spellEnd"/>
            <w:r w:rsidRPr="00033443">
              <w:rPr>
                <w:i/>
                <w:sz w:val="26"/>
                <w:szCs w:val="26"/>
              </w:rPr>
              <w:t xml:space="preserve"> </w:t>
            </w:r>
            <w:proofErr w:type="spellStart"/>
            <w:r w:rsidRPr="00033443">
              <w:rPr>
                <w:i/>
                <w:sz w:val="26"/>
                <w:szCs w:val="26"/>
              </w:rPr>
              <w:t>đất</w:t>
            </w:r>
            <w:proofErr w:type="spellEnd"/>
            <w:r w:rsidRPr="00033443">
              <w:rPr>
                <w:i/>
                <w:sz w:val="26"/>
                <w:szCs w:val="26"/>
              </w:rPr>
              <w:t xml:space="preserve"> </w:t>
            </w:r>
            <w:proofErr w:type="spellStart"/>
            <w:r w:rsidRPr="00033443">
              <w:rPr>
                <w:i/>
                <w:sz w:val="26"/>
                <w:szCs w:val="26"/>
              </w:rPr>
              <w:t>liền</w:t>
            </w:r>
            <w:proofErr w:type="spellEnd"/>
            <w:r w:rsidRPr="00033443">
              <w:rPr>
                <w:i/>
                <w:sz w:val="26"/>
                <w:szCs w:val="26"/>
              </w:rPr>
              <w:t xml:space="preserve">. </w:t>
            </w:r>
          </w:p>
          <w:p w14:paraId="2D8D6644" w14:textId="77777777" w:rsidR="00396CF9" w:rsidRPr="00033443" w:rsidRDefault="00396CF9" w:rsidP="00A51D53">
            <w:pPr>
              <w:spacing w:after="0" w:line="240" w:lineRule="auto"/>
              <w:jc w:val="both"/>
              <w:rPr>
                <w:rFonts w:eastAsia="Calibri" w:cs="Times New Roman"/>
                <w:i/>
                <w:sz w:val="26"/>
                <w:szCs w:val="26"/>
              </w:rPr>
            </w:pPr>
            <w:r w:rsidRPr="00033443">
              <w:rPr>
                <w:rFonts w:eastAsia="Calibri" w:cs="Times New Roman"/>
                <w:i/>
                <w:sz w:val="26"/>
                <w:szCs w:val="26"/>
              </w:rPr>
              <w:t xml:space="preserve"> </w:t>
            </w:r>
            <w:proofErr w:type="spellStart"/>
            <w:r w:rsidRPr="00033443">
              <w:rPr>
                <w:rFonts w:eastAsia="Calibri" w:cs="Times New Roman"/>
                <w:i/>
                <w:sz w:val="26"/>
                <w:szCs w:val="26"/>
              </w:rPr>
              <w:t>Mặt</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khác</w:t>
            </w:r>
            <w:proofErr w:type="spellEnd"/>
            <w:r w:rsidRPr="00033443">
              <w:rPr>
                <w:rFonts w:eastAsia="Calibri" w:cs="Times New Roman"/>
                <w:i/>
                <w:sz w:val="26"/>
                <w:szCs w:val="26"/>
              </w:rPr>
              <w:t xml:space="preserve">, </w:t>
            </w:r>
            <w:proofErr w:type="spellStart"/>
            <w:r w:rsidRPr="00033443">
              <w:rPr>
                <w:rFonts w:eastAsia="Calibri" w:cs="Times New Roman"/>
                <w:i/>
                <w:color w:val="000000"/>
                <w:sz w:val="26"/>
                <w:szCs w:val="26"/>
              </w:rPr>
              <w:t>hiện</w:t>
            </w:r>
            <w:proofErr w:type="spellEnd"/>
            <w:r w:rsidRPr="00033443">
              <w:rPr>
                <w:rFonts w:eastAsia="Calibri" w:cs="Times New Roman"/>
                <w:i/>
                <w:color w:val="000000"/>
                <w:sz w:val="26"/>
                <w:szCs w:val="26"/>
              </w:rPr>
              <w:t xml:space="preserve"> nay </w:t>
            </w:r>
            <w:proofErr w:type="spellStart"/>
            <w:r w:rsidRPr="00033443">
              <w:rPr>
                <w:rFonts w:eastAsia="Calibri" w:cs="Times New Roman"/>
                <w:i/>
                <w:color w:val="000000"/>
                <w:sz w:val="26"/>
                <w:szCs w:val="26"/>
              </w:rPr>
              <w:t>chưa</w:t>
            </w:r>
            <w:proofErr w:type="spellEnd"/>
            <w:r w:rsidRPr="00033443">
              <w:rPr>
                <w:rFonts w:eastAsia="Calibri" w:cs="Times New Roman"/>
                <w:i/>
                <w:color w:val="000000"/>
                <w:sz w:val="26"/>
                <w:szCs w:val="26"/>
              </w:rPr>
              <w:t xml:space="preserve"> có </w:t>
            </w:r>
            <w:proofErr w:type="spellStart"/>
            <w:r w:rsidRPr="00033443">
              <w:rPr>
                <w:rFonts w:eastAsia="Calibri" w:cs="Times New Roman"/>
                <w:i/>
                <w:color w:val="000000"/>
                <w:sz w:val="26"/>
                <w:szCs w:val="26"/>
              </w:rPr>
              <w:t>các</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quy</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định</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cụ</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thể</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về</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điều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kiện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đối</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với</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các</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tàu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chở</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dầu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tàu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dầu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trình</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tự</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hồ</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sơ</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thẩm</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quyền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cấp</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Giấy</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chứng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nhận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đủ</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điều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kiện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bán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lẻ</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xăng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dầu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cho</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tàu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chở</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dầu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tàu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dầu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để</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hoạt</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động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kinh</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doanh</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xăng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dầu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trên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biển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đảm</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bảo</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theo</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quy</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định</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của</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pháp</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luật</w:t>
            </w:r>
            <w:proofErr w:type="spellEnd"/>
            <w:r w:rsidRPr="00033443">
              <w:rPr>
                <w:rFonts w:eastAsia="Calibri" w:cs="Times New Roman"/>
                <w:i/>
                <w:color w:val="000000"/>
                <w:sz w:val="26"/>
                <w:szCs w:val="26"/>
              </w:rPr>
              <w:t>.</w:t>
            </w:r>
          </w:p>
          <w:p w14:paraId="24990969" w14:textId="77777777" w:rsidR="00396CF9" w:rsidRPr="00033443" w:rsidRDefault="00396CF9" w:rsidP="00A51D53">
            <w:pPr>
              <w:spacing w:after="0" w:line="240" w:lineRule="auto"/>
              <w:jc w:val="both"/>
              <w:rPr>
                <w:rFonts w:eastAsia="Calibri" w:cs="Times New Roman"/>
                <w:i/>
                <w:sz w:val="26"/>
                <w:szCs w:val="26"/>
              </w:rPr>
            </w:pPr>
            <w:proofErr w:type="spellStart"/>
            <w:r w:rsidRPr="00033443">
              <w:rPr>
                <w:rFonts w:eastAsia="Calibri" w:cs="Times New Roman"/>
                <w:i/>
                <w:sz w:val="26"/>
                <w:szCs w:val="26"/>
              </w:rPr>
              <w:lastRenderedPageBreak/>
              <w:t>Trường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hợp</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đại</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ly</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shd w:val="clear" w:color="auto" w:fill="FFFFFF"/>
              </w:rPr>
              <w:t>thương</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nhân</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nhận</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quyền</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bán</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lẻ</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xăng</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dầu</w:t>
            </w:r>
            <w:proofErr w:type="spellEnd"/>
            <w:r w:rsidRPr="00033443">
              <w:rPr>
                <w:rFonts w:eastAsia="Calibri" w:cs="Times New Roman"/>
                <w:i/>
                <w:color w:val="000000"/>
                <w:sz w:val="26"/>
                <w:szCs w:val="26"/>
              </w:rPr>
              <w:t xml:space="preserve"> có </w:t>
            </w:r>
            <w:proofErr w:type="spellStart"/>
            <w:r w:rsidRPr="00033443">
              <w:rPr>
                <w:rFonts w:eastAsia="Calibri" w:cs="Times New Roman"/>
                <w:i/>
                <w:color w:val="000000"/>
                <w:sz w:val="26"/>
                <w:szCs w:val="26"/>
              </w:rPr>
              <w:t>hoạt</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động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cung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cấp</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xăng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dầu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trên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biển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của</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Việt</w:t>
            </w:r>
            <w:proofErr w:type="spellEnd"/>
            <w:r w:rsidRPr="00033443">
              <w:rPr>
                <w:rFonts w:eastAsia="Calibri" w:cs="Times New Roman"/>
                <w:i/>
                <w:color w:val="000000"/>
                <w:sz w:val="26"/>
                <w:szCs w:val="26"/>
              </w:rPr>
              <w:t xml:space="preserve"> Nam, mà </w:t>
            </w:r>
            <w:proofErr w:type="spellStart"/>
            <w:r w:rsidRPr="00033443">
              <w:rPr>
                <w:rFonts w:eastAsia="Calibri" w:cs="Times New Roman"/>
                <w:i/>
                <w:color w:val="000000"/>
                <w:sz w:val="26"/>
                <w:szCs w:val="26"/>
              </w:rPr>
              <w:t>đại</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ly</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shd w:val="clear" w:color="auto" w:fill="FFFFFF"/>
              </w:rPr>
              <w:t>thương</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nhân</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nhận</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quyền</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bán</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lẻ</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xăng</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dầu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này</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được</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ky</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thêm</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hợp</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đồng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nhận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nhượng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quyền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với</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tối</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đa</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ba</w:t>
            </w:r>
            <w:proofErr w:type="spellEnd"/>
            <w:r w:rsidRPr="00033443">
              <w:rPr>
                <w:rFonts w:eastAsia="Calibri" w:cs="Times New Roman"/>
                <w:i/>
                <w:color w:val="000000"/>
                <w:sz w:val="26"/>
                <w:szCs w:val="26"/>
              </w:rPr>
              <w:t xml:space="preserve"> (03) </w:t>
            </w:r>
            <w:proofErr w:type="spellStart"/>
            <w:r w:rsidRPr="00033443">
              <w:rPr>
                <w:rFonts w:eastAsia="Calibri" w:cs="Times New Roman"/>
                <w:i/>
                <w:color w:val="000000"/>
                <w:sz w:val="26"/>
                <w:szCs w:val="26"/>
              </w:rPr>
              <w:t>thương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nhân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cung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cấp</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xăng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dầu</w:t>
            </w:r>
            <w:proofErr w:type="spellEnd"/>
            <w:r w:rsidRPr="00033443">
              <w:rPr>
                <w:rFonts w:eastAsia="Calibri" w:cs="Times New Roman"/>
                <w:i/>
                <w:color w:val="000000"/>
                <w:sz w:val="26"/>
                <w:szCs w:val="26"/>
              </w:rPr>
              <w:t xml:space="preserve"> sẽ </w:t>
            </w:r>
            <w:proofErr w:type="spellStart"/>
            <w:r w:rsidRPr="00033443">
              <w:rPr>
                <w:rFonts w:eastAsia="Calibri" w:cs="Times New Roman"/>
                <w:i/>
                <w:color w:val="000000"/>
                <w:sz w:val="26"/>
                <w:szCs w:val="26"/>
              </w:rPr>
              <w:t>gây</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kho</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khăn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trong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công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tác</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quản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ly</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nguồn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hàng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va</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chất</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lượng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xăng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dầu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va</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không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đảm</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bảo</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quy</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định</w:t>
            </w:r>
            <w:proofErr w:type="spellEnd"/>
            <w:r w:rsidRPr="00033443">
              <w:rPr>
                <w:rFonts w:eastAsia="Calibri" w:cs="Times New Roman"/>
                <w:i/>
                <w:color w:val="000000"/>
                <w:sz w:val="26"/>
                <w:szCs w:val="26"/>
              </w:rPr>
              <w:t xml:space="preserve"> </w:t>
            </w:r>
            <w:proofErr w:type="spellStart"/>
            <w:r w:rsidRPr="00033443">
              <w:rPr>
                <w:rFonts w:eastAsia="Calibri" w:cs="Times New Roman"/>
                <w:i/>
                <w:sz w:val="26"/>
                <w:szCs w:val="26"/>
              </w:rPr>
              <w:t>tại</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Khoản</w:t>
            </w:r>
            <w:proofErr w:type="spellEnd"/>
            <w:r w:rsidRPr="00033443">
              <w:rPr>
                <w:rFonts w:eastAsia="Calibri" w:cs="Times New Roman"/>
                <w:i/>
                <w:sz w:val="26"/>
                <w:szCs w:val="26"/>
              </w:rPr>
              <w:t xml:space="preserve"> 3 </w:t>
            </w:r>
            <w:proofErr w:type="spellStart"/>
            <w:r w:rsidRPr="00033443">
              <w:rPr>
                <w:rFonts w:eastAsia="Calibri" w:cs="Times New Roman"/>
                <w:i/>
                <w:sz w:val="26"/>
                <w:szCs w:val="26"/>
              </w:rPr>
              <w:t>Điều</w:t>
            </w:r>
            <w:proofErr w:type="spellEnd"/>
            <w:r w:rsidRPr="00033443">
              <w:rPr>
                <w:rFonts w:eastAsia="Calibri" w:cs="Times New Roman"/>
                <w:i/>
                <w:sz w:val="26"/>
                <w:szCs w:val="26"/>
              </w:rPr>
              <w:t xml:space="preserve"> 21, Nghị </w:t>
            </w:r>
            <w:proofErr w:type="spellStart"/>
            <w:r w:rsidRPr="00033443">
              <w:rPr>
                <w:rFonts w:eastAsia="Calibri" w:cs="Times New Roman"/>
                <w:i/>
                <w:sz w:val="26"/>
                <w:szCs w:val="26"/>
              </w:rPr>
              <w:t>định</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sô</w:t>
            </w:r>
            <w:proofErr w:type="spellEnd"/>
            <w:r w:rsidRPr="00033443">
              <w:rPr>
                <w:rFonts w:eastAsia="Calibri" w:cs="Times New Roman"/>
                <w:i/>
                <w:sz w:val="26"/>
                <w:szCs w:val="26"/>
              </w:rPr>
              <w:t xml:space="preserve">́ 83/2014/NĐ-CP </w:t>
            </w:r>
            <w:proofErr w:type="spellStart"/>
            <w:r w:rsidRPr="00033443">
              <w:rPr>
                <w:rFonts w:eastAsia="Calibri" w:cs="Times New Roman"/>
                <w:i/>
                <w:sz w:val="26"/>
                <w:szCs w:val="26"/>
              </w:rPr>
              <w:t>ngày</w:t>
            </w:r>
            <w:proofErr w:type="spellEnd"/>
            <w:r w:rsidRPr="00033443">
              <w:rPr>
                <w:rFonts w:eastAsia="Calibri" w:cs="Times New Roman"/>
                <w:i/>
                <w:sz w:val="26"/>
                <w:szCs w:val="26"/>
              </w:rPr>
              <w:t xml:space="preserve"> 09/3/2014 </w:t>
            </w:r>
            <w:proofErr w:type="spellStart"/>
            <w:r w:rsidRPr="00033443">
              <w:rPr>
                <w:rFonts w:eastAsia="Calibri" w:cs="Times New Roman"/>
                <w:i/>
                <w:sz w:val="26"/>
                <w:szCs w:val="26"/>
              </w:rPr>
              <w:t>của</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Chính</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phu</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quy</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định</w:t>
            </w:r>
            <w:proofErr w:type="spellEnd"/>
            <w:r w:rsidRPr="00033443">
              <w:rPr>
                <w:rFonts w:eastAsia="Calibri" w:cs="Times New Roman"/>
                <w:i/>
                <w:sz w:val="26"/>
                <w:szCs w:val="26"/>
              </w:rPr>
              <w:t>: “</w:t>
            </w:r>
            <w:r w:rsidRPr="00033443">
              <w:rPr>
                <w:rFonts w:eastAsia="Calibri" w:cs="Times New Roman"/>
                <w:i/>
                <w:color w:val="000000"/>
                <w:sz w:val="26"/>
                <w:szCs w:val="26"/>
                <w:lang w:val="vi-VN"/>
              </w:rPr>
              <w:t>Thương nhân đã ký hợp đồng làm đại lý cho tổng đại lý hoặc thương nhân phân phối xăng dầu hoặc thương nhân đầu mối, không được ký thêm hợp đồng làm đại lý cho tổng đại lý hoặc thương nhân phân phối xăng dầu hoặc thương nhân đầu mối khác.</w:t>
            </w:r>
            <w:r w:rsidRPr="00033443">
              <w:rPr>
                <w:rFonts w:eastAsia="Calibri" w:cs="Times New Roman"/>
                <w:i/>
                <w:color w:val="000000"/>
                <w:sz w:val="26"/>
                <w:szCs w:val="26"/>
              </w:rPr>
              <w:t xml:space="preserve"> </w:t>
            </w:r>
            <w:r w:rsidRPr="00033443">
              <w:rPr>
                <w:rFonts w:eastAsia="Calibri" w:cs="Times New Roman"/>
                <w:i/>
                <w:color w:val="000000"/>
                <w:sz w:val="26"/>
                <w:szCs w:val="26"/>
                <w:lang w:val="vi-VN"/>
              </w:rPr>
              <w:t>Đại lý phải nằm trong hệ thống phân phối của tổng đại lý hoặc thương nhân phân phối xăng dầu hoặc thương nhân đầu mối và chịu sự kiểm soát của thương nhân đó</w:t>
            </w:r>
            <w:r w:rsidRPr="00033443">
              <w:rPr>
                <w:rFonts w:eastAsia="Calibri" w:cs="Times New Roman"/>
                <w:i/>
                <w:color w:val="000000"/>
                <w:sz w:val="26"/>
                <w:szCs w:val="26"/>
              </w:rPr>
              <w:t>”</w:t>
            </w:r>
            <w:r w:rsidRPr="00033443">
              <w:rPr>
                <w:rFonts w:eastAsia="Calibri" w:cs="Times New Roman"/>
                <w:i/>
                <w:color w:val="000000"/>
                <w:sz w:val="26"/>
                <w:szCs w:val="26"/>
                <w:lang w:val="vi-VN"/>
              </w:rPr>
              <w:t>.</w:t>
            </w:r>
          </w:p>
          <w:p w14:paraId="1E0AB84B" w14:textId="77777777" w:rsidR="00396CF9" w:rsidRPr="00033443" w:rsidRDefault="00396CF9" w:rsidP="00A51D53">
            <w:pPr>
              <w:spacing w:after="0" w:line="240" w:lineRule="auto"/>
              <w:jc w:val="both"/>
              <w:rPr>
                <w:color w:val="000000"/>
                <w:sz w:val="26"/>
                <w:szCs w:val="26"/>
              </w:rPr>
            </w:pPr>
            <w:r w:rsidRPr="00033443">
              <w:rPr>
                <w:rFonts w:eastAsia="Calibri" w:cs="Times New Roman"/>
                <w:i/>
                <w:sz w:val="26"/>
                <w:szCs w:val="26"/>
              </w:rPr>
              <w:t xml:space="preserve">Do </w:t>
            </w:r>
            <w:proofErr w:type="spellStart"/>
            <w:r w:rsidRPr="00033443">
              <w:rPr>
                <w:rFonts w:eastAsia="Calibri" w:cs="Times New Roman"/>
                <w:i/>
                <w:sz w:val="26"/>
                <w:szCs w:val="26"/>
              </w:rPr>
              <w:t>đó</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để</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đảm</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bảo</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sự</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bình</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đẳng</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trước</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pháp</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luật</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phù</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hợp</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với</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thực</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tiễn</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và</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đảm</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bảo</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các</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quy</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định</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của</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pháp</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luật</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đề</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nghị</w:t>
            </w:r>
            <w:proofErr w:type="spellEnd"/>
            <w:r w:rsidRPr="00033443">
              <w:rPr>
                <w:rFonts w:eastAsia="Calibri" w:cs="Times New Roman"/>
                <w:i/>
                <w:sz w:val="26"/>
                <w:szCs w:val="26"/>
              </w:rPr>
              <w:t xml:space="preserve"> Ban </w:t>
            </w:r>
            <w:proofErr w:type="spellStart"/>
            <w:r w:rsidRPr="00033443">
              <w:rPr>
                <w:rFonts w:eastAsia="Calibri" w:cs="Times New Roman"/>
                <w:i/>
                <w:sz w:val="26"/>
                <w:szCs w:val="26"/>
              </w:rPr>
              <w:t>soạn</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thảo</w:t>
            </w:r>
            <w:proofErr w:type="spellEnd"/>
            <w:r w:rsidRPr="00033443">
              <w:rPr>
                <w:rFonts w:eastAsia="Calibri" w:cs="Times New Roman"/>
                <w:i/>
                <w:sz w:val="26"/>
                <w:szCs w:val="26"/>
              </w:rPr>
              <w:t xml:space="preserve"> </w:t>
            </w:r>
            <w:proofErr w:type="spellStart"/>
            <w:r w:rsidRPr="00033443">
              <w:rPr>
                <w:rFonts w:eastAsia="Calibri" w:cs="Times New Roman"/>
                <w:i/>
                <w:color w:val="000000"/>
                <w:sz w:val="26"/>
                <w:szCs w:val="26"/>
              </w:rPr>
              <w:t>nghiên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cứu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để</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dư</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thảo</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quy</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định</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về</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điều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kiện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đối</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với</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đối</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với</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các</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tàu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dầu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trên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biển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để</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hoạt</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động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kinh</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doanh</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xăng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dầu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theo</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đúng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quy</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định</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của</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pháp</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luật</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và</w:t>
            </w:r>
            <w:proofErr w:type="spellEnd"/>
            <w:r w:rsidRPr="00033443">
              <w:rPr>
                <w:rFonts w:eastAsia="Calibri" w:cs="Times New Roman"/>
                <w:i/>
                <w:color w:val="000000"/>
                <w:sz w:val="26"/>
                <w:szCs w:val="26"/>
              </w:rPr>
              <w:t xml:space="preserve"> </w:t>
            </w:r>
            <w:proofErr w:type="spellStart"/>
            <w:r w:rsidRPr="00033443">
              <w:rPr>
                <w:rFonts w:eastAsia="Calibri" w:cs="Times New Roman"/>
                <w:i/>
                <w:sz w:val="26"/>
                <w:szCs w:val="26"/>
              </w:rPr>
              <w:t>không</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sửa</w:t>
            </w:r>
            <w:proofErr w:type="spellEnd"/>
            <w:r w:rsidRPr="00033443">
              <w:rPr>
                <w:rFonts w:eastAsia="Calibri" w:cs="Times New Roman"/>
                <w:i/>
                <w:sz w:val="26"/>
                <w:szCs w:val="26"/>
              </w:rPr>
              <w:t xml:space="preserve"> </w:t>
            </w:r>
            <w:proofErr w:type="spellStart"/>
            <w:r w:rsidRPr="00033443">
              <w:rPr>
                <w:rFonts w:eastAsia="Calibri" w:cs="Times New Roman"/>
                <w:i/>
                <w:sz w:val="26"/>
                <w:szCs w:val="26"/>
              </w:rPr>
              <w:t>đổi</w:t>
            </w:r>
            <w:proofErr w:type="spellEnd"/>
            <w:r w:rsidRPr="00033443">
              <w:rPr>
                <w:rFonts w:eastAsia="Calibri" w:cs="Times New Roman"/>
                <w:i/>
                <w:sz w:val="26"/>
                <w:szCs w:val="26"/>
              </w:rPr>
              <w:t xml:space="preserve"> </w:t>
            </w:r>
            <w:proofErr w:type="spellStart"/>
            <w:r w:rsidRPr="00033443">
              <w:rPr>
                <w:rFonts w:eastAsia="Calibri" w:cs="Times New Roman"/>
                <w:i/>
                <w:color w:val="000000"/>
                <w:sz w:val="26"/>
                <w:szCs w:val="26"/>
              </w:rPr>
              <w:t>Khoản</w:t>
            </w:r>
            <w:proofErr w:type="spellEnd"/>
            <w:r w:rsidRPr="00033443">
              <w:rPr>
                <w:rFonts w:eastAsia="Calibri" w:cs="Times New Roman"/>
                <w:i/>
                <w:color w:val="000000"/>
                <w:sz w:val="26"/>
                <w:szCs w:val="26"/>
              </w:rPr>
              <w:t xml:space="preserve"> 2, </w:t>
            </w:r>
            <w:proofErr w:type="spellStart"/>
            <w:r w:rsidRPr="00033443">
              <w:rPr>
                <w:rFonts w:eastAsia="Calibri" w:cs="Times New Roman"/>
                <w:i/>
                <w:color w:val="000000"/>
                <w:sz w:val="26"/>
                <w:szCs w:val="26"/>
              </w:rPr>
              <w:t>Điều</w:t>
            </w:r>
            <w:proofErr w:type="spellEnd"/>
            <w:r w:rsidRPr="00033443">
              <w:rPr>
                <w:rFonts w:eastAsia="Calibri" w:cs="Times New Roman"/>
                <w:i/>
                <w:color w:val="000000"/>
                <w:sz w:val="26"/>
                <w:szCs w:val="26"/>
              </w:rPr>
              <w:t xml:space="preserve"> 21 </w:t>
            </w:r>
            <w:proofErr w:type="spellStart"/>
            <w:r w:rsidRPr="00033443">
              <w:rPr>
                <w:rFonts w:eastAsia="Calibri" w:cs="Times New Roman"/>
                <w:i/>
                <w:color w:val="000000"/>
                <w:sz w:val="26"/>
                <w:szCs w:val="26"/>
              </w:rPr>
              <w:t>và</w:t>
            </w:r>
            <w:proofErr w:type="spellEnd"/>
            <w:r w:rsidRPr="00033443">
              <w:rPr>
                <w:rFonts w:eastAsia="Calibri" w:cs="Times New Roman"/>
                <w:i/>
                <w:color w:val="000000"/>
                <w:sz w:val="26"/>
                <w:szCs w:val="26"/>
              </w:rPr>
              <w:t xml:space="preserve"> 23 Nghị </w:t>
            </w:r>
            <w:proofErr w:type="spellStart"/>
            <w:r w:rsidRPr="00033443">
              <w:rPr>
                <w:rFonts w:eastAsia="Calibri" w:cs="Times New Roman"/>
                <w:i/>
                <w:color w:val="000000"/>
                <w:sz w:val="26"/>
                <w:szCs w:val="26"/>
              </w:rPr>
              <w:t>định</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sô</w:t>
            </w:r>
            <w:proofErr w:type="spellEnd"/>
            <w:r w:rsidRPr="00033443">
              <w:rPr>
                <w:rFonts w:eastAsia="Calibri" w:cs="Times New Roman"/>
                <w:i/>
                <w:color w:val="000000"/>
                <w:sz w:val="26"/>
                <w:szCs w:val="26"/>
              </w:rPr>
              <w:t>́ 83/2014/NĐ-CP</w:t>
            </w:r>
            <w:r w:rsidRPr="00033443">
              <w:rPr>
                <w:rFonts w:eastAsia="Calibri" w:cs="Times New Roman"/>
                <w:color w:val="000000"/>
                <w:sz w:val="26"/>
                <w:szCs w:val="26"/>
              </w:rPr>
              <w:t>.</w:t>
            </w:r>
          </w:p>
        </w:tc>
        <w:tc>
          <w:tcPr>
            <w:tcW w:w="294" w:type="pct"/>
          </w:tcPr>
          <w:p w14:paraId="1C4CE319" w14:textId="77777777" w:rsidR="00396CF9" w:rsidRPr="006659C0" w:rsidRDefault="00396CF9" w:rsidP="00C14A11">
            <w:pPr>
              <w:spacing w:before="120" w:after="120" w:line="240" w:lineRule="auto"/>
              <w:contextualSpacing/>
              <w:jc w:val="center"/>
              <w:rPr>
                <w:rFonts w:eastAsia="Times New Roman" w:cs="Times New Roman"/>
                <w:b/>
                <w:sz w:val="26"/>
                <w:szCs w:val="26"/>
              </w:rPr>
            </w:pPr>
          </w:p>
          <w:p w14:paraId="4CB1055B" w14:textId="77777777" w:rsidR="003B5632" w:rsidRPr="006659C0" w:rsidRDefault="003B5632" w:rsidP="00C14A11">
            <w:pPr>
              <w:spacing w:before="120" w:after="120" w:line="240" w:lineRule="auto"/>
              <w:contextualSpacing/>
              <w:jc w:val="center"/>
              <w:rPr>
                <w:rFonts w:eastAsia="Times New Roman" w:cs="Times New Roman"/>
                <w:b/>
                <w:sz w:val="26"/>
                <w:szCs w:val="26"/>
              </w:rPr>
            </w:pPr>
          </w:p>
          <w:p w14:paraId="3E2754A4" w14:textId="77777777" w:rsidR="003B5632" w:rsidRPr="006659C0" w:rsidRDefault="003B5632" w:rsidP="00C14A11">
            <w:pPr>
              <w:spacing w:before="120" w:after="120" w:line="240" w:lineRule="auto"/>
              <w:contextualSpacing/>
              <w:jc w:val="center"/>
              <w:rPr>
                <w:rFonts w:eastAsia="Times New Roman" w:cs="Times New Roman"/>
                <w:b/>
                <w:sz w:val="26"/>
                <w:szCs w:val="26"/>
              </w:rPr>
            </w:pPr>
          </w:p>
          <w:p w14:paraId="05E6F697" w14:textId="77777777" w:rsidR="003B5632" w:rsidRPr="006659C0" w:rsidRDefault="003B5632" w:rsidP="00C14A11">
            <w:pPr>
              <w:spacing w:before="120" w:after="120" w:line="240" w:lineRule="auto"/>
              <w:contextualSpacing/>
              <w:jc w:val="center"/>
              <w:rPr>
                <w:rFonts w:eastAsia="Times New Roman" w:cs="Times New Roman"/>
                <w:b/>
                <w:sz w:val="26"/>
                <w:szCs w:val="26"/>
              </w:rPr>
            </w:pPr>
          </w:p>
          <w:p w14:paraId="088EBEA0" w14:textId="77777777" w:rsidR="003B5632" w:rsidRPr="006659C0" w:rsidRDefault="003B5632" w:rsidP="00C14A11">
            <w:pPr>
              <w:spacing w:before="120" w:after="120" w:line="240" w:lineRule="auto"/>
              <w:contextualSpacing/>
              <w:jc w:val="center"/>
              <w:rPr>
                <w:rFonts w:eastAsia="Times New Roman" w:cs="Times New Roman"/>
                <w:b/>
                <w:sz w:val="26"/>
                <w:szCs w:val="26"/>
              </w:rPr>
            </w:pPr>
          </w:p>
        </w:tc>
        <w:tc>
          <w:tcPr>
            <w:tcW w:w="320" w:type="pct"/>
          </w:tcPr>
          <w:p w14:paraId="6733A357" w14:textId="77777777" w:rsidR="00396CF9" w:rsidRPr="006659C0" w:rsidRDefault="00396CF9" w:rsidP="00C14A11">
            <w:pPr>
              <w:spacing w:before="120" w:after="120" w:line="240" w:lineRule="auto"/>
              <w:contextualSpacing/>
              <w:jc w:val="center"/>
              <w:rPr>
                <w:rFonts w:eastAsia="Times New Roman" w:cs="Times New Roman"/>
                <w:b/>
                <w:sz w:val="26"/>
                <w:szCs w:val="26"/>
              </w:rPr>
            </w:pPr>
          </w:p>
          <w:p w14:paraId="430E28AE" w14:textId="77777777" w:rsidR="00A06D54" w:rsidRPr="006659C0" w:rsidRDefault="00A06D54" w:rsidP="00C14A11">
            <w:pPr>
              <w:spacing w:before="120" w:after="120" w:line="240" w:lineRule="auto"/>
              <w:contextualSpacing/>
              <w:jc w:val="center"/>
              <w:rPr>
                <w:rFonts w:eastAsia="Times New Roman" w:cs="Times New Roman"/>
                <w:b/>
                <w:sz w:val="26"/>
                <w:szCs w:val="26"/>
              </w:rPr>
            </w:pPr>
          </w:p>
          <w:p w14:paraId="113B8084" w14:textId="77777777" w:rsidR="00A06D54" w:rsidRPr="006659C0" w:rsidRDefault="00A06D54" w:rsidP="00C14A11">
            <w:pPr>
              <w:spacing w:before="120" w:after="120" w:line="240" w:lineRule="auto"/>
              <w:contextualSpacing/>
              <w:jc w:val="center"/>
              <w:rPr>
                <w:rFonts w:eastAsia="Times New Roman" w:cs="Times New Roman"/>
                <w:b/>
                <w:sz w:val="26"/>
                <w:szCs w:val="26"/>
              </w:rPr>
            </w:pPr>
          </w:p>
          <w:p w14:paraId="32BE119C" w14:textId="77777777" w:rsidR="00A06D54" w:rsidRPr="006659C0" w:rsidRDefault="00A06D54" w:rsidP="00C14A11">
            <w:pPr>
              <w:spacing w:before="120" w:after="120" w:line="240" w:lineRule="auto"/>
              <w:contextualSpacing/>
              <w:jc w:val="center"/>
              <w:rPr>
                <w:rFonts w:eastAsia="Times New Roman" w:cs="Times New Roman"/>
                <w:b/>
                <w:sz w:val="26"/>
                <w:szCs w:val="26"/>
              </w:rPr>
            </w:pPr>
          </w:p>
          <w:p w14:paraId="40B6565A" w14:textId="77777777" w:rsidR="00A06D54" w:rsidRPr="006659C0" w:rsidRDefault="00A06D54"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1433" w:type="pct"/>
          </w:tcPr>
          <w:p w14:paraId="2E1B9BE1" w14:textId="77777777" w:rsidR="00396CF9" w:rsidRDefault="00BD7081" w:rsidP="00BD7081">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sidR="00A06D54">
              <w:rPr>
                <w:rFonts w:eastAsia="Times New Roman" w:cs="Times New Roman"/>
                <w:sz w:val="26"/>
                <w:szCs w:val="26"/>
              </w:rPr>
              <w:t>Bộ</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Công</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Thương</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đã</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bổ</w:t>
            </w:r>
            <w:proofErr w:type="spellEnd"/>
            <w:r w:rsidR="00A06D54">
              <w:rPr>
                <w:rFonts w:eastAsia="Times New Roman" w:cs="Times New Roman"/>
                <w:sz w:val="26"/>
                <w:szCs w:val="26"/>
              </w:rPr>
              <w:t xml:space="preserve"> sung </w:t>
            </w:r>
            <w:proofErr w:type="spellStart"/>
            <w:r w:rsidR="00A06D54">
              <w:rPr>
                <w:rFonts w:eastAsia="Times New Roman" w:cs="Times New Roman"/>
                <w:sz w:val="26"/>
                <w:szCs w:val="26"/>
              </w:rPr>
              <w:t>phần</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giải</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thích</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trong</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Tờ</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trình</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Chính</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phủ</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theo</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đó</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việc</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quy</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định</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này</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nhằm</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khuyến</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khích</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và</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tạo</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điều</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kiện</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cho</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các</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đại</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lý</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bán</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xăng</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dầu</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trên</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biển</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cung</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cấp</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xăng</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dầu</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phục</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vụ</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ngư</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dân</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vươn</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khơi</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bám</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biển</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đưa</w:t>
            </w:r>
            <w:proofErr w:type="spellEnd"/>
            <w:r>
              <w:rPr>
                <w:rFonts w:eastAsia="Times New Roman" w:cs="Times New Roman"/>
                <w:sz w:val="26"/>
                <w:szCs w:val="26"/>
              </w:rPr>
              <w:t xml:space="preserve"> ra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phát</w:t>
            </w:r>
            <w:proofErr w:type="spellEnd"/>
            <w:r>
              <w:rPr>
                <w:rFonts w:eastAsia="Times New Roman" w:cs="Times New Roman"/>
                <w:sz w:val="26"/>
                <w:szCs w:val="26"/>
              </w:rPr>
              <w:t xml:space="preserve"> </w:t>
            </w:r>
            <w:proofErr w:type="spellStart"/>
            <w:r>
              <w:rPr>
                <w:rFonts w:eastAsia="Times New Roman" w:cs="Times New Roman"/>
                <w:sz w:val="26"/>
                <w:szCs w:val="26"/>
              </w:rPr>
              <w:t>từ</w:t>
            </w:r>
            <w:proofErr w:type="spellEnd"/>
            <w:r>
              <w:rPr>
                <w:rFonts w:eastAsia="Times New Roman" w:cs="Times New Roman"/>
                <w:sz w:val="26"/>
                <w:szCs w:val="26"/>
              </w:rPr>
              <w:t xml:space="preserve"> </w:t>
            </w:r>
            <w:proofErr w:type="spellStart"/>
            <w:r>
              <w:rPr>
                <w:rFonts w:eastAsia="Times New Roman" w:cs="Times New Roman"/>
                <w:sz w:val="26"/>
                <w:szCs w:val="26"/>
              </w:rPr>
              <w:t>kiến</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tỉnh</w:t>
            </w:r>
            <w:proofErr w:type="spellEnd"/>
            <w:r>
              <w:rPr>
                <w:rFonts w:eastAsia="Times New Roman" w:cs="Times New Roman"/>
                <w:sz w:val="26"/>
                <w:szCs w:val="26"/>
              </w:rPr>
              <w:t xml:space="preserve"> </w:t>
            </w:r>
            <w:proofErr w:type="spellStart"/>
            <w:r>
              <w:rPr>
                <w:rFonts w:eastAsia="Times New Roman" w:cs="Times New Roman"/>
                <w:sz w:val="26"/>
                <w:szCs w:val="26"/>
              </w:rPr>
              <w:t>Quảng</w:t>
            </w:r>
            <w:proofErr w:type="spellEnd"/>
            <w:r>
              <w:rPr>
                <w:rFonts w:eastAsia="Times New Roman" w:cs="Times New Roman"/>
                <w:sz w:val="26"/>
                <w:szCs w:val="26"/>
              </w:rPr>
              <w:t xml:space="preserve"> </w:t>
            </w:r>
            <w:proofErr w:type="spellStart"/>
            <w:r>
              <w:rPr>
                <w:rFonts w:eastAsia="Times New Roman" w:cs="Times New Roman"/>
                <w:sz w:val="26"/>
                <w:szCs w:val="26"/>
              </w:rPr>
              <w:t>Ngãi</w:t>
            </w:r>
            <w:proofErr w:type="spellEnd"/>
            <w:r>
              <w:rPr>
                <w:rFonts w:eastAsia="Times New Roman" w:cs="Times New Roman"/>
                <w:sz w:val="26"/>
                <w:szCs w:val="26"/>
              </w:rPr>
              <w:t xml:space="preserve"> </w:t>
            </w:r>
            <w:proofErr w:type="spellStart"/>
            <w:r>
              <w:rPr>
                <w:rFonts w:eastAsia="Times New Roman" w:cs="Times New Roman"/>
                <w:sz w:val="26"/>
                <w:szCs w:val="26"/>
              </w:rPr>
              <w:t>nơi</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tế</w:t>
            </w:r>
            <w:proofErr w:type="spellEnd"/>
            <w:r>
              <w:rPr>
                <w:rFonts w:eastAsia="Times New Roman" w:cs="Times New Roman"/>
                <w:sz w:val="26"/>
                <w:szCs w:val="26"/>
              </w:rPr>
              <w:t xml:space="preserve"> </w:t>
            </w:r>
            <w:proofErr w:type="spellStart"/>
            <w:r>
              <w:rPr>
                <w:rFonts w:eastAsia="Times New Roman" w:cs="Times New Roman"/>
                <w:sz w:val="26"/>
                <w:szCs w:val="26"/>
              </w:rPr>
              <w:t>phụ</w:t>
            </w:r>
            <w:proofErr w:type="spellEnd"/>
            <w:r>
              <w:rPr>
                <w:rFonts w:eastAsia="Times New Roman" w:cs="Times New Roman"/>
                <w:sz w:val="26"/>
                <w:szCs w:val="26"/>
              </w:rPr>
              <w:t xml:space="preserve"> </w:t>
            </w:r>
            <w:proofErr w:type="spellStart"/>
            <w:r>
              <w:rPr>
                <w:rFonts w:eastAsia="Times New Roman" w:cs="Times New Roman"/>
                <w:sz w:val="26"/>
                <w:szCs w:val="26"/>
              </w:rPr>
              <w:t>thuộc</w:t>
            </w:r>
            <w:proofErr w:type="spellEnd"/>
            <w:r>
              <w:rPr>
                <w:rFonts w:eastAsia="Times New Roman" w:cs="Times New Roman"/>
                <w:sz w:val="26"/>
                <w:szCs w:val="26"/>
              </w:rPr>
              <w:t xml:space="preserve"> </w:t>
            </w:r>
            <w:proofErr w:type="spellStart"/>
            <w:r>
              <w:rPr>
                <w:rFonts w:eastAsia="Times New Roman" w:cs="Times New Roman"/>
                <w:sz w:val="26"/>
                <w:szCs w:val="26"/>
              </w:rPr>
              <w:t>nhiều</w:t>
            </w:r>
            <w:proofErr w:type="spellEnd"/>
            <w:r>
              <w:rPr>
                <w:rFonts w:eastAsia="Times New Roman" w:cs="Times New Roman"/>
                <w:sz w:val="26"/>
                <w:szCs w:val="26"/>
              </w:rPr>
              <w:t xml:space="preserve"> </w:t>
            </w:r>
            <w:proofErr w:type="spellStart"/>
            <w:r>
              <w:rPr>
                <w:rFonts w:eastAsia="Times New Roman" w:cs="Times New Roman"/>
                <w:sz w:val="26"/>
                <w:szCs w:val="26"/>
              </w:rPr>
              <w:t>vào</w:t>
            </w:r>
            <w:proofErr w:type="spellEnd"/>
            <w:r>
              <w:rPr>
                <w:rFonts w:eastAsia="Times New Roman" w:cs="Times New Roman"/>
                <w:sz w:val="26"/>
                <w:szCs w:val="26"/>
              </w:rPr>
              <w:t xml:space="preserve"> </w:t>
            </w:r>
            <w:proofErr w:type="spellStart"/>
            <w:r>
              <w:rPr>
                <w:rFonts w:eastAsia="Times New Roman" w:cs="Times New Roman"/>
                <w:sz w:val="26"/>
                <w:szCs w:val="26"/>
              </w:rPr>
              <w:t>ngư</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w:t>
            </w:r>
            <w:r w:rsidR="00A06D54">
              <w:rPr>
                <w:rFonts w:eastAsia="Times New Roman" w:cs="Times New Roman"/>
                <w:sz w:val="26"/>
                <w:szCs w:val="26"/>
              </w:rPr>
              <w:t>.</w:t>
            </w:r>
          </w:p>
          <w:p w14:paraId="7437D0C4" w14:textId="77777777" w:rsidR="00A06D54" w:rsidRPr="007C26F0" w:rsidRDefault="00BD7081" w:rsidP="00BD7081">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sidR="00A06D54">
              <w:rPr>
                <w:rFonts w:eastAsia="Times New Roman" w:cs="Times New Roman"/>
                <w:sz w:val="26"/>
                <w:szCs w:val="26"/>
              </w:rPr>
              <w:t>Với</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số</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lượng</w:t>
            </w:r>
            <w:proofErr w:type="spellEnd"/>
            <w:r w:rsidR="00A06D54">
              <w:rPr>
                <w:rFonts w:eastAsia="Times New Roman" w:cs="Times New Roman"/>
                <w:sz w:val="26"/>
                <w:szCs w:val="26"/>
              </w:rPr>
              <w:t xml:space="preserve"> 03 </w:t>
            </w:r>
            <w:proofErr w:type="spellStart"/>
            <w:r w:rsidR="00A06D54">
              <w:rPr>
                <w:rFonts w:eastAsia="Times New Roman" w:cs="Times New Roman"/>
                <w:sz w:val="26"/>
                <w:szCs w:val="26"/>
              </w:rPr>
              <w:t>đầu</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mối</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cung</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cấp</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xăng</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dầu</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thêm</w:t>
            </w:r>
            <w:proofErr w:type="spellEnd"/>
            <w:r w:rsidR="00A06D54">
              <w:rPr>
                <w:rFonts w:eastAsia="Times New Roman" w:cs="Times New Roman"/>
                <w:sz w:val="26"/>
                <w:szCs w:val="26"/>
              </w:rPr>
              <w:t xml:space="preserve"> 02 </w:t>
            </w:r>
            <w:proofErr w:type="spellStart"/>
            <w:r w:rsidR="00A06D54">
              <w:rPr>
                <w:rFonts w:eastAsia="Times New Roman" w:cs="Times New Roman"/>
                <w:sz w:val="26"/>
                <w:szCs w:val="26"/>
              </w:rPr>
              <w:t>đầu</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mối</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sẽ</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vẫn</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quản</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lý</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được</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nguồn</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cung</w:t>
            </w:r>
            <w:proofErr w:type="spellEnd"/>
            <w:r w:rsidR="00A06D54">
              <w:rPr>
                <w:rFonts w:eastAsia="Times New Roman" w:cs="Times New Roman"/>
                <w:sz w:val="26"/>
                <w:szCs w:val="26"/>
              </w:rPr>
              <w:t xml:space="preserve"> do </w:t>
            </w:r>
            <w:proofErr w:type="spellStart"/>
            <w:r w:rsidR="00A06D54">
              <w:rPr>
                <w:rFonts w:eastAsia="Times New Roman" w:cs="Times New Roman"/>
                <w:sz w:val="26"/>
                <w:szCs w:val="26"/>
              </w:rPr>
              <w:t>doanh</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nghiệp</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vẫn</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có</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hóa</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đơn</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chứng</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từ</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bán</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hàng</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theo</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quy</w:t>
            </w:r>
            <w:proofErr w:type="spellEnd"/>
            <w:r w:rsidR="00A06D54">
              <w:rPr>
                <w:rFonts w:eastAsia="Times New Roman" w:cs="Times New Roman"/>
                <w:sz w:val="26"/>
                <w:szCs w:val="26"/>
              </w:rPr>
              <w:t xml:space="preserve"> </w:t>
            </w:r>
            <w:proofErr w:type="spellStart"/>
            <w:r w:rsidR="00A06D54">
              <w:rPr>
                <w:rFonts w:eastAsia="Times New Roman" w:cs="Times New Roman"/>
                <w:sz w:val="26"/>
                <w:szCs w:val="26"/>
              </w:rPr>
              <w:t>định</w:t>
            </w:r>
            <w:proofErr w:type="spellEnd"/>
            <w:r w:rsidR="00A06D54">
              <w:rPr>
                <w:rFonts w:eastAsia="Times New Roman" w:cs="Times New Roman"/>
                <w:sz w:val="26"/>
                <w:szCs w:val="26"/>
              </w:rPr>
              <w:t>)</w:t>
            </w:r>
          </w:p>
        </w:tc>
        <w:tc>
          <w:tcPr>
            <w:tcW w:w="509" w:type="pct"/>
          </w:tcPr>
          <w:p w14:paraId="1C50DABA" w14:textId="77777777" w:rsidR="00396CF9" w:rsidRPr="007C26F0" w:rsidRDefault="00396CF9" w:rsidP="00C14A11">
            <w:pPr>
              <w:spacing w:before="120" w:after="120" w:line="240" w:lineRule="auto"/>
              <w:contextualSpacing/>
              <w:jc w:val="center"/>
              <w:rPr>
                <w:rFonts w:eastAsia="Times New Roman" w:cs="Times New Roman"/>
                <w:sz w:val="26"/>
                <w:szCs w:val="26"/>
              </w:rPr>
            </w:pPr>
          </w:p>
        </w:tc>
      </w:tr>
      <w:tr w:rsidR="00396CF9" w:rsidRPr="007C26F0" w14:paraId="2A71C9D8" w14:textId="77777777" w:rsidTr="003B5632">
        <w:tc>
          <w:tcPr>
            <w:tcW w:w="319" w:type="pct"/>
          </w:tcPr>
          <w:p w14:paraId="14D10395" w14:textId="77777777" w:rsidR="00396CF9" w:rsidRPr="007C26F0" w:rsidRDefault="00396CF9" w:rsidP="00C14A11">
            <w:pPr>
              <w:spacing w:before="120" w:after="120" w:line="240" w:lineRule="auto"/>
              <w:contextualSpacing/>
              <w:jc w:val="center"/>
              <w:rPr>
                <w:rFonts w:eastAsia="Times New Roman" w:cs="Times New Roman"/>
                <w:b/>
                <w:sz w:val="26"/>
                <w:szCs w:val="26"/>
              </w:rPr>
            </w:pPr>
          </w:p>
        </w:tc>
        <w:tc>
          <w:tcPr>
            <w:tcW w:w="2125" w:type="pct"/>
          </w:tcPr>
          <w:p w14:paraId="31831A8F" w14:textId="77777777" w:rsidR="00396CF9" w:rsidRPr="00033443" w:rsidRDefault="00803A38" w:rsidP="00A51D53">
            <w:pPr>
              <w:spacing w:after="0" w:line="240" w:lineRule="auto"/>
              <w:jc w:val="both"/>
              <w:rPr>
                <w:color w:val="000000"/>
                <w:sz w:val="26"/>
                <w:szCs w:val="26"/>
              </w:rPr>
            </w:pPr>
            <w:proofErr w:type="spellStart"/>
            <w:r w:rsidRPr="00033443">
              <w:rPr>
                <w:rFonts w:eastAsia="Calibri" w:cs="Times New Roman"/>
                <w:color w:val="000000"/>
                <w:sz w:val="26"/>
                <w:szCs w:val="26"/>
              </w:rPr>
              <w:t>Dự</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thảo</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sửa</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đổi</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Khoản</w:t>
            </w:r>
            <w:proofErr w:type="spellEnd"/>
            <w:r w:rsidRPr="00033443">
              <w:rPr>
                <w:rFonts w:eastAsia="Calibri" w:cs="Times New Roman"/>
                <w:color w:val="000000"/>
                <w:sz w:val="26"/>
                <w:szCs w:val="26"/>
              </w:rPr>
              <w:t xml:space="preserve"> 2, </w:t>
            </w:r>
            <w:proofErr w:type="spellStart"/>
            <w:r w:rsidRPr="00033443">
              <w:rPr>
                <w:rFonts w:eastAsia="Calibri" w:cs="Times New Roman"/>
                <w:color w:val="000000"/>
                <w:sz w:val="26"/>
                <w:szCs w:val="26"/>
              </w:rPr>
              <w:t>Điều</w:t>
            </w:r>
            <w:proofErr w:type="spellEnd"/>
            <w:r w:rsidRPr="00033443">
              <w:rPr>
                <w:rFonts w:eastAsia="Calibri" w:cs="Times New Roman"/>
                <w:color w:val="000000"/>
                <w:sz w:val="26"/>
                <w:szCs w:val="26"/>
              </w:rPr>
              <w:t xml:space="preserve"> 24, Nghị </w:t>
            </w:r>
            <w:proofErr w:type="spellStart"/>
            <w:r w:rsidRPr="00033443">
              <w:rPr>
                <w:rFonts w:eastAsia="Calibri" w:cs="Times New Roman"/>
                <w:color w:val="000000"/>
                <w:sz w:val="26"/>
                <w:szCs w:val="26"/>
              </w:rPr>
              <w:t>định</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sô</w:t>
            </w:r>
            <w:proofErr w:type="spellEnd"/>
            <w:r w:rsidRPr="00033443">
              <w:rPr>
                <w:rFonts w:eastAsia="Calibri" w:cs="Times New Roman"/>
                <w:color w:val="000000"/>
                <w:sz w:val="26"/>
                <w:szCs w:val="26"/>
              </w:rPr>
              <w:t xml:space="preserve">́ 83/2014/NĐ-CP, </w:t>
            </w:r>
            <w:proofErr w:type="spellStart"/>
            <w:r w:rsidRPr="00033443">
              <w:rPr>
                <w:rFonts w:eastAsia="Calibri" w:cs="Times New Roman"/>
                <w:color w:val="000000"/>
                <w:sz w:val="26"/>
                <w:szCs w:val="26"/>
              </w:rPr>
              <w:t>ghi</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như</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sau</w:t>
            </w:r>
            <w:proofErr w:type="spellEnd"/>
            <w:r w:rsidRPr="00033443">
              <w:rPr>
                <w:rFonts w:eastAsia="Calibri" w:cs="Times New Roman"/>
                <w:color w:val="000000"/>
                <w:sz w:val="26"/>
                <w:szCs w:val="26"/>
              </w:rPr>
              <w:t>: “</w:t>
            </w:r>
            <w:proofErr w:type="spellStart"/>
            <w:r w:rsidRPr="00033443">
              <w:rPr>
                <w:rFonts w:eastAsia="Calibri" w:cs="Times New Roman"/>
                <w:color w:val="000000"/>
                <w:sz w:val="26"/>
                <w:szCs w:val="26"/>
                <w:shd w:val="clear" w:color="auto" w:fill="FFFFFF"/>
              </w:rPr>
              <w:t>Thuộc</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sở</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hữu</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thuê</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đồng</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sở</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hữu</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của</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thương</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nhân</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là</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đại</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lý</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hoặc</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tổng</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đại</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lý</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hoặc</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thương</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nhân</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nhận</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quyền</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bán</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lẻ</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xăng</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dầu</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hoặc</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thương</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nhân</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phân</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phối</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xăng</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dầu</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hoặc</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thương</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nhân</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kinh</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doanh</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xuất</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khẩu</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nhập</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khẩu</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xăng</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dầu</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hoặc</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thương</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nhân</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sản</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xuất</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xăng</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dầu</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có</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hệ</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lastRenderedPageBreak/>
              <w:t>thống</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phân</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phối</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theo</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quy</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định</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tại</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Nghị</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định</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này</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thương</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nhân</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đề</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nghị</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cấp</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phải</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đứng</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tên</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tại</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Giấy</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chứng</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nhận</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cửa</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hàng</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đủ</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điều</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kiện</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bán</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lẻ</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xăng</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dầu</w:t>
            </w:r>
            <w:proofErr w:type="spellEnd"/>
            <w:r w:rsidRPr="00033443">
              <w:rPr>
                <w:rFonts w:eastAsia="Calibri" w:cs="Times New Roman"/>
                <w:color w:val="000000"/>
                <w:sz w:val="26"/>
                <w:szCs w:val="26"/>
                <w:shd w:val="clear" w:color="auto" w:fill="FFFFFF"/>
              </w:rPr>
              <w:t>)</w:t>
            </w:r>
            <w:r w:rsidRPr="00033443">
              <w:rPr>
                <w:rFonts w:eastAsia="Calibri" w:cs="Times New Roman"/>
                <w:color w:val="000000"/>
                <w:sz w:val="26"/>
                <w:szCs w:val="26"/>
              </w:rPr>
              <w:t xml:space="preserve">”. </w:t>
            </w:r>
            <w:proofErr w:type="spellStart"/>
            <w:r w:rsidRPr="00033443">
              <w:rPr>
                <w:rFonts w:eastAsia="Calibri" w:cs="Times New Roman"/>
                <w:i/>
                <w:color w:val="000000"/>
                <w:sz w:val="26"/>
                <w:szCs w:val="26"/>
              </w:rPr>
              <w:t>Đề</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nghị</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điều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chỉnh</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ngắn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gọn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thành</w:t>
            </w:r>
            <w:proofErr w:type="spellEnd"/>
            <w:r w:rsidRPr="00033443">
              <w:rPr>
                <w:rFonts w:eastAsia="Calibri" w:cs="Times New Roman"/>
                <w:i/>
                <w:color w:val="000000"/>
                <w:sz w:val="26"/>
                <w:szCs w:val="26"/>
              </w:rPr>
              <w:t>: “</w:t>
            </w:r>
            <w:proofErr w:type="spellStart"/>
            <w:r w:rsidRPr="00033443">
              <w:rPr>
                <w:rFonts w:eastAsia="Calibri" w:cs="Times New Roman"/>
                <w:i/>
                <w:color w:val="000000"/>
                <w:sz w:val="26"/>
                <w:szCs w:val="26"/>
                <w:shd w:val="clear" w:color="auto" w:fill="FFFFFF"/>
              </w:rPr>
              <w:t>Thuộc</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sở</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hữu</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đồng</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sở</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hữu</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của</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thương</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nhân</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là</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đại</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lý</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hoặc</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tổng</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đại</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lý</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hoặc</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thương</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nhân</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nhận</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quyền</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bán</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lẻ</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xăng</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dầu</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hoặc</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thương</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nhân</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phân</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phối</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xăng</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dầu</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hoặc</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thương</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nhân</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kinh</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doanh</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xuất</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khẩu</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nhập</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khẩu</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xăng</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dầu</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hoặc</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thương</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nhân</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sản</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xuất</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xăng</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dầu</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có</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hệ</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thống</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phân</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phối</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theo</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quy</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định</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tại</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Nghị</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định</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này</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hoặc</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được</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các</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thương</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nhân</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nêu</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trên</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thuê</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để</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kinh</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doanh</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xăng</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dầu</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thương</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nhân</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đề</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nghị</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cấp</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phải</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đứng</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tên</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tại</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Giấy</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chứng</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nhận</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cửa</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hàng</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đủ</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điều</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kiện</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bán</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lẻ</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xăng</w:t>
            </w:r>
            <w:proofErr w:type="spellEnd"/>
            <w:r w:rsidRPr="00033443">
              <w:rPr>
                <w:rFonts w:eastAsia="Calibri" w:cs="Times New Roman"/>
                <w:i/>
                <w:color w:val="000000"/>
                <w:sz w:val="26"/>
                <w:szCs w:val="26"/>
                <w:shd w:val="clear" w:color="auto" w:fill="FFFFFF"/>
              </w:rPr>
              <w:t xml:space="preserve"> </w:t>
            </w:r>
            <w:proofErr w:type="spellStart"/>
            <w:r w:rsidRPr="00033443">
              <w:rPr>
                <w:rFonts w:eastAsia="Calibri" w:cs="Times New Roman"/>
                <w:i/>
                <w:color w:val="000000"/>
                <w:sz w:val="26"/>
                <w:szCs w:val="26"/>
                <w:shd w:val="clear" w:color="auto" w:fill="FFFFFF"/>
              </w:rPr>
              <w:t>dầu</w:t>
            </w:r>
            <w:proofErr w:type="spellEnd"/>
            <w:r w:rsidRPr="00033443">
              <w:rPr>
                <w:rFonts w:eastAsia="Calibri" w:cs="Times New Roman"/>
                <w:i/>
                <w:color w:val="000000"/>
                <w:sz w:val="26"/>
                <w:szCs w:val="26"/>
                <w:shd w:val="clear" w:color="auto" w:fill="FFFFFF"/>
              </w:rPr>
              <w:t>)</w:t>
            </w:r>
            <w:r w:rsidRPr="00033443">
              <w:rPr>
                <w:rFonts w:eastAsia="Calibri" w:cs="Times New Roman"/>
                <w:i/>
                <w:color w:val="000000"/>
                <w:sz w:val="26"/>
                <w:szCs w:val="26"/>
              </w:rPr>
              <w:t>”</w:t>
            </w:r>
            <w:r w:rsidRPr="00033443">
              <w:rPr>
                <w:rFonts w:eastAsia="Calibri" w:cs="Times New Roman"/>
                <w:i/>
                <w:color w:val="000000"/>
                <w:sz w:val="26"/>
                <w:szCs w:val="26"/>
                <w:shd w:val="clear" w:color="auto" w:fill="FFFFFF"/>
              </w:rPr>
              <w:t>.</w:t>
            </w:r>
          </w:p>
        </w:tc>
        <w:tc>
          <w:tcPr>
            <w:tcW w:w="294" w:type="pct"/>
          </w:tcPr>
          <w:p w14:paraId="0D9EB8F8" w14:textId="77777777" w:rsidR="00396CF9" w:rsidRPr="006659C0" w:rsidRDefault="00396CF9" w:rsidP="00C14A11">
            <w:pPr>
              <w:spacing w:before="120" w:after="120" w:line="240" w:lineRule="auto"/>
              <w:contextualSpacing/>
              <w:jc w:val="center"/>
              <w:rPr>
                <w:rFonts w:eastAsia="Times New Roman" w:cs="Times New Roman"/>
                <w:b/>
                <w:sz w:val="26"/>
                <w:szCs w:val="26"/>
              </w:rPr>
            </w:pPr>
          </w:p>
        </w:tc>
        <w:tc>
          <w:tcPr>
            <w:tcW w:w="320" w:type="pct"/>
          </w:tcPr>
          <w:p w14:paraId="1D2AAD7B" w14:textId="77777777" w:rsidR="00396CF9" w:rsidRPr="006659C0" w:rsidRDefault="00396CF9" w:rsidP="00C14A11">
            <w:pPr>
              <w:spacing w:before="120" w:after="120" w:line="240" w:lineRule="auto"/>
              <w:contextualSpacing/>
              <w:jc w:val="center"/>
              <w:rPr>
                <w:rFonts w:eastAsia="Times New Roman" w:cs="Times New Roman"/>
                <w:b/>
                <w:sz w:val="26"/>
                <w:szCs w:val="26"/>
              </w:rPr>
            </w:pPr>
          </w:p>
          <w:p w14:paraId="094E01AF" w14:textId="77777777" w:rsidR="00BD7081" w:rsidRPr="006659C0" w:rsidRDefault="00BD7081" w:rsidP="00C14A11">
            <w:pPr>
              <w:spacing w:before="120" w:after="120" w:line="240" w:lineRule="auto"/>
              <w:contextualSpacing/>
              <w:jc w:val="center"/>
              <w:rPr>
                <w:rFonts w:eastAsia="Times New Roman" w:cs="Times New Roman"/>
                <w:b/>
                <w:sz w:val="26"/>
                <w:szCs w:val="26"/>
              </w:rPr>
            </w:pPr>
          </w:p>
          <w:p w14:paraId="10A33A51" w14:textId="77777777" w:rsidR="00BD7081" w:rsidRPr="006659C0" w:rsidRDefault="00BD7081" w:rsidP="00C14A11">
            <w:pPr>
              <w:spacing w:before="120" w:after="120" w:line="240" w:lineRule="auto"/>
              <w:contextualSpacing/>
              <w:jc w:val="center"/>
              <w:rPr>
                <w:rFonts w:eastAsia="Times New Roman" w:cs="Times New Roman"/>
                <w:b/>
                <w:sz w:val="26"/>
                <w:szCs w:val="26"/>
              </w:rPr>
            </w:pPr>
          </w:p>
          <w:p w14:paraId="6101018D" w14:textId="77777777" w:rsidR="00BD7081" w:rsidRPr="006659C0" w:rsidRDefault="00BD7081" w:rsidP="00C14A11">
            <w:pPr>
              <w:spacing w:before="120" w:after="120" w:line="240" w:lineRule="auto"/>
              <w:contextualSpacing/>
              <w:jc w:val="center"/>
              <w:rPr>
                <w:rFonts w:eastAsia="Times New Roman" w:cs="Times New Roman"/>
                <w:b/>
                <w:sz w:val="26"/>
                <w:szCs w:val="26"/>
              </w:rPr>
            </w:pPr>
          </w:p>
          <w:p w14:paraId="7EA56D0A" w14:textId="77777777" w:rsidR="00BD7081" w:rsidRPr="006659C0" w:rsidRDefault="00BD7081" w:rsidP="00C14A11">
            <w:pPr>
              <w:spacing w:before="120" w:after="120" w:line="240" w:lineRule="auto"/>
              <w:contextualSpacing/>
              <w:jc w:val="center"/>
              <w:rPr>
                <w:rFonts w:eastAsia="Times New Roman" w:cs="Times New Roman"/>
                <w:b/>
                <w:sz w:val="26"/>
                <w:szCs w:val="26"/>
              </w:rPr>
            </w:pPr>
          </w:p>
          <w:p w14:paraId="2B550B46" w14:textId="77777777" w:rsidR="00BD7081" w:rsidRPr="006659C0" w:rsidRDefault="00BD7081" w:rsidP="00C14A11">
            <w:pPr>
              <w:spacing w:before="120" w:after="120" w:line="240" w:lineRule="auto"/>
              <w:contextualSpacing/>
              <w:jc w:val="center"/>
              <w:rPr>
                <w:rFonts w:eastAsia="Times New Roman" w:cs="Times New Roman"/>
                <w:b/>
                <w:sz w:val="26"/>
                <w:szCs w:val="26"/>
              </w:rPr>
            </w:pPr>
          </w:p>
          <w:p w14:paraId="789E52F8" w14:textId="77777777" w:rsidR="00BD7081" w:rsidRPr="006659C0" w:rsidRDefault="00BD7081"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lastRenderedPageBreak/>
              <w:t>x</w:t>
            </w:r>
          </w:p>
        </w:tc>
        <w:tc>
          <w:tcPr>
            <w:tcW w:w="1433" w:type="pct"/>
          </w:tcPr>
          <w:p w14:paraId="6CE1EC6D" w14:textId="77777777" w:rsidR="00396CF9" w:rsidRPr="007C26F0" w:rsidRDefault="00BD7081" w:rsidP="00A034C4">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lastRenderedPageBreak/>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phép</w:t>
            </w:r>
            <w:proofErr w:type="spellEnd"/>
            <w:r>
              <w:rPr>
                <w:rFonts w:eastAsia="Times New Roman" w:cs="Times New Roman"/>
                <w:sz w:val="26"/>
                <w:szCs w:val="26"/>
              </w:rPr>
              <w:t xml:space="preserve"> </w:t>
            </w:r>
            <w:proofErr w:type="spellStart"/>
            <w:r>
              <w:rPr>
                <w:rFonts w:eastAsia="Times New Roman" w:cs="Times New Roman"/>
                <w:sz w:val="26"/>
                <w:szCs w:val="26"/>
              </w:rPr>
              <w:t>thuê</w:t>
            </w:r>
            <w:proofErr w:type="spellEnd"/>
            <w:r>
              <w:rPr>
                <w:rFonts w:eastAsia="Times New Roman" w:cs="Times New Roman"/>
                <w:sz w:val="26"/>
                <w:szCs w:val="26"/>
              </w:rPr>
              <w:t xml:space="preserve"> </w:t>
            </w:r>
            <w:proofErr w:type="spellStart"/>
            <w:r>
              <w:rPr>
                <w:rFonts w:eastAsia="Times New Roman" w:cs="Times New Roman"/>
                <w:sz w:val="26"/>
                <w:szCs w:val="26"/>
              </w:rPr>
              <w:t>cửa</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lẻ</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giải</w:t>
            </w:r>
            <w:proofErr w:type="spellEnd"/>
            <w:r>
              <w:rPr>
                <w:rFonts w:eastAsia="Times New Roman" w:cs="Times New Roman"/>
                <w:sz w:val="26"/>
                <w:szCs w:val="26"/>
              </w:rPr>
              <w:t xml:space="preserve"> </w:t>
            </w:r>
            <w:proofErr w:type="spellStart"/>
            <w:r>
              <w:rPr>
                <w:rFonts w:eastAsia="Times New Roman" w:cs="Times New Roman"/>
                <w:sz w:val="26"/>
                <w:szCs w:val="26"/>
              </w:rPr>
              <w:t>trình</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Tờ</w:t>
            </w:r>
            <w:proofErr w:type="spellEnd"/>
            <w:r>
              <w:rPr>
                <w:rFonts w:eastAsia="Times New Roman" w:cs="Times New Roman"/>
                <w:sz w:val="26"/>
                <w:szCs w:val="26"/>
              </w:rPr>
              <w:t xml:space="preserve"> </w:t>
            </w:r>
            <w:proofErr w:type="spellStart"/>
            <w:r>
              <w:rPr>
                <w:rFonts w:eastAsia="Times New Roman" w:cs="Times New Roman"/>
                <w:sz w:val="26"/>
                <w:szCs w:val="26"/>
              </w:rPr>
              <w:t>trình</w:t>
            </w:r>
            <w:proofErr w:type="spellEnd"/>
            <w:r w:rsidR="00A034C4">
              <w:rPr>
                <w:rFonts w:eastAsia="Times New Roman" w:cs="Times New Roman"/>
                <w:sz w:val="26"/>
                <w:szCs w:val="26"/>
              </w:rPr>
              <w:t>. T</w:t>
            </w:r>
            <w:r w:rsidR="00A034C4" w:rsidRPr="00A034C4">
              <w:rPr>
                <w:sz w:val="26"/>
                <w:szCs w:val="26"/>
              </w:rPr>
              <w:t xml:space="preserve">heo </w:t>
            </w:r>
            <w:proofErr w:type="spellStart"/>
            <w:r w:rsidR="00A034C4" w:rsidRPr="00A034C4">
              <w:rPr>
                <w:sz w:val="26"/>
                <w:szCs w:val="26"/>
              </w:rPr>
              <w:t>kiến</w:t>
            </w:r>
            <w:proofErr w:type="spellEnd"/>
            <w:r w:rsidR="00A034C4" w:rsidRPr="00A034C4">
              <w:rPr>
                <w:sz w:val="26"/>
                <w:szCs w:val="26"/>
              </w:rPr>
              <w:t xml:space="preserve"> </w:t>
            </w:r>
            <w:proofErr w:type="spellStart"/>
            <w:r w:rsidR="00A034C4" w:rsidRPr="00A034C4">
              <w:rPr>
                <w:sz w:val="26"/>
                <w:szCs w:val="26"/>
              </w:rPr>
              <w:t>nghị</w:t>
            </w:r>
            <w:proofErr w:type="spellEnd"/>
            <w:r w:rsidR="00A034C4" w:rsidRPr="00A034C4">
              <w:rPr>
                <w:sz w:val="26"/>
                <w:szCs w:val="26"/>
              </w:rPr>
              <w:t xml:space="preserve"> </w:t>
            </w:r>
            <w:proofErr w:type="spellStart"/>
            <w:r w:rsidR="00A034C4" w:rsidRPr="00A034C4">
              <w:rPr>
                <w:sz w:val="26"/>
                <w:szCs w:val="26"/>
              </w:rPr>
              <w:t>của</w:t>
            </w:r>
            <w:proofErr w:type="spellEnd"/>
            <w:r w:rsidR="00A034C4" w:rsidRPr="00A034C4">
              <w:rPr>
                <w:sz w:val="26"/>
                <w:szCs w:val="26"/>
              </w:rPr>
              <w:t xml:space="preserve"> </w:t>
            </w:r>
            <w:proofErr w:type="spellStart"/>
            <w:r w:rsidR="00A034C4" w:rsidRPr="00A034C4">
              <w:rPr>
                <w:sz w:val="26"/>
                <w:szCs w:val="26"/>
              </w:rPr>
              <w:t>các</w:t>
            </w:r>
            <w:proofErr w:type="spellEnd"/>
            <w:r w:rsidR="00A034C4" w:rsidRPr="00A034C4">
              <w:rPr>
                <w:sz w:val="26"/>
                <w:szCs w:val="26"/>
              </w:rPr>
              <w:t xml:space="preserve"> </w:t>
            </w:r>
            <w:proofErr w:type="spellStart"/>
            <w:r w:rsidR="00A034C4" w:rsidRPr="00A034C4">
              <w:rPr>
                <w:sz w:val="26"/>
                <w:szCs w:val="26"/>
              </w:rPr>
              <w:t>địa</w:t>
            </w:r>
            <w:proofErr w:type="spellEnd"/>
            <w:r w:rsidR="00A034C4" w:rsidRPr="00A034C4">
              <w:rPr>
                <w:sz w:val="26"/>
                <w:szCs w:val="26"/>
              </w:rPr>
              <w:t xml:space="preserve"> </w:t>
            </w:r>
            <w:proofErr w:type="spellStart"/>
            <w:r w:rsidR="00A034C4" w:rsidRPr="00A034C4">
              <w:rPr>
                <w:sz w:val="26"/>
                <w:szCs w:val="26"/>
              </w:rPr>
              <w:t>phương</w:t>
            </w:r>
            <w:proofErr w:type="spellEnd"/>
            <w:r w:rsidR="00A034C4" w:rsidRPr="00A034C4">
              <w:rPr>
                <w:sz w:val="26"/>
                <w:szCs w:val="26"/>
              </w:rPr>
              <w:t xml:space="preserve">, </w:t>
            </w:r>
            <w:proofErr w:type="spellStart"/>
            <w:r w:rsidR="00A034C4" w:rsidRPr="00A034C4">
              <w:rPr>
                <w:sz w:val="26"/>
                <w:szCs w:val="26"/>
              </w:rPr>
              <w:t>doanh</w:t>
            </w:r>
            <w:proofErr w:type="spellEnd"/>
            <w:r w:rsidR="00A034C4" w:rsidRPr="00A034C4">
              <w:rPr>
                <w:sz w:val="26"/>
                <w:szCs w:val="26"/>
              </w:rPr>
              <w:t xml:space="preserve"> </w:t>
            </w:r>
            <w:proofErr w:type="spellStart"/>
            <w:r w:rsidR="00A034C4" w:rsidRPr="00A034C4">
              <w:rPr>
                <w:sz w:val="26"/>
                <w:szCs w:val="26"/>
              </w:rPr>
              <w:t>nghiệp</w:t>
            </w:r>
            <w:proofErr w:type="spellEnd"/>
            <w:r w:rsidR="00A034C4" w:rsidRPr="00A034C4">
              <w:rPr>
                <w:sz w:val="26"/>
                <w:szCs w:val="26"/>
              </w:rPr>
              <w:t xml:space="preserve">, </w:t>
            </w:r>
            <w:proofErr w:type="spellStart"/>
            <w:r w:rsidR="00A034C4" w:rsidRPr="00A034C4">
              <w:rPr>
                <w:sz w:val="26"/>
                <w:szCs w:val="26"/>
              </w:rPr>
              <w:t>nhiều</w:t>
            </w:r>
            <w:proofErr w:type="spellEnd"/>
            <w:r w:rsidR="00A034C4" w:rsidRPr="00A034C4">
              <w:rPr>
                <w:sz w:val="26"/>
                <w:szCs w:val="26"/>
              </w:rPr>
              <w:t xml:space="preserve"> </w:t>
            </w:r>
            <w:proofErr w:type="spellStart"/>
            <w:r w:rsidR="00A034C4" w:rsidRPr="00A034C4">
              <w:rPr>
                <w:sz w:val="26"/>
                <w:szCs w:val="26"/>
              </w:rPr>
              <w:t>cửa</w:t>
            </w:r>
            <w:proofErr w:type="spellEnd"/>
            <w:r w:rsidR="00A034C4" w:rsidRPr="00A034C4">
              <w:rPr>
                <w:sz w:val="26"/>
                <w:szCs w:val="26"/>
              </w:rPr>
              <w:t xml:space="preserve"> </w:t>
            </w:r>
            <w:proofErr w:type="spellStart"/>
            <w:r w:rsidR="00A034C4" w:rsidRPr="00A034C4">
              <w:rPr>
                <w:sz w:val="26"/>
                <w:szCs w:val="26"/>
              </w:rPr>
              <w:t>hàng</w:t>
            </w:r>
            <w:proofErr w:type="spellEnd"/>
            <w:r w:rsidR="00A034C4" w:rsidRPr="00A034C4">
              <w:rPr>
                <w:sz w:val="26"/>
                <w:szCs w:val="26"/>
              </w:rPr>
              <w:t xml:space="preserve"> </w:t>
            </w:r>
            <w:proofErr w:type="spellStart"/>
            <w:r w:rsidR="00A034C4" w:rsidRPr="00A034C4">
              <w:rPr>
                <w:sz w:val="26"/>
                <w:szCs w:val="26"/>
              </w:rPr>
              <w:t>xăng</w:t>
            </w:r>
            <w:proofErr w:type="spellEnd"/>
            <w:r w:rsidR="00A034C4" w:rsidRPr="00A034C4">
              <w:rPr>
                <w:sz w:val="26"/>
                <w:szCs w:val="26"/>
              </w:rPr>
              <w:t xml:space="preserve"> </w:t>
            </w:r>
            <w:proofErr w:type="spellStart"/>
            <w:r w:rsidR="00A034C4" w:rsidRPr="00A034C4">
              <w:rPr>
                <w:sz w:val="26"/>
                <w:szCs w:val="26"/>
              </w:rPr>
              <w:t>dầu</w:t>
            </w:r>
            <w:proofErr w:type="spellEnd"/>
            <w:r w:rsidR="00A034C4" w:rsidRPr="00A034C4">
              <w:rPr>
                <w:sz w:val="26"/>
                <w:szCs w:val="26"/>
              </w:rPr>
              <w:t xml:space="preserve"> </w:t>
            </w:r>
            <w:proofErr w:type="spellStart"/>
            <w:r w:rsidR="00A034C4" w:rsidRPr="00A034C4">
              <w:rPr>
                <w:sz w:val="26"/>
                <w:szCs w:val="26"/>
              </w:rPr>
              <w:t>sau</w:t>
            </w:r>
            <w:proofErr w:type="spellEnd"/>
            <w:r w:rsidR="00A034C4" w:rsidRPr="00A034C4">
              <w:rPr>
                <w:sz w:val="26"/>
                <w:szCs w:val="26"/>
              </w:rPr>
              <w:t xml:space="preserve"> </w:t>
            </w:r>
            <w:proofErr w:type="spellStart"/>
            <w:r w:rsidR="00A034C4" w:rsidRPr="00A034C4">
              <w:rPr>
                <w:sz w:val="26"/>
                <w:szCs w:val="26"/>
              </w:rPr>
              <w:t>khi</w:t>
            </w:r>
            <w:proofErr w:type="spellEnd"/>
            <w:r w:rsidR="00A034C4" w:rsidRPr="00A034C4">
              <w:rPr>
                <w:sz w:val="26"/>
                <w:szCs w:val="26"/>
              </w:rPr>
              <w:t xml:space="preserve"> </w:t>
            </w:r>
            <w:proofErr w:type="spellStart"/>
            <w:r w:rsidR="00A034C4" w:rsidRPr="00A034C4">
              <w:rPr>
                <w:sz w:val="26"/>
                <w:szCs w:val="26"/>
              </w:rPr>
              <w:t>được</w:t>
            </w:r>
            <w:proofErr w:type="spellEnd"/>
            <w:r w:rsidR="00A034C4" w:rsidRPr="00A034C4">
              <w:rPr>
                <w:sz w:val="26"/>
                <w:szCs w:val="26"/>
              </w:rPr>
              <w:t xml:space="preserve"> </w:t>
            </w:r>
            <w:proofErr w:type="spellStart"/>
            <w:r w:rsidR="00A034C4" w:rsidRPr="00A034C4">
              <w:rPr>
                <w:sz w:val="26"/>
                <w:szCs w:val="26"/>
              </w:rPr>
              <w:t>đầu</w:t>
            </w:r>
            <w:proofErr w:type="spellEnd"/>
            <w:r w:rsidR="00A034C4" w:rsidRPr="00A034C4">
              <w:rPr>
                <w:sz w:val="26"/>
                <w:szCs w:val="26"/>
              </w:rPr>
              <w:t xml:space="preserve"> </w:t>
            </w:r>
            <w:proofErr w:type="spellStart"/>
            <w:r w:rsidR="00A034C4" w:rsidRPr="00A034C4">
              <w:rPr>
                <w:sz w:val="26"/>
                <w:szCs w:val="26"/>
              </w:rPr>
              <w:t>tư</w:t>
            </w:r>
            <w:proofErr w:type="spellEnd"/>
            <w:r w:rsidR="00A034C4" w:rsidRPr="00A034C4">
              <w:rPr>
                <w:sz w:val="26"/>
                <w:szCs w:val="26"/>
              </w:rPr>
              <w:t xml:space="preserve">, </w:t>
            </w:r>
            <w:proofErr w:type="spellStart"/>
            <w:r w:rsidR="00A034C4" w:rsidRPr="00A034C4">
              <w:rPr>
                <w:sz w:val="26"/>
                <w:szCs w:val="26"/>
              </w:rPr>
              <w:t>chủ</w:t>
            </w:r>
            <w:proofErr w:type="spellEnd"/>
            <w:r w:rsidR="00A034C4" w:rsidRPr="00A034C4">
              <w:rPr>
                <w:sz w:val="26"/>
                <w:szCs w:val="26"/>
              </w:rPr>
              <w:t xml:space="preserve"> </w:t>
            </w:r>
            <w:proofErr w:type="spellStart"/>
            <w:r w:rsidR="00A034C4" w:rsidRPr="00A034C4">
              <w:rPr>
                <w:sz w:val="26"/>
                <w:szCs w:val="26"/>
              </w:rPr>
              <w:t>doanh</w:t>
            </w:r>
            <w:proofErr w:type="spellEnd"/>
            <w:r w:rsidR="00A034C4" w:rsidRPr="00A034C4">
              <w:rPr>
                <w:sz w:val="26"/>
                <w:szCs w:val="26"/>
              </w:rPr>
              <w:t xml:space="preserve"> </w:t>
            </w:r>
            <w:proofErr w:type="spellStart"/>
            <w:r w:rsidR="00A034C4" w:rsidRPr="00A034C4">
              <w:rPr>
                <w:sz w:val="26"/>
                <w:szCs w:val="26"/>
              </w:rPr>
              <w:t>nghiệp</w:t>
            </w:r>
            <w:proofErr w:type="spellEnd"/>
            <w:r w:rsidR="00A034C4" w:rsidRPr="00A034C4">
              <w:rPr>
                <w:sz w:val="26"/>
                <w:szCs w:val="26"/>
              </w:rPr>
              <w:t xml:space="preserve"> </w:t>
            </w:r>
            <w:proofErr w:type="spellStart"/>
            <w:r w:rsidR="00A034C4" w:rsidRPr="00A034C4">
              <w:rPr>
                <w:sz w:val="26"/>
                <w:szCs w:val="26"/>
              </w:rPr>
              <w:t>kinh</w:t>
            </w:r>
            <w:proofErr w:type="spellEnd"/>
            <w:r w:rsidR="00A034C4" w:rsidRPr="00A034C4">
              <w:rPr>
                <w:sz w:val="26"/>
                <w:szCs w:val="26"/>
              </w:rPr>
              <w:t xml:space="preserve"> </w:t>
            </w:r>
            <w:proofErr w:type="spellStart"/>
            <w:r w:rsidR="00A034C4" w:rsidRPr="00A034C4">
              <w:rPr>
                <w:sz w:val="26"/>
                <w:szCs w:val="26"/>
              </w:rPr>
              <w:t>doanh</w:t>
            </w:r>
            <w:proofErr w:type="spellEnd"/>
            <w:r w:rsidR="00A034C4" w:rsidRPr="00A034C4">
              <w:rPr>
                <w:sz w:val="26"/>
                <w:szCs w:val="26"/>
              </w:rPr>
              <w:t xml:space="preserve"> </w:t>
            </w:r>
            <w:proofErr w:type="spellStart"/>
            <w:r w:rsidR="00A034C4" w:rsidRPr="00A034C4">
              <w:rPr>
                <w:sz w:val="26"/>
                <w:szCs w:val="26"/>
              </w:rPr>
              <w:t>không</w:t>
            </w:r>
            <w:proofErr w:type="spellEnd"/>
            <w:r w:rsidR="00A034C4" w:rsidRPr="00A034C4">
              <w:rPr>
                <w:sz w:val="26"/>
                <w:szCs w:val="26"/>
              </w:rPr>
              <w:t xml:space="preserve"> </w:t>
            </w:r>
            <w:proofErr w:type="spellStart"/>
            <w:r w:rsidR="00A034C4" w:rsidRPr="00A034C4">
              <w:rPr>
                <w:sz w:val="26"/>
                <w:szCs w:val="26"/>
              </w:rPr>
              <w:t>hiệu</w:t>
            </w:r>
            <w:proofErr w:type="spellEnd"/>
            <w:r w:rsidR="00A034C4" w:rsidRPr="00A034C4">
              <w:rPr>
                <w:sz w:val="26"/>
                <w:szCs w:val="26"/>
              </w:rPr>
              <w:t xml:space="preserve"> </w:t>
            </w:r>
            <w:proofErr w:type="spellStart"/>
            <w:r w:rsidR="00A034C4" w:rsidRPr="00A034C4">
              <w:rPr>
                <w:sz w:val="26"/>
                <w:szCs w:val="26"/>
              </w:rPr>
              <w:lastRenderedPageBreak/>
              <w:t>quả</w:t>
            </w:r>
            <w:proofErr w:type="spellEnd"/>
            <w:r w:rsidR="00A034C4" w:rsidRPr="00A034C4">
              <w:rPr>
                <w:sz w:val="26"/>
                <w:szCs w:val="26"/>
              </w:rPr>
              <w:t xml:space="preserve"> </w:t>
            </w:r>
            <w:proofErr w:type="spellStart"/>
            <w:r w:rsidR="00A034C4" w:rsidRPr="00A034C4">
              <w:rPr>
                <w:sz w:val="26"/>
                <w:szCs w:val="26"/>
              </w:rPr>
              <w:t>nhưng</w:t>
            </w:r>
            <w:proofErr w:type="spellEnd"/>
            <w:r w:rsidR="00A034C4" w:rsidRPr="00A034C4">
              <w:rPr>
                <w:sz w:val="26"/>
                <w:szCs w:val="26"/>
              </w:rPr>
              <w:t xml:space="preserve"> </w:t>
            </w:r>
            <w:proofErr w:type="spellStart"/>
            <w:r w:rsidR="00A034C4" w:rsidRPr="00A034C4">
              <w:rPr>
                <w:sz w:val="26"/>
                <w:szCs w:val="26"/>
              </w:rPr>
              <w:t>không</w:t>
            </w:r>
            <w:proofErr w:type="spellEnd"/>
            <w:r w:rsidR="00A034C4" w:rsidRPr="00A034C4">
              <w:rPr>
                <w:sz w:val="26"/>
                <w:szCs w:val="26"/>
              </w:rPr>
              <w:t xml:space="preserve"> </w:t>
            </w:r>
            <w:proofErr w:type="spellStart"/>
            <w:r w:rsidR="00A034C4" w:rsidRPr="00A034C4">
              <w:rPr>
                <w:sz w:val="26"/>
                <w:szCs w:val="26"/>
              </w:rPr>
              <w:t>muốn</w:t>
            </w:r>
            <w:proofErr w:type="spellEnd"/>
            <w:r w:rsidR="00A034C4" w:rsidRPr="00A034C4">
              <w:rPr>
                <w:sz w:val="26"/>
                <w:szCs w:val="26"/>
              </w:rPr>
              <w:t xml:space="preserve"> </w:t>
            </w:r>
            <w:proofErr w:type="spellStart"/>
            <w:r w:rsidR="00A034C4" w:rsidRPr="00A034C4">
              <w:rPr>
                <w:sz w:val="26"/>
                <w:szCs w:val="26"/>
              </w:rPr>
              <w:t>bán</w:t>
            </w:r>
            <w:proofErr w:type="spellEnd"/>
            <w:r w:rsidR="00A034C4" w:rsidRPr="00A034C4">
              <w:rPr>
                <w:sz w:val="26"/>
                <w:szCs w:val="26"/>
              </w:rPr>
              <w:t xml:space="preserve"> </w:t>
            </w:r>
            <w:proofErr w:type="spellStart"/>
            <w:r w:rsidR="00A034C4" w:rsidRPr="00A034C4">
              <w:rPr>
                <w:sz w:val="26"/>
                <w:szCs w:val="26"/>
              </w:rPr>
              <w:t>khu</w:t>
            </w:r>
            <w:proofErr w:type="spellEnd"/>
            <w:r w:rsidR="00A034C4" w:rsidRPr="00A034C4">
              <w:rPr>
                <w:sz w:val="26"/>
                <w:szCs w:val="26"/>
              </w:rPr>
              <w:t xml:space="preserve"> </w:t>
            </w:r>
            <w:proofErr w:type="spellStart"/>
            <w:r w:rsidR="00A034C4" w:rsidRPr="00A034C4">
              <w:rPr>
                <w:sz w:val="26"/>
                <w:szCs w:val="26"/>
              </w:rPr>
              <w:t>đất</w:t>
            </w:r>
            <w:proofErr w:type="spellEnd"/>
            <w:r w:rsidR="00A034C4" w:rsidRPr="00A034C4">
              <w:rPr>
                <w:sz w:val="26"/>
                <w:szCs w:val="26"/>
              </w:rPr>
              <w:t xml:space="preserve"> </w:t>
            </w:r>
            <w:proofErr w:type="spellStart"/>
            <w:r w:rsidR="00A034C4" w:rsidRPr="00A034C4">
              <w:rPr>
                <w:sz w:val="26"/>
                <w:szCs w:val="26"/>
              </w:rPr>
              <w:t>xây</w:t>
            </w:r>
            <w:proofErr w:type="spellEnd"/>
            <w:r w:rsidR="00A034C4" w:rsidRPr="00A034C4">
              <w:rPr>
                <w:sz w:val="26"/>
                <w:szCs w:val="26"/>
              </w:rPr>
              <w:t xml:space="preserve"> </w:t>
            </w:r>
            <w:proofErr w:type="spellStart"/>
            <w:r w:rsidR="00A034C4" w:rsidRPr="00A034C4">
              <w:rPr>
                <w:sz w:val="26"/>
                <w:szCs w:val="26"/>
              </w:rPr>
              <w:t>dựng</w:t>
            </w:r>
            <w:proofErr w:type="spellEnd"/>
            <w:r w:rsidR="00A034C4" w:rsidRPr="00A034C4">
              <w:rPr>
                <w:sz w:val="26"/>
                <w:szCs w:val="26"/>
              </w:rPr>
              <w:t xml:space="preserve"> </w:t>
            </w:r>
            <w:proofErr w:type="spellStart"/>
            <w:r w:rsidR="00A034C4" w:rsidRPr="00A034C4">
              <w:rPr>
                <w:sz w:val="26"/>
                <w:szCs w:val="26"/>
              </w:rPr>
              <w:t>cây</w:t>
            </w:r>
            <w:proofErr w:type="spellEnd"/>
            <w:r w:rsidR="00A034C4" w:rsidRPr="00A034C4">
              <w:rPr>
                <w:sz w:val="26"/>
                <w:szCs w:val="26"/>
              </w:rPr>
              <w:t xml:space="preserve"> </w:t>
            </w:r>
            <w:proofErr w:type="spellStart"/>
            <w:r w:rsidR="00A034C4" w:rsidRPr="00A034C4">
              <w:rPr>
                <w:sz w:val="26"/>
                <w:szCs w:val="26"/>
              </w:rPr>
              <w:t>xăng</w:t>
            </w:r>
            <w:proofErr w:type="spellEnd"/>
            <w:r w:rsidR="00A034C4" w:rsidRPr="00A034C4">
              <w:rPr>
                <w:sz w:val="26"/>
                <w:szCs w:val="26"/>
              </w:rPr>
              <w:t xml:space="preserve"> </w:t>
            </w:r>
            <w:proofErr w:type="spellStart"/>
            <w:r w:rsidR="00A034C4" w:rsidRPr="00A034C4">
              <w:rPr>
                <w:sz w:val="26"/>
                <w:szCs w:val="26"/>
              </w:rPr>
              <w:t>nên</w:t>
            </w:r>
            <w:proofErr w:type="spellEnd"/>
            <w:r w:rsidR="00A034C4" w:rsidRPr="00A034C4">
              <w:rPr>
                <w:sz w:val="26"/>
                <w:szCs w:val="26"/>
              </w:rPr>
              <w:t xml:space="preserve"> </w:t>
            </w:r>
            <w:proofErr w:type="spellStart"/>
            <w:r w:rsidR="00A034C4" w:rsidRPr="00A034C4">
              <w:rPr>
                <w:sz w:val="26"/>
                <w:szCs w:val="26"/>
              </w:rPr>
              <w:t>có</w:t>
            </w:r>
            <w:proofErr w:type="spellEnd"/>
            <w:r w:rsidR="00A034C4" w:rsidRPr="00A034C4">
              <w:rPr>
                <w:sz w:val="26"/>
                <w:szCs w:val="26"/>
              </w:rPr>
              <w:t xml:space="preserve"> </w:t>
            </w:r>
            <w:proofErr w:type="spellStart"/>
            <w:r w:rsidR="00A034C4" w:rsidRPr="00A034C4">
              <w:rPr>
                <w:sz w:val="26"/>
                <w:szCs w:val="26"/>
              </w:rPr>
              <w:t>nhu</w:t>
            </w:r>
            <w:proofErr w:type="spellEnd"/>
            <w:r w:rsidR="00A034C4" w:rsidRPr="00A034C4">
              <w:rPr>
                <w:sz w:val="26"/>
                <w:szCs w:val="26"/>
              </w:rPr>
              <w:t xml:space="preserve"> </w:t>
            </w:r>
            <w:proofErr w:type="spellStart"/>
            <w:r w:rsidR="00A034C4" w:rsidRPr="00A034C4">
              <w:rPr>
                <w:sz w:val="26"/>
                <w:szCs w:val="26"/>
              </w:rPr>
              <w:t>cầu</w:t>
            </w:r>
            <w:proofErr w:type="spellEnd"/>
            <w:r w:rsidR="00A034C4" w:rsidRPr="00A034C4">
              <w:rPr>
                <w:sz w:val="26"/>
                <w:szCs w:val="26"/>
              </w:rPr>
              <w:t xml:space="preserve"> </w:t>
            </w:r>
            <w:proofErr w:type="spellStart"/>
            <w:r w:rsidR="00A034C4" w:rsidRPr="00A034C4">
              <w:rPr>
                <w:sz w:val="26"/>
                <w:szCs w:val="26"/>
              </w:rPr>
              <w:t>cho</w:t>
            </w:r>
            <w:proofErr w:type="spellEnd"/>
            <w:r w:rsidR="00A034C4" w:rsidRPr="00A034C4">
              <w:rPr>
                <w:sz w:val="26"/>
                <w:szCs w:val="26"/>
              </w:rPr>
              <w:t xml:space="preserve"> </w:t>
            </w:r>
            <w:proofErr w:type="spellStart"/>
            <w:r w:rsidR="00A034C4" w:rsidRPr="00A034C4">
              <w:rPr>
                <w:sz w:val="26"/>
                <w:szCs w:val="26"/>
              </w:rPr>
              <w:t>thuê</w:t>
            </w:r>
            <w:proofErr w:type="spellEnd"/>
            <w:r w:rsidR="00A034C4" w:rsidRPr="00A034C4">
              <w:rPr>
                <w:sz w:val="26"/>
                <w:szCs w:val="26"/>
              </w:rPr>
              <w:t xml:space="preserve"> </w:t>
            </w:r>
            <w:proofErr w:type="spellStart"/>
            <w:r w:rsidR="00A034C4" w:rsidRPr="00A034C4">
              <w:rPr>
                <w:sz w:val="26"/>
                <w:szCs w:val="26"/>
              </w:rPr>
              <w:t>nhưng</w:t>
            </w:r>
            <w:proofErr w:type="spellEnd"/>
            <w:r w:rsidR="00A034C4" w:rsidRPr="00A034C4">
              <w:rPr>
                <w:sz w:val="26"/>
                <w:szCs w:val="26"/>
              </w:rPr>
              <w:t xml:space="preserve"> </w:t>
            </w:r>
            <w:proofErr w:type="spellStart"/>
            <w:r w:rsidR="00A034C4" w:rsidRPr="00A034C4">
              <w:rPr>
                <w:sz w:val="26"/>
                <w:szCs w:val="26"/>
              </w:rPr>
              <w:t>theo</w:t>
            </w:r>
            <w:proofErr w:type="spellEnd"/>
            <w:r w:rsidR="00A034C4" w:rsidRPr="00A034C4">
              <w:rPr>
                <w:sz w:val="26"/>
                <w:szCs w:val="26"/>
              </w:rPr>
              <w:t xml:space="preserve"> </w:t>
            </w:r>
            <w:proofErr w:type="spellStart"/>
            <w:r w:rsidR="00A034C4" w:rsidRPr="00A034C4">
              <w:rPr>
                <w:sz w:val="26"/>
                <w:szCs w:val="26"/>
              </w:rPr>
              <w:t>quy</w:t>
            </w:r>
            <w:proofErr w:type="spellEnd"/>
            <w:r w:rsidR="00A034C4" w:rsidRPr="00A034C4">
              <w:rPr>
                <w:sz w:val="26"/>
                <w:szCs w:val="26"/>
              </w:rPr>
              <w:t xml:space="preserve"> </w:t>
            </w:r>
            <w:proofErr w:type="spellStart"/>
            <w:r w:rsidR="00A034C4" w:rsidRPr="00A034C4">
              <w:rPr>
                <w:sz w:val="26"/>
                <w:szCs w:val="26"/>
              </w:rPr>
              <w:t>định</w:t>
            </w:r>
            <w:proofErr w:type="spellEnd"/>
            <w:r w:rsidR="00A034C4" w:rsidRPr="00A034C4">
              <w:rPr>
                <w:sz w:val="26"/>
                <w:szCs w:val="26"/>
              </w:rPr>
              <w:t xml:space="preserve"> </w:t>
            </w:r>
            <w:proofErr w:type="spellStart"/>
            <w:r w:rsidR="00A034C4" w:rsidRPr="00A034C4">
              <w:rPr>
                <w:sz w:val="26"/>
                <w:szCs w:val="26"/>
              </w:rPr>
              <w:t>hiện</w:t>
            </w:r>
            <w:proofErr w:type="spellEnd"/>
            <w:r w:rsidR="00A034C4" w:rsidRPr="00A034C4">
              <w:rPr>
                <w:sz w:val="26"/>
                <w:szCs w:val="26"/>
              </w:rPr>
              <w:t xml:space="preserve"> </w:t>
            </w:r>
            <w:proofErr w:type="spellStart"/>
            <w:r w:rsidR="00A034C4" w:rsidRPr="00A034C4">
              <w:rPr>
                <w:sz w:val="26"/>
                <w:szCs w:val="26"/>
              </w:rPr>
              <w:t>hành</w:t>
            </w:r>
            <w:proofErr w:type="spellEnd"/>
            <w:r w:rsidR="00A034C4" w:rsidRPr="00A034C4">
              <w:rPr>
                <w:sz w:val="26"/>
                <w:szCs w:val="26"/>
              </w:rPr>
              <w:t xml:space="preserve"> </w:t>
            </w:r>
            <w:proofErr w:type="spellStart"/>
            <w:r w:rsidR="00A034C4" w:rsidRPr="00A034C4">
              <w:rPr>
                <w:sz w:val="26"/>
                <w:szCs w:val="26"/>
              </w:rPr>
              <w:t>việc</w:t>
            </w:r>
            <w:proofErr w:type="spellEnd"/>
            <w:r w:rsidR="00A034C4" w:rsidRPr="00A034C4">
              <w:rPr>
                <w:sz w:val="26"/>
                <w:szCs w:val="26"/>
              </w:rPr>
              <w:t xml:space="preserve"> </w:t>
            </w:r>
            <w:proofErr w:type="spellStart"/>
            <w:r w:rsidR="00A034C4" w:rsidRPr="00A034C4">
              <w:rPr>
                <w:sz w:val="26"/>
                <w:szCs w:val="26"/>
              </w:rPr>
              <w:t>cấp</w:t>
            </w:r>
            <w:proofErr w:type="spellEnd"/>
            <w:r w:rsidR="00A034C4" w:rsidRPr="00A034C4">
              <w:rPr>
                <w:sz w:val="26"/>
                <w:szCs w:val="26"/>
              </w:rPr>
              <w:t xml:space="preserve"> </w:t>
            </w:r>
            <w:proofErr w:type="spellStart"/>
            <w:r w:rsidR="00A034C4" w:rsidRPr="00A034C4">
              <w:rPr>
                <w:sz w:val="26"/>
                <w:szCs w:val="26"/>
              </w:rPr>
              <w:t>Giấy</w:t>
            </w:r>
            <w:proofErr w:type="spellEnd"/>
            <w:r w:rsidR="00A034C4" w:rsidRPr="00A034C4">
              <w:rPr>
                <w:sz w:val="26"/>
                <w:szCs w:val="26"/>
              </w:rPr>
              <w:t xml:space="preserve"> </w:t>
            </w:r>
            <w:proofErr w:type="spellStart"/>
            <w:r w:rsidR="00A034C4" w:rsidRPr="00A034C4">
              <w:rPr>
                <w:sz w:val="26"/>
                <w:szCs w:val="26"/>
              </w:rPr>
              <w:t>chứng</w:t>
            </w:r>
            <w:proofErr w:type="spellEnd"/>
            <w:r w:rsidR="00A034C4" w:rsidRPr="00A034C4">
              <w:rPr>
                <w:sz w:val="26"/>
                <w:szCs w:val="26"/>
              </w:rPr>
              <w:t xml:space="preserve"> </w:t>
            </w:r>
            <w:proofErr w:type="spellStart"/>
            <w:r w:rsidR="00A034C4" w:rsidRPr="00A034C4">
              <w:rPr>
                <w:sz w:val="26"/>
                <w:szCs w:val="26"/>
              </w:rPr>
              <w:t>nhận</w:t>
            </w:r>
            <w:proofErr w:type="spellEnd"/>
            <w:r w:rsidR="00A034C4" w:rsidRPr="00A034C4">
              <w:rPr>
                <w:sz w:val="26"/>
                <w:szCs w:val="26"/>
              </w:rPr>
              <w:t xml:space="preserve"> </w:t>
            </w:r>
            <w:proofErr w:type="spellStart"/>
            <w:r w:rsidR="00A034C4" w:rsidRPr="00A034C4">
              <w:rPr>
                <w:sz w:val="26"/>
                <w:szCs w:val="26"/>
              </w:rPr>
              <w:t>cửa</w:t>
            </w:r>
            <w:proofErr w:type="spellEnd"/>
            <w:r w:rsidR="00A034C4" w:rsidRPr="00A034C4">
              <w:rPr>
                <w:sz w:val="26"/>
                <w:szCs w:val="26"/>
              </w:rPr>
              <w:t xml:space="preserve"> </w:t>
            </w:r>
            <w:proofErr w:type="spellStart"/>
            <w:r w:rsidR="00A034C4" w:rsidRPr="00A034C4">
              <w:rPr>
                <w:sz w:val="26"/>
                <w:szCs w:val="26"/>
              </w:rPr>
              <w:t>hàng</w:t>
            </w:r>
            <w:proofErr w:type="spellEnd"/>
            <w:r w:rsidR="00A034C4" w:rsidRPr="00A034C4">
              <w:rPr>
                <w:sz w:val="26"/>
                <w:szCs w:val="26"/>
              </w:rPr>
              <w:t xml:space="preserve"> </w:t>
            </w:r>
            <w:proofErr w:type="spellStart"/>
            <w:r w:rsidR="00A034C4" w:rsidRPr="00A034C4">
              <w:rPr>
                <w:sz w:val="26"/>
                <w:szCs w:val="26"/>
              </w:rPr>
              <w:t>đủ</w:t>
            </w:r>
            <w:proofErr w:type="spellEnd"/>
            <w:r w:rsidR="00A034C4" w:rsidRPr="00A034C4">
              <w:rPr>
                <w:sz w:val="26"/>
                <w:szCs w:val="26"/>
              </w:rPr>
              <w:t xml:space="preserve"> </w:t>
            </w:r>
            <w:proofErr w:type="spellStart"/>
            <w:r w:rsidR="00A034C4" w:rsidRPr="00A034C4">
              <w:rPr>
                <w:sz w:val="26"/>
                <w:szCs w:val="26"/>
              </w:rPr>
              <w:t>điều</w:t>
            </w:r>
            <w:proofErr w:type="spellEnd"/>
            <w:r w:rsidR="00A034C4" w:rsidRPr="00A034C4">
              <w:rPr>
                <w:sz w:val="26"/>
                <w:szCs w:val="26"/>
              </w:rPr>
              <w:t xml:space="preserve"> </w:t>
            </w:r>
            <w:proofErr w:type="spellStart"/>
            <w:r w:rsidR="00A034C4" w:rsidRPr="00A034C4">
              <w:rPr>
                <w:sz w:val="26"/>
                <w:szCs w:val="26"/>
              </w:rPr>
              <w:t>kiện</w:t>
            </w:r>
            <w:proofErr w:type="spellEnd"/>
            <w:r w:rsidR="00A034C4" w:rsidRPr="00A034C4">
              <w:rPr>
                <w:sz w:val="26"/>
                <w:szCs w:val="26"/>
              </w:rPr>
              <w:t xml:space="preserve"> </w:t>
            </w:r>
            <w:proofErr w:type="spellStart"/>
            <w:r w:rsidR="00A034C4" w:rsidRPr="00A034C4">
              <w:rPr>
                <w:sz w:val="26"/>
                <w:szCs w:val="26"/>
              </w:rPr>
              <w:t>kinh</w:t>
            </w:r>
            <w:proofErr w:type="spellEnd"/>
            <w:r w:rsidR="00A034C4" w:rsidRPr="00A034C4">
              <w:rPr>
                <w:sz w:val="26"/>
                <w:szCs w:val="26"/>
              </w:rPr>
              <w:t xml:space="preserve"> </w:t>
            </w:r>
            <w:proofErr w:type="spellStart"/>
            <w:r w:rsidR="00A034C4" w:rsidRPr="00A034C4">
              <w:rPr>
                <w:sz w:val="26"/>
                <w:szCs w:val="26"/>
              </w:rPr>
              <w:t>doanh</w:t>
            </w:r>
            <w:proofErr w:type="spellEnd"/>
            <w:r w:rsidR="00A034C4" w:rsidRPr="00A034C4">
              <w:rPr>
                <w:sz w:val="26"/>
                <w:szCs w:val="26"/>
              </w:rPr>
              <w:t xml:space="preserve"> </w:t>
            </w:r>
            <w:proofErr w:type="spellStart"/>
            <w:r w:rsidR="00A034C4" w:rsidRPr="00A034C4">
              <w:rPr>
                <w:sz w:val="26"/>
                <w:szCs w:val="26"/>
              </w:rPr>
              <w:t>xăng</w:t>
            </w:r>
            <w:proofErr w:type="spellEnd"/>
            <w:r w:rsidR="00A034C4" w:rsidRPr="00A034C4">
              <w:rPr>
                <w:sz w:val="26"/>
                <w:szCs w:val="26"/>
              </w:rPr>
              <w:t xml:space="preserve"> </w:t>
            </w:r>
            <w:proofErr w:type="spellStart"/>
            <w:r w:rsidR="00A034C4" w:rsidRPr="00A034C4">
              <w:rPr>
                <w:sz w:val="26"/>
                <w:szCs w:val="26"/>
              </w:rPr>
              <w:t>dầu</w:t>
            </w:r>
            <w:proofErr w:type="spellEnd"/>
            <w:r w:rsidR="00A034C4" w:rsidRPr="00A034C4">
              <w:rPr>
                <w:sz w:val="26"/>
                <w:szCs w:val="26"/>
              </w:rPr>
              <w:t xml:space="preserve"> </w:t>
            </w:r>
            <w:proofErr w:type="spellStart"/>
            <w:r w:rsidR="00A034C4" w:rsidRPr="00A034C4">
              <w:rPr>
                <w:sz w:val="26"/>
                <w:szCs w:val="26"/>
              </w:rPr>
              <w:t>không</w:t>
            </w:r>
            <w:proofErr w:type="spellEnd"/>
            <w:r w:rsidR="00A034C4" w:rsidRPr="00A034C4">
              <w:rPr>
                <w:sz w:val="26"/>
                <w:szCs w:val="26"/>
              </w:rPr>
              <w:t xml:space="preserve"> </w:t>
            </w:r>
            <w:proofErr w:type="spellStart"/>
            <w:r w:rsidR="00A034C4" w:rsidRPr="00A034C4">
              <w:rPr>
                <w:sz w:val="26"/>
                <w:szCs w:val="26"/>
              </w:rPr>
              <w:t>cấp</w:t>
            </w:r>
            <w:proofErr w:type="spellEnd"/>
            <w:r w:rsidR="00A034C4" w:rsidRPr="00A034C4">
              <w:rPr>
                <w:sz w:val="26"/>
                <w:szCs w:val="26"/>
              </w:rPr>
              <w:t xml:space="preserve"> </w:t>
            </w:r>
            <w:proofErr w:type="spellStart"/>
            <w:r w:rsidR="00A034C4" w:rsidRPr="00A034C4">
              <w:rPr>
                <w:sz w:val="26"/>
                <w:szCs w:val="26"/>
              </w:rPr>
              <w:t>cho</w:t>
            </w:r>
            <w:proofErr w:type="spellEnd"/>
            <w:r w:rsidR="00A034C4" w:rsidRPr="00A034C4">
              <w:rPr>
                <w:sz w:val="26"/>
                <w:szCs w:val="26"/>
              </w:rPr>
              <w:t xml:space="preserve"> </w:t>
            </w:r>
            <w:proofErr w:type="spellStart"/>
            <w:r w:rsidR="00A034C4" w:rsidRPr="00A034C4">
              <w:rPr>
                <w:sz w:val="26"/>
                <w:szCs w:val="26"/>
              </w:rPr>
              <w:t>người</w:t>
            </w:r>
            <w:proofErr w:type="spellEnd"/>
            <w:r w:rsidR="00A034C4" w:rsidRPr="00A034C4">
              <w:rPr>
                <w:sz w:val="26"/>
                <w:szCs w:val="26"/>
              </w:rPr>
              <w:t xml:space="preserve"> </w:t>
            </w:r>
            <w:proofErr w:type="spellStart"/>
            <w:r w:rsidR="00A034C4" w:rsidRPr="00A034C4">
              <w:rPr>
                <w:sz w:val="26"/>
                <w:szCs w:val="26"/>
              </w:rPr>
              <w:t>đi</w:t>
            </w:r>
            <w:proofErr w:type="spellEnd"/>
            <w:r w:rsidR="00A034C4" w:rsidRPr="00A034C4">
              <w:rPr>
                <w:sz w:val="26"/>
                <w:szCs w:val="26"/>
              </w:rPr>
              <w:t xml:space="preserve"> </w:t>
            </w:r>
            <w:proofErr w:type="spellStart"/>
            <w:r w:rsidR="00A034C4" w:rsidRPr="00A034C4">
              <w:rPr>
                <w:sz w:val="26"/>
                <w:szCs w:val="26"/>
              </w:rPr>
              <w:t>thuê</w:t>
            </w:r>
            <w:proofErr w:type="spellEnd"/>
            <w:r w:rsidR="00A034C4" w:rsidRPr="00A034C4">
              <w:rPr>
                <w:sz w:val="26"/>
                <w:szCs w:val="26"/>
              </w:rPr>
              <w:t xml:space="preserve"> (</w:t>
            </w:r>
            <w:proofErr w:type="spellStart"/>
            <w:r w:rsidR="00A034C4" w:rsidRPr="00A034C4">
              <w:rPr>
                <w:sz w:val="26"/>
                <w:szCs w:val="26"/>
              </w:rPr>
              <w:t>phải</w:t>
            </w:r>
            <w:proofErr w:type="spellEnd"/>
            <w:r w:rsidR="00A034C4" w:rsidRPr="00A034C4">
              <w:rPr>
                <w:sz w:val="26"/>
                <w:szCs w:val="26"/>
              </w:rPr>
              <w:t xml:space="preserve"> </w:t>
            </w:r>
            <w:proofErr w:type="spellStart"/>
            <w:r w:rsidR="00A034C4" w:rsidRPr="00A034C4">
              <w:rPr>
                <w:sz w:val="26"/>
                <w:szCs w:val="26"/>
              </w:rPr>
              <w:t>sở</w:t>
            </w:r>
            <w:proofErr w:type="spellEnd"/>
            <w:r w:rsidR="00A034C4" w:rsidRPr="00A034C4">
              <w:rPr>
                <w:sz w:val="26"/>
                <w:szCs w:val="26"/>
              </w:rPr>
              <w:t xml:space="preserve"> </w:t>
            </w:r>
            <w:proofErr w:type="spellStart"/>
            <w:r w:rsidR="00A034C4" w:rsidRPr="00A034C4">
              <w:rPr>
                <w:sz w:val="26"/>
                <w:szCs w:val="26"/>
              </w:rPr>
              <w:t>hữu</w:t>
            </w:r>
            <w:proofErr w:type="spellEnd"/>
            <w:r w:rsidR="00A034C4" w:rsidRPr="00A034C4">
              <w:rPr>
                <w:sz w:val="26"/>
                <w:szCs w:val="26"/>
              </w:rPr>
              <w:t xml:space="preserve"> </w:t>
            </w:r>
            <w:proofErr w:type="spellStart"/>
            <w:r w:rsidR="00A034C4" w:rsidRPr="00A034C4">
              <w:rPr>
                <w:sz w:val="26"/>
                <w:szCs w:val="26"/>
              </w:rPr>
              <w:t>hoặc</w:t>
            </w:r>
            <w:proofErr w:type="spellEnd"/>
            <w:r w:rsidR="00A034C4" w:rsidRPr="00A034C4">
              <w:rPr>
                <w:sz w:val="26"/>
                <w:szCs w:val="26"/>
              </w:rPr>
              <w:t xml:space="preserve"> </w:t>
            </w:r>
            <w:proofErr w:type="spellStart"/>
            <w:r w:rsidR="00A034C4" w:rsidRPr="00A034C4">
              <w:rPr>
                <w:sz w:val="26"/>
                <w:szCs w:val="26"/>
              </w:rPr>
              <w:t>đồng</w:t>
            </w:r>
            <w:proofErr w:type="spellEnd"/>
            <w:r w:rsidR="00A034C4" w:rsidRPr="00A034C4">
              <w:rPr>
                <w:sz w:val="26"/>
                <w:szCs w:val="26"/>
              </w:rPr>
              <w:t xml:space="preserve"> </w:t>
            </w:r>
            <w:proofErr w:type="spellStart"/>
            <w:r w:rsidR="00A034C4" w:rsidRPr="00A034C4">
              <w:rPr>
                <w:sz w:val="26"/>
                <w:szCs w:val="26"/>
              </w:rPr>
              <w:t>sở</w:t>
            </w:r>
            <w:proofErr w:type="spellEnd"/>
            <w:r w:rsidR="00A034C4" w:rsidRPr="00A034C4">
              <w:rPr>
                <w:sz w:val="26"/>
                <w:szCs w:val="26"/>
              </w:rPr>
              <w:t xml:space="preserve"> </w:t>
            </w:r>
            <w:proofErr w:type="spellStart"/>
            <w:r w:rsidR="00A034C4" w:rsidRPr="00A034C4">
              <w:rPr>
                <w:sz w:val="26"/>
                <w:szCs w:val="26"/>
              </w:rPr>
              <w:t>hữu</w:t>
            </w:r>
            <w:proofErr w:type="spellEnd"/>
            <w:r w:rsidR="00A034C4" w:rsidRPr="00A034C4">
              <w:rPr>
                <w:sz w:val="26"/>
                <w:szCs w:val="26"/>
              </w:rPr>
              <w:t xml:space="preserve">). </w:t>
            </w:r>
            <w:proofErr w:type="spellStart"/>
            <w:r w:rsidR="00A034C4" w:rsidRPr="00A034C4">
              <w:rPr>
                <w:sz w:val="26"/>
                <w:szCs w:val="26"/>
              </w:rPr>
              <w:t>Để</w:t>
            </w:r>
            <w:proofErr w:type="spellEnd"/>
            <w:r w:rsidR="00A034C4" w:rsidRPr="00A034C4">
              <w:rPr>
                <w:sz w:val="26"/>
                <w:szCs w:val="26"/>
              </w:rPr>
              <w:t xml:space="preserve"> </w:t>
            </w:r>
            <w:proofErr w:type="spellStart"/>
            <w:r w:rsidR="00A034C4" w:rsidRPr="00A034C4">
              <w:rPr>
                <w:sz w:val="26"/>
                <w:szCs w:val="26"/>
              </w:rPr>
              <w:t>tránh</w:t>
            </w:r>
            <w:proofErr w:type="spellEnd"/>
            <w:r w:rsidR="00A034C4" w:rsidRPr="00A034C4">
              <w:rPr>
                <w:sz w:val="26"/>
                <w:szCs w:val="26"/>
              </w:rPr>
              <w:t xml:space="preserve"> </w:t>
            </w:r>
            <w:proofErr w:type="spellStart"/>
            <w:r w:rsidR="00A034C4" w:rsidRPr="00A034C4">
              <w:rPr>
                <w:sz w:val="26"/>
                <w:szCs w:val="26"/>
              </w:rPr>
              <w:t>lãng</w:t>
            </w:r>
            <w:proofErr w:type="spellEnd"/>
            <w:r w:rsidR="00A034C4" w:rsidRPr="00A034C4">
              <w:rPr>
                <w:sz w:val="26"/>
                <w:szCs w:val="26"/>
              </w:rPr>
              <w:t xml:space="preserve"> </w:t>
            </w:r>
            <w:proofErr w:type="spellStart"/>
            <w:r w:rsidR="00A034C4" w:rsidRPr="00A034C4">
              <w:rPr>
                <w:sz w:val="26"/>
                <w:szCs w:val="26"/>
              </w:rPr>
              <w:t>phí</w:t>
            </w:r>
            <w:proofErr w:type="spellEnd"/>
            <w:r w:rsidR="00A034C4" w:rsidRPr="00A034C4">
              <w:rPr>
                <w:sz w:val="26"/>
                <w:szCs w:val="26"/>
              </w:rPr>
              <w:t xml:space="preserve"> </w:t>
            </w:r>
            <w:proofErr w:type="spellStart"/>
            <w:r w:rsidR="00A034C4" w:rsidRPr="00A034C4">
              <w:rPr>
                <w:sz w:val="26"/>
                <w:szCs w:val="26"/>
              </w:rPr>
              <w:t>nguồn</w:t>
            </w:r>
            <w:proofErr w:type="spellEnd"/>
            <w:r w:rsidR="00A034C4" w:rsidRPr="00A034C4">
              <w:rPr>
                <w:sz w:val="26"/>
                <w:szCs w:val="26"/>
              </w:rPr>
              <w:t xml:space="preserve"> </w:t>
            </w:r>
            <w:proofErr w:type="spellStart"/>
            <w:r w:rsidR="00A034C4" w:rsidRPr="00A034C4">
              <w:rPr>
                <w:sz w:val="26"/>
                <w:szCs w:val="26"/>
              </w:rPr>
              <w:t>lực</w:t>
            </w:r>
            <w:proofErr w:type="spellEnd"/>
            <w:r w:rsidR="00A034C4" w:rsidRPr="00A034C4">
              <w:rPr>
                <w:sz w:val="26"/>
                <w:szCs w:val="26"/>
              </w:rPr>
              <w:t xml:space="preserve"> </w:t>
            </w:r>
            <w:proofErr w:type="spellStart"/>
            <w:r w:rsidR="00A034C4" w:rsidRPr="00A034C4">
              <w:rPr>
                <w:sz w:val="26"/>
                <w:szCs w:val="26"/>
              </w:rPr>
              <w:t>đầu</w:t>
            </w:r>
            <w:proofErr w:type="spellEnd"/>
            <w:r w:rsidR="00A034C4" w:rsidRPr="00A034C4">
              <w:rPr>
                <w:sz w:val="26"/>
                <w:szCs w:val="26"/>
              </w:rPr>
              <w:t xml:space="preserve"> </w:t>
            </w:r>
            <w:proofErr w:type="spellStart"/>
            <w:r w:rsidR="00A034C4" w:rsidRPr="00A034C4">
              <w:rPr>
                <w:sz w:val="26"/>
                <w:szCs w:val="26"/>
              </w:rPr>
              <w:t>tư</w:t>
            </w:r>
            <w:proofErr w:type="spellEnd"/>
            <w:r w:rsidR="00A034C4" w:rsidRPr="00A034C4">
              <w:rPr>
                <w:sz w:val="26"/>
                <w:szCs w:val="26"/>
              </w:rPr>
              <w:t xml:space="preserve">, </w:t>
            </w:r>
            <w:proofErr w:type="spellStart"/>
            <w:r w:rsidR="00A034C4" w:rsidRPr="00A034C4">
              <w:rPr>
                <w:sz w:val="26"/>
                <w:szCs w:val="26"/>
              </w:rPr>
              <w:t>Dự</w:t>
            </w:r>
            <w:proofErr w:type="spellEnd"/>
            <w:r w:rsidR="00A034C4" w:rsidRPr="00A034C4">
              <w:rPr>
                <w:sz w:val="26"/>
                <w:szCs w:val="26"/>
              </w:rPr>
              <w:t xml:space="preserve"> </w:t>
            </w:r>
            <w:proofErr w:type="spellStart"/>
            <w:r w:rsidR="00A034C4" w:rsidRPr="00A034C4">
              <w:rPr>
                <w:sz w:val="26"/>
                <w:szCs w:val="26"/>
              </w:rPr>
              <w:t>thảo</w:t>
            </w:r>
            <w:proofErr w:type="spellEnd"/>
            <w:r w:rsidR="00A034C4" w:rsidRPr="00A034C4">
              <w:rPr>
                <w:sz w:val="26"/>
                <w:szCs w:val="26"/>
              </w:rPr>
              <w:t xml:space="preserve"> </w:t>
            </w:r>
            <w:proofErr w:type="spellStart"/>
            <w:r w:rsidR="00A034C4" w:rsidRPr="00A034C4">
              <w:rPr>
                <w:sz w:val="26"/>
                <w:szCs w:val="26"/>
              </w:rPr>
              <w:t>quy</w:t>
            </w:r>
            <w:proofErr w:type="spellEnd"/>
            <w:r w:rsidR="00A034C4" w:rsidRPr="00A034C4">
              <w:rPr>
                <w:sz w:val="26"/>
                <w:szCs w:val="26"/>
              </w:rPr>
              <w:t xml:space="preserve"> </w:t>
            </w:r>
            <w:proofErr w:type="spellStart"/>
            <w:r w:rsidR="00A034C4" w:rsidRPr="00A034C4">
              <w:rPr>
                <w:sz w:val="26"/>
                <w:szCs w:val="26"/>
              </w:rPr>
              <w:t>định</w:t>
            </w:r>
            <w:proofErr w:type="spellEnd"/>
            <w:r w:rsidR="00A034C4" w:rsidRPr="00A034C4">
              <w:rPr>
                <w:sz w:val="26"/>
                <w:szCs w:val="26"/>
              </w:rPr>
              <w:t xml:space="preserve"> </w:t>
            </w:r>
            <w:proofErr w:type="spellStart"/>
            <w:r w:rsidR="00A034C4" w:rsidRPr="00A034C4">
              <w:rPr>
                <w:sz w:val="26"/>
                <w:szCs w:val="26"/>
              </w:rPr>
              <w:t>cho</w:t>
            </w:r>
            <w:proofErr w:type="spellEnd"/>
            <w:r w:rsidR="00A034C4" w:rsidRPr="00A034C4">
              <w:rPr>
                <w:sz w:val="26"/>
                <w:szCs w:val="26"/>
              </w:rPr>
              <w:t xml:space="preserve"> </w:t>
            </w:r>
            <w:proofErr w:type="spellStart"/>
            <w:r w:rsidR="00A034C4" w:rsidRPr="00A034C4">
              <w:rPr>
                <w:sz w:val="26"/>
                <w:szCs w:val="26"/>
              </w:rPr>
              <w:t>phép</w:t>
            </w:r>
            <w:proofErr w:type="spellEnd"/>
            <w:r w:rsidR="00A034C4" w:rsidRPr="00A034C4">
              <w:rPr>
                <w:sz w:val="26"/>
                <w:szCs w:val="26"/>
              </w:rPr>
              <w:t xml:space="preserve"> </w:t>
            </w:r>
            <w:proofErr w:type="spellStart"/>
            <w:r w:rsidR="00A034C4" w:rsidRPr="00A034C4">
              <w:rPr>
                <w:sz w:val="26"/>
                <w:szCs w:val="26"/>
              </w:rPr>
              <w:t>doanh</w:t>
            </w:r>
            <w:proofErr w:type="spellEnd"/>
            <w:r w:rsidR="00A034C4" w:rsidRPr="00A034C4">
              <w:rPr>
                <w:sz w:val="26"/>
                <w:szCs w:val="26"/>
              </w:rPr>
              <w:t xml:space="preserve"> </w:t>
            </w:r>
            <w:proofErr w:type="spellStart"/>
            <w:r w:rsidR="00A034C4" w:rsidRPr="00A034C4">
              <w:rPr>
                <w:sz w:val="26"/>
                <w:szCs w:val="26"/>
              </w:rPr>
              <w:t>nghiệp</w:t>
            </w:r>
            <w:proofErr w:type="spellEnd"/>
            <w:r w:rsidR="00A034C4" w:rsidRPr="00A034C4">
              <w:rPr>
                <w:sz w:val="26"/>
                <w:szCs w:val="26"/>
              </w:rPr>
              <w:t xml:space="preserve"> </w:t>
            </w:r>
            <w:proofErr w:type="spellStart"/>
            <w:r w:rsidR="00A034C4" w:rsidRPr="00A034C4">
              <w:rPr>
                <w:sz w:val="26"/>
                <w:szCs w:val="26"/>
              </w:rPr>
              <w:t>có</w:t>
            </w:r>
            <w:proofErr w:type="spellEnd"/>
            <w:r w:rsidR="00A034C4" w:rsidRPr="00A034C4">
              <w:rPr>
                <w:sz w:val="26"/>
                <w:szCs w:val="26"/>
              </w:rPr>
              <w:t xml:space="preserve"> </w:t>
            </w:r>
            <w:proofErr w:type="spellStart"/>
            <w:r w:rsidR="00A034C4" w:rsidRPr="00A034C4">
              <w:rPr>
                <w:sz w:val="26"/>
                <w:szCs w:val="26"/>
              </w:rPr>
              <w:t>thể</w:t>
            </w:r>
            <w:proofErr w:type="spellEnd"/>
            <w:r w:rsidR="00A034C4" w:rsidRPr="00A034C4">
              <w:rPr>
                <w:sz w:val="26"/>
                <w:szCs w:val="26"/>
              </w:rPr>
              <w:t xml:space="preserve"> </w:t>
            </w:r>
            <w:proofErr w:type="spellStart"/>
            <w:r w:rsidR="00A034C4" w:rsidRPr="00A034C4">
              <w:rPr>
                <w:sz w:val="26"/>
                <w:szCs w:val="26"/>
              </w:rPr>
              <w:t>thuê</w:t>
            </w:r>
            <w:proofErr w:type="spellEnd"/>
            <w:r w:rsidR="00A034C4" w:rsidRPr="00A034C4">
              <w:rPr>
                <w:sz w:val="26"/>
                <w:szCs w:val="26"/>
              </w:rPr>
              <w:t xml:space="preserve"> </w:t>
            </w:r>
            <w:proofErr w:type="spellStart"/>
            <w:r w:rsidR="00A034C4" w:rsidRPr="00A034C4">
              <w:rPr>
                <w:sz w:val="26"/>
                <w:szCs w:val="26"/>
              </w:rPr>
              <w:t>cửa</w:t>
            </w:r>
            <w:proofErr w:type="spellEnd"/>
            <w:r w:rsidR="00A034C4" w:rsidRPr="00A034C4">
              <w:rPr>
                <w:sz w:val="26"/>
                <w:szCs w:val="26"/>
              </w:rPr>
              <w:t xml:space="preserve"> </w:t>
            </w:r>
            <w:proofErr w:type="spellStart"/>
            <w:r w:rsidR="00A034C4" w:rsidRPr="00A034C4">
              <w:rPr>
                <w:sz w:val="26"/>
                <w:szCs w:val="26"/>
              </w:rPr>
              <w:t>hàng</w:t>
            </w:r>
            <w:proofErr w:type="spellEnd"/>
            <w:r w:rsidR="00A034C4" w:rsidRPr="00A034C4">
              <w:rPr>
                <w:sz w:val="26"/>
                <w:szCs w:val="26"/>
              </w:rPr>
              <w:t xml:space="preserve"> </w:t>
            </w:r>
            <w:proofErr w:type="spellStart"/>
            <w:r w:rsidR="00A034C4" w:rsidRPr="00A034C4">
              <w:rPr>
                <w:sz w:val="26"/>
                <w:szCs w:val="26"/>
              </w:rPr>
              <w:t>để</w:t>
            </w:r>
            <w:proofErr w:type="spellEnd"/>
            <w:r w:rsidR="00A034C4" w:rsidRPr="00A034C4">
              <w:rPr>
                <w:sz w:val="26"/>
                <w:szCs w:val="26"/>
              </w:rPr>
              <w:t xml:space="preserve"> </w:t>
            </w:r>
            <w:proofErr w:type="spellStart"/>
            <w:r w:rsidR="00A034C4" w:rsidRPr="00A034C4">
              <w:rPr>
                <w:sz w:val="26"/>
                <w:szCs w:val="26"/>
              </w:rPr>
              <w:t>kinh</w:t>
            </w:r>
            <w:proofErr w:type="spellEnd"/>
            <w:r w:rsidR="00A034C4" w:rsidRPr="00A034C4">
              <w:rPr>
                <w:sz w:val="26"/>
                <w:szCs w:val="26"/>
              </w:rPr>
              <w:t xml:space="preserve"> </w:t>
            </w:r>
            <w:proofErr w:type="spellStart"/>
            <w:r w:rsidR="00A034C4" w:rsidRPr="00A034C4">
              <w:rPr>
                <w:sz w:val="26"/>
                <w:szCs w:val="26"/>
              </w:rPr>
              <w:t>doanh</w:t>
            </w:r>
            <w:proofErr w:type="spellEnd"/>
            <w:r w:rsidR="00A034C4" w:rsidRPr="00A034C4">
              <w:rPr>
                <w:sz w:val="26"/>
                <w:szCs w:val="26"/>
              </w:rPr>
              <w:t xml:space="preserve">. Theo </w:t>
            </w:r>
            <w:proofErr w:type="spellStart"/>
            <w:r w:rsidR="00A034C4" w:rsidRPr="00A034C4">
              <w:rPr>
                <w:sz w:val="26"/>
                <w:szCs w:val="26"/>
              </w:rPr>
              <w:t>đó</w:t>
            </w:r>
            <w:proofErr w:type="spellEnd"/>
            <w:r w:rsidR="00A034C4" w:rsidRPr="00A034C4">
              <w:rPr>
                <w:sz w:val="26"/>
                <w:szCs w:val="26"/>
              </w:rPr>
              <w:t xml:space="preserve"> </w:t>
            </w:r>
            <w:proofErr w:type="spellStart"/>
            <w:r w:rsidR="00A034C4" w:rsidRPr="00A034C4">
              <w:rPr>
                <w:sz w:val="26"/>
                <w:szCs w:val="26"/>
              </w:rPr>
              <w:t>bên</w:t>
            </w:r>
            <w:proofErr w:type="spellEnd"/>
            <w:r w:rsidR="00A034C4" w:rsidRPr="00A034C4">
              <w:rPr>
                <w:sz w:val="26"/>
                <w:szCs w:val="26"/>
              </w:rPr>
              <w:t xml:space="preserve"> </w:t>
            </w:r>
            <w:proofErr w:type="spellStart"/>
            <w:r w:rsidR="00A034C4" w:rsidRPr="00A034C4">
              <w:rPr>
                <w:sz w:val="26"/>
                <w:szCs w:val="26"/>
              </w:rPr>
              <w:t>thuê</w:t>
            </w:r>
            <w:proofErr w:type="spellEnd"/>
            <w:r w:rsidR="00A034C4" w:rsidRPr="00A034C4">
              <w:rPr>
                <w:sz w:val="26"/>
                <w:szCs w:val="26"/>
              </w:rPr>
              <w:t xml:space="preserve"> </w:t>
            </w:r>
            <w:proofErr w:type="spellStart"/>
            <w:r w:rsidR="00A034C4" w:rsidRPr="00A034C4">
              <w:rPr>
                <w:sz w:val="26"/>
                <w:szCs w:val="26"/>
              </w:rPr>
              <w:t>sẽ</w:t>
            </w:r>
            <w:proofErr w:type="spellEnd"/>
            <w:r w:rsidR="00A034C4" w:rsidRPr="00A034C4">
              <w:rPr>
                <w:sz w:val="26"/>
                <w:szCs w:val="26"/>
              </w:rPr>
              <w:t xml:space="preserve"> </w:t>
            </w:r>
            <w:proofErr w:type="spellStart"/>
            <w:r w:rsidR="00A034C4" w:rsidRPr="00A034C4">
              <w:rPr>
                <w:sz w:val="26"/>
                <w:szCs w:val="26"/>
              </w:rPr>
              <w:t>phải</w:t>
            </w:r>
            <w:proofErr w:type="spellEnd"/>
            <w:r w:rsidR="00A034C4" w:rsidRPr="00A034C4">
              <w:rPr>
                <w:sz w:val="26"/>
                <w:szCs w:val="26"/>
              </w:rPr>
              <w:t xml:space="preserve"> </w:t>
            </w:r>
            <w:proofErr w:type="spellStart"/>
            <w:r w:rsidR="00A034C4" w:rsidRPr="00A034C4">
              <w:rPr>
                <w:sz w:val="26"/>
                <w:szCs w:val="26"/>
              </w:rPr>
              <w:t>chịu</w:t>
            </w:r>
            <w:proofErr w:type="spellEnd"/>
            <w:r w:rsidR="00A034C4" w:rsidRPr="00A034C4">
              <w:rPr>
                <w:sz w:val="26"/>
                <w:szCs w:val="26"/>
              </w:rPr>
              <w:t xml:space="preserve"> </w:t>
            </w:r>
            <w:proofErr w:type="spellStart"/>
            <w:r w:rsidR="00A034C4" w:rsidRPr="00A034C4">
              <w:rPr>
                <w:sz w:val="26"/>
                <w:szCs w:val="26"/>
              </w:rPr>
              <w:t>trách</w:t>
            </w:r>
            <w:proofErr w:type="spellEnd"/>
            <w:r w:rsidR="00A034C4" w:rsidRPr="00A034C4">
              <w:rPr>
                <w:sz w:val="26"/>
                <w:szCs w:val="26"/>
              </w:rPr>
              <w:t xml:space="preserve"> </w:t>
            </w:r>
            <w:proofErr w:type="spellStart"/>
            <w:r w:rsidR="00A034C4" w:rsidRPr="00A034C4">
              <w:rPr>
                <w:sz w:val="26"/>
                <w:szCs w:val="26"/>
              </w:rPr>
              <w:t>nhiệm</w:t>
            </w:r>
            <w:proofErr w:type="spellEnd"/>
            <w:r w:rsidR="00A034C4" w:rsidRPr="00A034C4">
              <w:rPr>
                <w:sz w:val="26"/>
                <w:szCs w:val="26"/>
              </w:rPr>
              <w:t xml:space="preserve"> </w:t>
            </w:r>
            <w:proofErr w:type="spellStart"/>
            <w:r w:rsidR="00A034C4" w:rsidRPr="00A034C4">
              <w:rPr>
                <w:sz w:val="26"/>
                <w:szCs w:val="26"/>
              </w:rPr>
              <w:t>hoàn</w:t>
            </w:r>
            <w:proofErr w:type="spellEnd"/>
            <w:r w:rsidR="00A034C4" w:rsidRPr="00A034C4">
              <w:rPr>
                <w:sz w:val="26"/>
                <w:szCs w:val="26"/>
              </w:rPr>
              <w:t xml:space="preserve"> </w:t>
            </w:r>
            <w:proofErr w:type="spellStart"/>
            <w:r w:rsidR="00A034C4" w:rsidRPr="00A034C4">
              <w:rPr>
                <w:sz w:val="26"/>
                <w:szCs w:val="26"/>
              </w:rPr>
              <w:t>toàn</w:t>
            </w:r>
            <w:proofErr w:type="spellEnd"/>
            <w:r w:rsidR="00A034C4" w:rsidRPr="00A034C4">
              <w:rPr>
                <w:sz w:val="26"/>
                <w:szCs w:val="26"/>
              </w:rPr>
              <w:t xml:space="preserve"> </w:t>
            </w:r>
            <w:proofErr w:type="spellStart"/>
            <w:r w:rsidR="00A034C4" w:rsidRPr="00A034C4">
              <w:rPr>
                <w:sz w:val="26"/>
                <w:szCs w:val="26"/>
              </w:rPr>
              <w:t>với</w:t>
            </w:r>
            <w:proofErr w:type="spellEnd"/>
            <w:r w:rsidR="00A034C4" w:rsidRPr="00A034C4">
              <w:rPr>
                <w:sz w:val="26"/>
                <w:szCs w:val="26"/>
              </w:rPr>
              <w:t xml:space="preserve"> </w:t>
            </w:r>
            <w:proofErr w:type="spellStart"/>
            <w:r w:rsidR="00A034C4" w:rsidRPr="00A034C4">
              <w:rPr>
                <w:sz w:val="26"/>
                <w:szCs w:val="26"/>
              </w:rPr>
              <w:t>việc</w:t>
            </w:r>
            <w:proofErr w:type="spellEnd"/>
            <w:r w:rsidR="00A034C4" w:rsidRPr="00A034C4">
              <w:rPr>
                <w:sz w:val="26"/>
                <w:szCs w:val="26"/>
              </w:rPr>
              <w:t xml:space="preserve"> </w:t>
            </w:r>
            <w:proofErr w:type="spellStart"/>
            <w:r w:rsidR="00A034C4" w:rsidRPr="00A034C4">
              <w:rPr>
                <w:sz w:val="26"/>
                <w:szCs w:val="26"/>
              </w:rPr>
              <w:t>đáp</w:t>
            </w:r>
            <w:proofErr w:type="spellEnd"/>
            <w:r w:rsidR="00A034C4" w:rsidRPr="00A034C4">
              <w:rPr>
                <w:sz w:val="26"/>
                <w:szCs w:val="26"/>
              </w:rPr>
              <w:t xml:space="preserve"> </w:t>
            </w:r>
            <w:proofErr w:type="spellStart"/>
            <w:r w:rsidR="00A034C4" w:rsidRPr="00A034C4">
              <w:rPr>
                <w:sz w:val="26"/>
                <w:szCs w:val="26"/>
              </w:rPr>
              <w:t>ứng</w:t>
            </w:r>
            <w:proofErr w:type="spellEnd"/>
            <w:r w:rsidR="00A034C4" w:rsidRPr="00A034C4">
              <w:rPr>
                <w:sz w:val="26"/>
                <w:szCs w:val="26"/>
              </w:rPr>
              <w:t xml:space="preserve"> </w:t>
            </w:r>
            <w:proofErr w:type="spellStart"/>
            <w:r w:rsidR="00A034C4" w:rsidRPr="00A034C4">
              <w:rPr>
                <w:sz w:val="26"/>
                <w:szCs w:val="26"/>
              </w:rPr>
              <w:t>quy</w:t>
            </w:r>
            <w:proofErr w:type="spellEnd"/>
            <w:r w:rsidR="00A034C4" w:rsidRPr="00A034C4">
              <w:rPr>
                <w:sz w:val="26"/>
                <w:szCs w:val="26"/>
              </w:rPr>
              <w:t xml:space="preserve"> </w:t>
            </w:r>
            <w:proofErr w:type="spellStart"/>
            <w:r w:rsidR="00A034C4" w:rsidRPr="00A034C4">
              <w:rPr>
                <w:sz w:val="26"/>
                <w:szCs w:val="26"/>
              </w:rPr>
              <w:t>chuẩn</w:t>
            </w:r>
            <w:proofErr w:type="spellEnd"/>
            <w:r w:rsidR="00A034C4" w:rsidRPr="00A034C4">
              <w:rPr>
                <w:sz w:val="26"/>
                <w:szCs w:val="26"/>
              </w:rPr>
              <w:t xml:space="preserve"> </w:t>
            </w:r>
            <w:proofErr w:type="spellStart"/>
            <w:r w:rsidR="00A034C4" w:rsidRPr="00A034C4">
              <w:rPr>
                <w:sz w:val="26"/>
                <w:szCs w:val="26"/>
              </w:rPr>
              <w:t>cửa</w:t>
            </w:r>
            <w:proofErr w:type="spellEnd"/>
            <w:r w:rsidR="00A034C4" w:rsidRPr="00A034C4">
              <w:rPr>
                <w:sz w:val="26"/>
                <w:szCs w:val="26"/>
              </w:rPr>
              <w:t xml:space="preserve"> </w:t>
            </w:r>
            <w:proofErr w:type="spellStart"/>
            <w:r w:rsidR="00A034C4" w:rsidRPr="00A034C4">
              <w:rPr>
                <w:sz w:val="26"/>
                <w:szCs w:val="26"/>
              </w:rPr>
              <w:t>hàng</w:t>
            </w:r>
            <w:proofErr w:type="spellEnd"/>
            <w:r w:rsidR="00A034C4" w:rsidRPr="00A034C4">
              <w:rPr>
                <w:sz w:val="26"/>
                <w:szCs w:val="26"/>
              </w:rPr>
              <w:t xml:space="preserve"> </w:t>
            </w:r>
            <w:proofErr w:type="spellStart"/>
            <w:r w:rsidR="00A034C4" w:rsidRPr="00A034C4">
              <w:rPr>
                <w:sz w:val="26"/>
                <w:szCs w:val="26"/>
              </w:rPr>
              <w:t>xăng</w:t>
            </w:r>
            <w:proofErr w:type="spellEnd"/>
            <w:r w:rsidR="00A034C4" w:rsidRPr="00A034C4">
              <w:rPr>
                <w:sz w:val="26"/>
                <w:szCs w:val="26"/>
              </w:rPr>
              <w:t xml:space="preserve"> </w:t>
            </w:r>
            <w:proofErr w:type="spellStart"/>
            <w:r w:rsidR="00A034C4" w:rsidRPr="00A034C4">
              <w:rPr>
                <w:sz w:val="26"/>
                <w:szCs w:val="26"/>
              </w:rPr>
              <w:t>dầu</w:t>
            </w:r>
            <w:proofErr w:type="spellEnd"/>
            <w:r w:rsidR="00A034C4" w:rsidRPr="00A034C4">
              <w:rPr>
                <w:sz w:val="26"/>
                <w:szCs w:val="26"/>
              </w:rPr>
              <w:t>.</w:t>
            </w:r>
          </w:p>
        </w:tc>
        <w:tc>
          <w:tcPr>
            <w:tcW w:w="509" w:type="pct"/>
          </w:tcPr>
          <w:p w14:paraId="32380703" w14:textId="77777777" w:rsidR="00396CF9" w:rsidRPr="007C26F0" w:rsidRDefault="00396CF9" w:rsidP="00C14A11">
            <w:pPr>
              <w:spacing w:before="120" w:after="120" w:line="240" w:lineRule="auto"/>
              <w:contextualSpacing/>
              <w:jc w:val="center"/>
              <w:rPr>
                <w:rFonts w:eastAsia="Times New Roman" w:cs="Times New Roman"/>
                <w:sz w:val="26"/>
                <w:szCs w:val="26"/>
              </w:rPr>
            </w:pPr>
          </w:p>
        </w:tc>
      </w:tr>
      <w:tr w:rsidR="00396CF9" w:rsidRPr="007C26F0" w14:paraId="52854F95" w14:textId="77777777" w:rsidTr="003B5632">
        <w:tc>
          <w:tcPr>
            <w:tcW w:w="319" w:type="pct"/>
          </w:tcPr>
          <w:p w14:paraId="6A592F72" w14:textId="77777777" w:rsidR="00396CF9" w:rsidRPr="007C26F0" w:rsidRDefault="00396CF9" w:rsidP="00C14A11">
            <w:pPr>
              <w:spacing w:before="120" w:after="120" w:line="240" w:lineRule="auto"/>
              <w:contextualSpacing/>
              <w:jc w:val="center"/>
              <w:rPr>
                <w:rFonts w:eastAsia="Times New Roman" w:cs="Times New Roman"/>
                <w:b/>
                <w:sz w:val="26"/>
                <w:szCs w:val="26"/>
              </w:rPr>
            </w:pPr>
          </w:p>
        </w:tc>
        <w:tc>
          <w:tcPr>
            <w:tcW w:w="2125" w:type="pct"/>
          </w:tcPr>
          <w:p w14:paraId="7A7E094B" w14:textId="77777777" w:rsidR="00033443" w:rsidRPr="00033443" w:rsidRDefault="00033443" w:rsidP="00A51D53">
            <w:pPr>
              <w:spacing w:after="0" w:line="240" w:lineRule="auto"/>
              <w:jc w:val="both"/>
              <w:rPr>
                <w:rFonts w:eastAsia="Calibri" w:cs="Times New Roman"/>
                <w:color w:val="000000"/>
                <w:sz w:val="26"/>
                <w:szCs w:val="26"/>
              </w:rPr>
            </w:pPr>
            <w:proofErr w:type="spellStart"/>
            <w:r w:rsidRPr="00033443">
              <w:rPr>
                <w:rFonts w:eastAsia="Calibri" w:cs="Times New Roman"/>
                <w:color w:val="000000"/>
                <w:sz w:val="26"/>
                <w:szCs w:val="26"/>
              </w:rPr>
              <w:t>Dự</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thảo</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sửa</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đổi</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Điểm</w:t>
            </w:r>
            <w:proofErr w:type="spellEnd"/>
            <w:r w:rsidRPr="00033443">
              <w:rPr>
                <w:rFonts w:eastAsia="Calibri" w:cs="Times New Roman"/>
                <w:color w:val="000000"/>
                <w:sz w:val="26"/>
                <w:szCs w:val="26"/>
              </w:rPr>
              <w:t xml:space="preserve"> a, </w:t>
            </w:r>
            <w:proofErr w:type="spellStart"/>
            <w:r w:rsidRPr="00033443">
              <w:rPr>
                <w:rFonts w:eastAsia="Calibri" w:cs="Times New Roman"/>
                <w:color w:val="000000"/>
                <w:sz w:val="26"/>
                <w:szCs w:val="26"/>
              </w:rPr>
              <w:t>Khoản</w:t>
            </w:r>
            <w:proofErr w:type="spellEnd"/>
            <w:r w:rsidRPr="00033443">
              <w:rPr>
                <w:rFonts w:eastAsia="Calibri" w:cs="Times New Roman"/>
                <w:color w:val="000000"/>
                <w:sz w:val="26"/>
                <w:szCs w:val="26"/>
              </w:rPr>
              <w:t xml:space="preserve"> 2, </w:t>
            </w:r>
            <w:proofErr w:type="spellStart"/>
            <w:r w:rsidRPr="00033443">
              <w:rPr>
                <w:rFonts w:eastAsia="Calibri" w:cs="Times New Roman"/>
                <w:color w:val="000000"/>
                <w:sz w:val="26"/>
                <w:szCs w:val="26"/>
              </w:rPr>
              <w:t>Điều</w:t>
            </w:r>
            <w:proofErr w:type="spellEnd"/>
            <w:r w:rsidRPr="00033443">
              <w:rPr>
                <w:rFonts w:eastAsia="Calibri" w:cs="Times New Roman"/>
                <w:color w:val="000000"/>
                <w:sz w:val="26"/>
                <w:szCs w:val="26"/>
              </w:rPr>
              <w:t xml:space="preserve"> 25 Nghị </w:t>
            </w:r>
            <w:proofErr w:type="spellStart"/>
            <w:r w:rsidRPr="00033443">
              <w:rPr>
                <w:rFonts w:eastAsia="Calibri" w:cs="Times New Roman"/>
                <w:color w:val="000000"/>
                <w:sz w:val="26"/>
                <w:szCs w:val="26"/>
              </w:rPr>
              <w:t>định</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sô</w:t>
            </w:r>
            <w:proofErr w:type="spellEnd"/>
            <w:r w:rsidRPr="00033443">
              <w:rPr>
                <w:rFonts w:eastAsia="Calibri" w:cs="Times New Roman"/>
                <w:color w:val="000000"/>
                <w:sz w:val="26"/>
                <w:szCs w:val="26"/>
              </w:rPr>
              <w:t xml:space="preserve">́ 83/2014/NĐ-CP, </w:t>
            </w:r>
            <w:proofErr w:type="spellStart"/>
            <w:r w:rsidRPr="00033443">
              <w:rPr>
                <w:rFonts w:eastAsia="Calibri" w:cs="Times New Roman"/>
                <w:color w:val="000000"/>
                <w:sz w:val="26"/>
                <w:szCs w:val="26"/>
              </w:rPr>
              <w:t>ghi</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như</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sau</w:t>
            </w:r>
            <w:proofErr w:type="spellEnd"/>
            <w:r w:rsidRPr="00033443">
              <w:rPr>
                <w:rFonts w:eastAsia="Calibri" w:cs="Times New Roman"/>
                <w:color w:val="000000"/>
                <w:sz w:val="26"/>
                <w:szCs w:val="26"/>
              </w:rPr>
              <w:t xml:space="preserve">: </w:t>
            </w:r>
          </w:p>
          <w:p w14:paraId="50377D21" w14:textId="77777777" w:rsidR="00033443" w:rsidRPr="00033443" w:rsidRDefault="00033443" w:rsidP="00A51D53">
            <w:pPr>
              <w:pStyle w:val="NormalWeb"/>
              <w:shd w:val="clear" w:color="auto" w:fill="FFFFFF"/>
              <w:spacing w:before="0" w:beforeAutospacing="0" w:after="0" w:afterAutospacing="0"/>
              <w:jc w:val="both"/>
              <w:rPr>
                <w:color w:val="000000"/>
                <w:sz w:val="26"/>
                <w:szCs w:val="26"/>
              </w:rPr>
            </w:pPr>
            <w:proofErr w:type="spellStart"/>
            <w:r w:rsidRPr="00033443">
              <w:rPr>
                <w:color w:val="000000"/>
                <w:sz w:val="26"/>
                <w:szCs w:val="26"/>
              </w:rPr>
              <w:t>Đề</w:t>
            </w:r>
            <w:proofErr w:type="spellEnd"/>
            <w:r w:rsidRPr="00033443">
              <w:rPr>
                <w:color w:val="000000"/>
                <w:sz w:val="26"/>
                <w:szCs w:val="26"/>
              </w:rPr>
              <w:t xml:space="preserve"> </w:t>
            </w:r>
            <w:proofErr w:type="spellStart"/>
            <w:r w:rsidRPr="00033443">
              <w:rPr>
                <w:color w:val="000000"/>
                <w:sz w:val="26"/>
                <w:szCs w:val="26"/>
              </w:rPr>
              <w:t>nghị</w:t>
            </w:r>
            <w:proofErr w:type="spellEnd"/>
            <w:r w:rsidRPr="00033443">
              <w:rPr>
                <w:color w:val="000000"/>
                <w:sz w:val="26"/>
                <w:szCs w:val="26"/>
              </w:rPr>
              <w:t xml:space="preserve"> </w:t>
            </w:r>
            <w:proofErr w:type="spellStart"/>
            <w:r w:rsidRPr="00033443">
              <w:rPr>
                <w:color w:val="000000"/>
                <w:sz w:val="26"/>
                <w:szCs w:val="26"/>
              </w:rPr>
              <w:t>sửa</w:t>
            </w:r>
            <w:proofErr w:type="spellEnd"/>
            <w:r w:rsidRPr="00033443">
              <w:rPr>
                <w:color w:val="000000"/>
                <w:sz w:val="26"/>
                <w:szCs w:val="26"/>
              </w:rPr>
              <w:t xml:space="preserve"> </w:t>
            </w:r>
            <w:proofErr w:type="spellStart"/>
            <w:r w:rsidRPr="00033443">
              <w:rPr>
                <w:color w:val="000000"/>
                <w:sz w:val="26"/>
                <w:szCs w:val="26"/>
              </w:rPr>
              <w:t>thành</w:t>
            </w:r>
            <w:proofErr w:type="spellEnd"/>
            <w:r w:rsidRPr="00033443">
              <w:rPr>
                <w:color w:val="000000"/>
                <w:sz w:val="26"/>
                <w:szCs w:val="26"/>
              </w:rPr>
              <w:t xml:space="preserve">: </w:t>
            </w:r>
          </w:p>
          <w:p w14:paraId="7BC830A1" w14:textId="77777777" w:rsidR="00033443" w:rsidRPr="00033443" w:rsidRDefault="00033443" w:rsidP="00A51D53">
            <w:pPr>
              <w:spacing w:after="0" w:line="240" w:lineRule="auto"/>
              <w:jc w:val="both"/>
              <w:rPr>
                <w:rFonts w:eastAsia="Calibri" w:cs="Times New Roman"/>
                <w:i/>
                <w:color w:val="000000"/>
                <w:sz w:val="26"/>
                <w:szCs w:val="26"/>
              </w:rPr>
            </w:pPr>
            <w:r w:rsidRPr="00033443">
              <w:rPr>
                <w:rFonts w:eastAsia="Calibri" w:cs="Times New Roman"/>
                <w:i/>
                <w:color w:val="000000"/>
                <w:sz w:val="26"/>
                <w:szCs w:val="26"/>
              </w:rPr>
              <w:t xml:space="preserve">“a. </w:t>
            </w:r>
            <w:proofErr w:type="spellStart"/>
            <w:r w:rsidRPr="00033443">
              <w:rPr>
                <w:rFonts w:eastAsia="Calibri" w:cs="Times New Roman"/>
                <w:i/>
                <w:color w:val="000000"/>
                <w:sz w:val="26"/>
                <w:szCs w:val="26"/>
              </w:rPr>
              <w:t>Đối</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với</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trường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hợp</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cấp</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lần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đầu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hồ</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sơ</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gồm</w:t>
            </w:r>
            <w:proofErr w:type="spellEnd"/>
            <w:r w:rsidRPr="00033443">
              <w:rPr>
                <w:rFonts w:eastAsia="Calibri" w:cs="Times New Roman"/>
                <w:i/>
                <w:color w:val="000000"/>
                <w:sz w:val="26"/>
                <w:szCs w:val="26"/>
              </w:rPr>
              <w:t>:</w:t>
            </w:r>
          </w:p>
          <w:p w14:paraId="49FE81EE" w14:textId="77777777" w:rsidR="00033443" w:rsidRPr="00033443" w:rsidRDefault="00033443" w:rsidP="00A51D53">
            <w:pPr>
              <w:pStyle w:val="NormalWeb"/>
              <w:shd w:val="clear" w:color="auto" w:fill="FFFFFF"/>
              <w:spacing w:before="0" w:beforeAutospacing="0" w:after="0" w:afterAutospacing="0"/>
              <w:jc w:val="both"/>
              <w:rPr>
                <w:i/>
                <w:color w:val="000000"/>
                <w:sz w:val="26"/>
                <w:szCs w:val="26"/>
              </w:rPr>
            </w:pPr>
            <w:r w:rsidRPr="00033443">
              <w:rPr>
                <w:i/>
                <w:color w:val="000000"/>
                <w:sz w:val="26"/>
                <w:szCs w:val="26"/>
                <w:lang w:val="vi-VN"/>
              </w:rPr>
              <w:t>- Đơn đề nghị cấp Giấy chứng nhận cửa hàng đủ điều kiện bán lẻ xăng dầu theo Mẫu số 3 tại Phụ lục kèm theo Nghị định này;</w:t>
            </w:r>
          </w:p>
          <w:p w14:paraId="43CB619A" w14:textId="77777777" w:rsidR="00033443" w:rsidRPr="00033443" w:rsidRDefault="00033443" w:rsidP="00A51D53">
            <w:pPr>
              <w:pStyle w:val="NormalWeb"/>
              <w:shd w:val="clear" w:color="auto" w:fill="FFFFFF"/>
              <w:spacing w:before="0" w:beforeAutospacing="0" w:after="0" w:afterAutospacing="0"/>
              <w:jc w:val="both"/>
              <w:rPr>
                <w:i/>
                <w:color w:val="000000"/>
                <w:sz w:val="26"/>
                <w:szCs w:val="26"/>
              </w:rPr>
            </w:pPr>
            <w:r w:rsidRPr="00033443">
              <w:rPr>
                <w:i/>
                <w:color w:val="000000"/>
                <w:sz w:val="26"/>
                <w:szCs w:val="26"/>
                <w:lang w:val="vi-VN"/>
              </w:rPr>
              <w:t>- Bản sao Giấy chứng nhận đăng ký doanh nghiệp của thương nhân chủ sở hữu cửa hàng bán lẻ xăng dầu</w:t>
            </w:r>
            <w:r w:rsidRPr="00033443">
              <w:rPr>
                <w:i/>
                <w:color w:val="000000"/>
                <w:sz w:val="26"/>
                <w:szCs w:val="26"/>
              </w:rPr>
              <w:t xml:space="preserve"> </w:t>
            </w:r>
            <w:proofErr w:type="spellStart"/>
            <w:r w:rsidRPr="00033443">
              <w:rPr>
                <w:i/>
                <w:color w:val="000000"/>
                <w:sz w:val="26"/>
                <w:szCs w:val="26"/>
              </w:rPr>
              <w:t>hoặc</w:t>
            </w:r>
            <w:proofErr w:type="spellEnd"/>
            <w:r w:rsidRPr="00033443">
              <w:rPr>
                <w:i/>
                <w:color w:val="000000"/>
                <w:sz w:val="26"/>
                <w:szCs w:val="26"/>
              </w:rPr>
              <w:t xml:space="preserve"> </w:t>
            </w:r>
            <w:proofErr w:type="spellStart"/>
            <w:r w:rsidRPr="00033443">
              <w:rPr>
                <w:i/>
                <w:color w:val="000000"/>
                <w:sz w:val="26"/>
                <w:szCs w:val="26"/>
              </w:rPr>
              <w:t>bản</w:t>
            </w:r>
            <w:proofErr w:type="spellEnd"/>
            <w:r w:rsidRPr="00033443">
              <w:rPr>
                <w:i/>
                <w:color w:val="000000"/>
                <w:sz w:val="26"/>
                <w:szCs w:val="26"/>
              </w:rPr>
              <w:t xml:space="preserve"> </w:t>
            </w:r>
            <w:proofErr w:type="spellStart"/>
            <w:r w:rsidRPr="00033443">
              <w:rPr>
                <w:i/>
                <w:color w:val="000000"/>
                <w:sz w:val="26"/>
                <w:szCs w:val="26"/>
              </w:rPr>
              <w:t>sao</w:t>
            </w:r>
            <w:proofErr w:type="spellEnd"/>
            <w:r w:rsidRPr="00033443">
              <w:rPr>
                <w:i/>
                <w:color w:val="000000"/>
                <w:sz w:val="26"/>
                <w:szCs w:val="26"/>
              </w:rPr>
              <w:t xml:space="preserve"> </w:t>
            </w:r>
            <w:r w:rsidRPr="00033443">
              <w:rPr>
                <w:i/>
                <w:color w:val="000000"/>
                <w:sz w:val="26"/>
                <w:szCs w:val="26"/>
                <w:lang w:val="vi-VN"/>
              </w:rPr>
              <w:t>Giấy chứng nhận đăng ký doanh nghiệp của thương nhân</w:t>
            </w:r>
            <w:r w:rsidRPr="00033443">
              <w:rPr>
                <w:i/>
                <w:color w:val="000000"/>
                <w:sz w:val="26"/>
                <w:szCs w:val="26"/>
              </w:rPr>
              <w:t xml:space="preserve"> </w:t>
            </w:r>
            <w:proofErr w:type="spellStart"/>
            <w:r w:rsidRPr="00033443">
              <w:rPr>
                <w:i/>
                <w:color w:val="000000"/>
                <w:sz w:val="26"/>
                <w:szCs w:val="26"/>
              </w:rPr>
              <w:t>thuê</w:t>
            </w:r>
            <w:proofErr w:type="spellEnd"/>
            <w:r w:rsidRPr="00033443">
              <w:rPr>
                <w:i/>
                <w:color w:val="000000"/>
                <w:sz w:val="26"/>
                <w:szCs w:val="26"/>
              </w:rPr>
              <w:t xml:space="preserve"> </w:t>
            </w:r>
            <w:proofErr w:type="spellStart"/>
            <w:r w:rsidRPr="00033443">
              <w:rPr>
                <w:i/>
                <w:color w:val="000000"/>
                <w:sz w:val="26"/>
                <w:szCs w:val="26"/>
              </w:rPr>
              <w:t>cửa</w:t>
            </w:r>
            <w:proofErr w:type="spellEnd"/>
            <w:r w:rsidRPr="00033443">
              <w:rPr>
                <w:i/>
                <w:color w:val="000000"/>
                <w:sz w:val="26"/>
                <w:szCs w:val="26"/>
              </w:rPr>
              <w:t xml:space="preserve"> </w:t>
            </w:r>
            <w:proofErr w:type="spellStart"/>
            <w:r w:rsidRPr="00033443">
              <w:rPr>
                <w:i/>
                <w:color w:val="000000"/>
                <w:sz w:val="26"/>
                <w:szCs w:val="26"/>
              </w:rPr>
              <w:t>hàng</w:t>
            </w:r>
            <w:proofErr w:type="spellEnd"/>
            <w:r w:rsidRPr="00033443">
              <w:rPr>
                <w:i/>
                <w:color w:val="000000"/>
                <w:sz w:val="26"/>
                <w:szCs w:val="26"/>
              </w:rPr>
              <w:t xml:space="preserve"> </w:t>
            </w:r>
            <w:proofErr w:type="spellStart"/>
            <w:r w:rsidRPr="00033443">
              <w:rPr>
                <w:i/>
                <w:color w:val="000000"/>
                <w:sz w:val="26"/>
                <w:szCs w:val="26"/>
              </w:rPr>
              <w:t>xăng</w:t>
            </w:r>
            <w:proofErr w:type="spellEnd"/>
            <w:r w:rsidRPr="00033443">
              <w:rPr>
                <w:i/>
                <w:color w:val="000000"/>
                <w:sz w:val="26"/>
                <w:szCs w:val="26"/>
              </w:rPr>
              <w:t xml:space="preserve"> </w:t>
            </w:r>
            <w:proofErr w:type="spellStart"/>
            <w:r w:rsidRPr="00033443">
              <w:rPr>
                <w:i/>
                <w:color w:val="000000"/>
                <w:sz w:val="26"/>
                <w:szCs w:val="26"/>
              </w:rPr>
              <w:t>dầu</w:t>
            </w:r>
            <w:proofErr w:type="spellEnd"/>
            <w:r w:rsidRPr="00033443">
              <w:rPr>
                <w:i/>
                <w:color w:val="000000"/>
                <w:sz w:val="26"/>
                <w:szCs w:val="26"/>
              </w:rPr>
              <w:t>.</w:t>
            </w:r>
          </w:p>
          <w:p w14:paraId="6C6C1820" w14:textId="77777777" w:rsidR="00033443" w:rsidRPr="00033443" w:rsidRDefault="00033443" w:rsidP="00A51D53">
            <w:pPr>
              <w:pStyle w:val="NormalWeb"/>
              <w:shd w:val="clear" w:color="auto" w:fill="FFFFFF"/>
              <w:spacing w:before="0" w:beforeAutospacing="0" w:after="0" w:afterAutospacing="0"/>
              <w:jc w:val="both"/>
              <w:rPr>
                <w:i/>
                <w:color w:val="000000"/>
                <w:sz w:val="26"/>
                <w:szCs w:val="26"/>
              </w:rPr>
            </w:pPr>
            <w:r w:rsidRPr="00033443">
              <w:rPr>
                <w:i/>
                <w:color w:val="000000"/>
                <w:sz w:val="26"/>
                <w:szCs w:val="26"/>
                <w:lang w:val="vi-VN"/>
              </w:rPr>
              <w:t>- Bản kê</w:t>
            </w:r>
            <w:r w:rsidRPr="00033443">
              <w:rPr>
                <w:i/>
                <w:color w:val="000000"/>
                <w:sz w:val="26"/>
                <w:szCs w:val="26"/>
              </w:rPr>
              <w:t xml:space="preserve"> </w:t>
            </w:r>
            <w:proofErr w:type="spellStart"/>
            <w:r w:rsidRPr="00033443">
              <w:rPr>
                <w:i/>
                <w:color w:val="000000"/>
                <w:sz w:val="26"/>
                <w:szCs w:val="26"/>
              </w:rPr>
              <w:t>cơ</w:t>
            </w:r>
            <w:proofErr w:type="spellEnd"/>
            <w:r w:rsidRPr="00033443">
              <w:rPr>
                <w:i/>
                <w:color w:val="000000"/>
                <w:sz w:val="26"/>
                <w:szCs w:val="26"/>
              </w:rPr>
              <w:t xml:space="preserve"> </w:t>
            </w:r>
            <w:proofErr w:type="spellStart"/>
            <w:r w:rsidRPr="00033443">
              <w:rPr>
                <w:i/>
                <w:color w:val="000000"/>
                <w:sz w:val="26"/>
                <w:szCs w:val="26"/>
              </w:rPr>
              <w:t>sở</w:t>
            </w:r>
            <w:proofErr w:type="spellEnd"/>
            <w:r w:rsidRPr="00033443">
              <w:rPr>
                <w:i/>
                <w:color w:val="000000"/>
                <w:sz w:val="26"/>
                <w:szCs w:val="26"/>
              </w:rPr>
              <w:t xml:space="preserve"> </w:t>
            </w:r>
            <w:proofErr w:type="spellStart"/>
            <w:r w:rsidRPr="00033443">
              <w:rPr>
                <w:i/>
                <w:color w:val="000000"/>
                <w:sz w:val="26"/>
                <w:szCs w:val="26"/>
              </w:rPr>
              <w:t>vật</w:t>
            </w:r>
            <w:proofErr w:type="spellEnd"/>
            <w:r w:rsidRPr="00033443">
              <w:rPr>
                <w:i/>
                <w:color w:val="000000"/>
                <w:sz w:val="26"/>
                <w:szCs w:val="26"/>
              </w:rPr>
              <w:t xml:space="preserve"> </w:t>
            </w:r>
            <w:proofErr w:type="spellStart"/>
            <w:r w:rsidRPr="00033443">
              <w:rPr>
                <w:i/>
                <w:color w:val="000000"/>
                <w:sz w:val="26"/>
                <w:szCs w:val="26"/>
              </w:rPr>
              <w:t>chất</w:t>
            </w:r>
            <w:proofErr w:type="spellEnd"/>
            <w:r w:rsidRPr="00033443">
              <w:rPr>
                <w:i/>
                <w:color w:val="000000"/>
                <w:sz w:val="26"/>
                <w:szCs w:val="26"/>
              </w:rPr>
              <w:t xml:space="preserve"> </w:t>
            </w:r>
            <w:proofErr w:type="spellStart"/>
            <w:r w:rsidRPr="00033443">
              <w:rPr>
                <w:i/>
                <w:color w:val="000000"/>
                <w:sz w:val="26"/>
                <w:szCs w:val="26"/>
              </w:rPr>
              <w:t>và</w:t>
            </w:r>
            <w:proofErr w:type="spellEnd"/>
            <w:r w:rsidRPr="00033443">
              <w:rPr>
                <w:i/>
                <w:color w:val="000000"/>
                <w:sz w:val="26"/>
                <w:szCs w:val="26"/>
                <w:lang w:val="vi-VN"/>
              </w:rPr>
              <w:t xml:space="preserve"> trang thiết bị</w:t>
            </w:r>
            <w:r w:rsidRPr="00033443">
              <w:rPr>
                <w:i/>
                <w:color w:val="000000"/>
                <w:sz w:val="26"/>
                <w:szCs w:val="26"/>
              </w:rPr>
              <w:t xml:space="preserve"> </w:t>
            </w:r>
            <w:r w:rsidRPr="00033443">
              <w:rPr>
                <w:i/>
                <w:color w:val="000000"/>
                <w:sz w:val="26"/>
                <w:szCs w:val="26"/>
                <w:lang w:val="vi-VN"/>
              </w:rPr>
              <w:t>của cửa hàng bán lẻ xăng dầu theo quy định tại Khoản 3 Điều 24 Nghị định này và tài liệu chứng minh tính hợp pháp về xây dựng của cửa hàng bán lẻ xăng dầu</w:t>
            </w:r>
            <w:r w:rsidRPr="00033443">
              <w:rPr>
                <w:i/>
                <w:color w:val="000000"/>
                <w:sz w:val="26"/>
                <w:szCs w:val="26"/>
              </w:rPr>
              <w:t xml:space="preserve"> (</w:t>
            </w:r>
            <w:proofErr w:type="spellStart"/>
            <w:r w:rsidRPr="00033443">
              <w:rPr>
                <w:i/>
                <w:color w:val="000000"/>
                <w:sz w:val="26"/>
                <w:szCs w:val="26"/>
              </w:rPr>
              <w:t>Mặt</w:t>
            </w:r>
            <w:proofErr w:type="spellEnd"/>
            <w:r w:rsidRPr="00033443">
              <w:rPr>
                <w:i/>
                <w:color w:val="000000"/>
                <w:sz w:val="26"/>
                <w:szCs w:val="26"/>
              </w:rPr>
              <w:t xml:space="preserve"> </w:t>
            </w:r>
            <w:proofErr w:type="spellStart"/>
            <w:r w:rsidRPr="00033443">
              <w:rPr>
                <w:i/>
                <w:color w:val="000000"/>
                <w:sz w:val="26"/>
                <w:szCs w:val="26"/>
              </w:rPr>
              <w:t>bằng</w:t>
            </w:r>
            <w:proofErr w:type="spellEnd"/>
            <w:r w:rsidRPr="00033443">
              <w:rPr>
                <w:i/>
                <w:color w:val="000000"/>
                <w:sz w:val="26"/>
                <w:szCs w:val="26"/>
              </w:rPr>
              <w:t xml:space="preserve"> </w:t>
            </w:r>
            <w:proofErr w:type="spellStart"/>
            <w:r w:rsidRPr="00033443">
              <w:rPr>
                <w:i/>
                <w:color w:val="000000"/>
                <w:sz w:val="26"/>
                <w:szCs w:val="26"/>
              </w:rPr>
              <w:t>quy</w:t>
            </w:r>
            <w:proofErr w:type="spellEnd"/>
            <w:r w:rsidRPr="00033443">
              <w:rPr>
                <w:i/>
                <w:color w:val="000000"/>
                <w:sz w:val="26"/>
                <w:szCs w:val="26"/>
              </w:rPr>
              <w:t xml:space="preserve"> </w:t>
            </w:r>
            <w:proofErr w:type="spellStart"/>
            <w:r w:rsidRPr="00033443">
              <w:rPr>
                <w:i/>
                <w:color w:val="000000"/>
                <w:sz w:val="26"/>
                <w:szCs w:val="26"/>
              </w:rPr>
              <w:t>hoạch</w:t>
            </w:r>
            <w:proofErr w:type="spellEnd"/>
            <w:r w:rsidRPr="00033443">
              <w:rPr>
                <w:i/>
                <w:color w:val="000000"/>
                <w:sz w:val="26"/>
                <w:szCs w:val="26"/>
              </w:rPr>
              <w:t xml:space="preserve"> </w:t>
            </w:r>
            <w:proofErr w:type="spellStart"/>
            <w:r w:rsidRPr="00033443">
              <w:rPr>
                <w:i/>
                <w:color w:val="000000"/>
                <w:sz w:val="26"/>
                <w:szCs w:val="26"/>
              </w:rPr>
              <w:t>xây</w:t>
            </w:r>
            <w:proofErr w:type="spellEnd"/>
            <w:r w:rsidRPr="00033443">
              <w:rPr>
                <w:i/>
                <w:color w:val="000000"/>
                <w:sz w:val="26"/>
                <w:szCs w:val="26"/>
              </w:rPr>
              <w:t xml:space="preserve"> </w:t>
            </w:r>
            <w:proofErr w:type="spellStart"/>
            <w:r w:rsidRPr="00033443">
              <w:rPr>
                <w:i/>
                <w:color w:val="000000"/>
                <w:sz w:val="26"/>
                <w:szCs w:val="26"/>
              </w:rPr>
              <w:t>dựng</w:t>
            </w:r>
            <w:proofErr w:type="spellEnd"/>
            <w:r w:rsidRPr="00033443">
              <w:rPr>
                <w:i/>
                <w:color w:val="000000"/>
                <w:sz w:val="26"/>
                <w:szCs w:val="26"/>
              </w:rPr>
              <w:t xml:space="preserve">, </w:t>
            </w:r>
            <w:proofErr w:type="spellStart"/>
            <w:r w:rsidRPr="00033443">
              <w:rPr>
                <w:i/>
                <w:color w:val="000000"/>
                <w:sz w:val="26"/>
                <w:szCs w:val="26"/>
              </w:rPr>
              <w:t>Giấy</w:t>
            </w:r>
            <w:proofErr w:type="spellEnd"/>
            <w:r w:rsidRPr="00033443">
              <w:rPr>
                <w:i/>
                <w:color w:val="000000"/>
                <w:sz w:val="26"/>
                <w:szCs w:val="26"/>
              </w:rPr>
              <w:t xml:space="preserve"> </w:t>
            </w:r>
            <w:proofErr w:type="spellStart"/>
            <w:r w:rsidRPr="00033443">
              <w:rPr>
                <w:i/>
                <w:color w:val="000000"/>
                <w:sz w:val="26"/>
                <w:szCs w:val="26"/>
              </w:rPr>
              <w:t>chứng</w:t>
            </w:r>
            <w:proofErr w:type="spellEnd"/>
            <w:r w:rsidRPr="00033443">
              <w:rPr>
                <w:i/>
                <w:color w:val="000000"/>
                <w:sz w:val="26"/>
                <w:szCs w:val="26"/>
              </w:rPr>
              <w:t xml:space="preserve"> </w:t>
            </w:r>
            <w:proofErr w:type="spellStart"/>
            <w:r w:rsidRPr="00033443">
              <w:rPr>
                <w:i/>
                <w:color w:val="000000"/>
                <w:sz w:val="26"/>
                <w:szCs w:val="26"/>
              </w:rPr>
              <w:t>nhận</w:t>
            </w:r>
            <w:proofErr w:type="spellEnd"/>
            <w:r w:rsidRPr="00033443">
              <w:rPr>
                <w:i/>
                <w:color w:val="000000"/>
                <w:sz w:val="26"/>
                <w:szCs w:val="26"/>
              </w:rPr>
              <w:t xml:space="preserve"> </w:t>
            </w:r>
            <w:proofErr w:type="spellStart"/>
            <w:r w:rsidRPr="00033443">
              <w:rPr>
                <w:i/>
                <w:color w:val="000000"/>
                <w:sz w:val="26"/>
                <w:szCs w:val="26"/>
              </w:rPr>
              <w:t>quyền</w:t>
            </w:r>
            <w:proofErr w:type="spellEnd"/>
            <w:r w:rsidRPr="00033443">
              <w:rPr>
                <w:i/>
                <w:color w:val="000000"/>
                <w:sz w:val="26"/>
                <w:szCs w:val="26"/>
              </w:rPr>
              <w:t xml:space="preserve"> </w:t>
            </w:r>
            <w:proofErr w:type="spellStart"/>
            <w:r w:rsidRPr="00033443">
              <w:rPr>
                <w:i/>
                <w:color w:val="000000"/>
                <w:sz w:val="26"/>
                <w:szCs w:val="26"/>
              </w:rPr>
              <w:t>sử</w:t>
            </w:r>
            <w:proofErr w:type="spellEnd"/>
            <w:r w:rsidRPr="00033443">
              <w:rPr>
                <w:i/>
                <w:color w:val="000000"/>
                <w:sz w:val="26"/>
                <w:szCs w:val="26"/>
              </w:rPr>
              <w:t xml:space="preserve"> </w:t>
            </w:r>
            <w:proofErr w:type="spellStart"/>
            <w:r w:rsidRPr="00033443">
              <w:rPr>
                <w:i/>
                <w:color w:val="000000"/>
                <w:sz w:val="26"/>
                <w:szCs w:val="26"/>
              </w:rPr>
              <w:t>dụng</w:t>
            </w:r>
            <w:proofErr w:type="spellEnd"/>
            <w:r w:rsidRPr="00033443">
              <w:rPr>
                <w:i/>
                <w:color w:val="000000"/>
                <w:sz w:val="26"/>
                <w:szCs w:val="26"/>
              </w:rPr>
              <w:t xml:space="preserve"> </w:t>
            </w:r>
            <w:proofErr w:type="spellStart"/>
            <w:r w:rsidRPr="00033443">
              <w:rPr>
                <w:i/>
                <w:color w:val="000000"/>
                <w:sz w:val="26"/>
                <w:szCs w:val="26"/>
              </w:rPr>
              <w:t>đất</w:t>
            </w:r>
            <w:proofErr w:type="spellEnd"/>
            <w:r w:rsidRPr="00033443">
              <w:rPr>
                <w:i/>
                <w:color w:val="000000"/>
                <w:sz w:val="26"/>
                <w:szCs w:val="26"/>
              </w:rPr>
              <w:t xml:space="preserve">, </w:t>
            </w:r>
            <w:proofErr w:type="spellStart"/>
            <w:r w:rsidRPr="00033443">
              <w:rPr>
                <w:i/>
                <w:color w:val="000000"/>
                <w:sz w:val="26"/>
                <w:szCs w:val="26"/>
              </w:rPr>
              <w:t>Giấy</w:t>
            </w:r>
            <w:proofErr w:type="spellEnd"/>
            <w:r w:rsidRPr="00033443">
              <w:rPr>
                <w:i/>
                <w:color w:val="000000"/>
                <w:sz w:val="26"/>
                <w:szCs w:val="26"/>
              </w:rPr>
              <w:t xml:space="preserve"> </w:t>
            </w:r>
            <w:proofErr w:type="spellStart"/>
            <w:r w:rsidRPr="00033443">
              <w:rPr>
                <w:i/>
                <w:color w:val="000000"/>
                <w:sz w:val="26"/>
                <w:szCs w:val="26"/>
              </w:rPr>
              <w:t>phép</w:t>
            </w:r>
            <w:proofErr w:type="spellEnd"/>
            <w:r w:rsidRPr="00033443">
              <w:rPr>
                <w:i/>
                <w:color w:val="000000"/>
                <w:sz w:val="26"/>
                <w:szCs w:val="26"/>
              </w:rPr>
              <w:t xml:space="preserve"> </w:t>
            </w:r>
            <w:proofErr w:type="spellStart"/>
            <w:r w:rsidRPr="00033443">
              <w:rPr>
                <w:i/>
                <w:color w:val="000000"/>
                <w:sz w:val="26"/>
                <w:szCs w:val="26"/>
              </w:rPr>
              <w:t>xây</w:t>
            </w:r>
            <w:proofErr w:type="spellEnd"/>
            <w:r w:rsidRPr="00033443">
              <w:rPr>
                <w:i/>
                <w:color w:val="000000"/>
                <w:sz w:val="26"/>
                <w:szCs w:val="26"/>
              </w:rPr>
              <w:t xml:space="preserve"> </w:t>
            </w:r>
            <w:proofErr w:type="spellStart"/>
            <w:r w:rsidRPr="00033443">
              <w:rPr>
                <w:i/>
                <w:color w:val="000000"/>
                <w:sz w:val="26"/>
                <w:szCs w:val="26"/>
              </w:rPr>
              <w:t>dựng</w:t>
            </w:r>
            <w:proofErr w:type="spellEnd"/>
            <w:r w:rsidRPr="00033443">
              <w:rPr>
                <w:i/>
                <w:color w:val="000000"/>
                <w:sz w:val="26"/>
                <w:szCs w:val="26"/>
              </w:rPr>
              <w:t xml:space="preserve">, </w:t>
            </w:r>
            <w:proofErr w:type="spellStart"/>
            <w:r w:rsidRPr="00033443">
              <w:rPr>
                <w:i/>
                <w:color w:val="000000"/>
                <w:sz w:val="26"/>
                <w:szCs w:val="26"/>
              </w:rPr>
              <w:t>Thông</w:t>
            </w:r>
            <w:proofErr w:type="spellEnd"/>
            <w:r w:rsidRPr="00033443">
              <w:rPr>
                <w:i/>
                <w:color w:val="000000"/>
                <w:sz w:val="26"/>
                <w:szCs w:val="26"/>
              </w:rPr>
              <w:t xml:space="preserve"> </w:t>
            </w:r>
            <w:proofErr w:type="spellStart"/>
            <w:r w:rsidRPr="00033443">
              <w:rPr>
                <w:i/>
                <w:color w:val="000000"/>
                <w:sz w:val="26"/>
                <w:szCs w:val="26"/>
              </w:rPr>
              <w:t>báo</w:t>
            </w:r>
            <w:proofErr w:type="spellEnd"/>
            <w:r w:rsidRPr="00033443">
              <w:rPr>
                <w:i/>
                <w:color w:val="000000"/>
                <w:sz w:val="26"/>
                <w:szCs w:val="26"/>
              </w:rPr>
              <w:t xml:space="preserve"> </w:t>
            </w:r>
            <w:proofErr w:type="spellStart"/>
            <w:r w:rsidRPr="00033443">
              <w:rPr>
                <w:i/>
                <w:color w:val="000000"/>
                <w:sz w:val="26"/>
                <w:szCs w:val="26"/>
              </w:rPr>
              <w:t>kết</w:t>
            </w:r>
            <w:proofErr w:type="spellEnd"/>
            <w:r w:rsidRPr="00033443">
              <w:rPr>
                <w:i/>
                <w:color w:val="000000"/>
                <w:sz w:val="26"/>
                <w:szCs w:val="26"/>
              </w:rPr>
              <w:t xml:space="preserve"> </w:t>
            </w:r>
            <w:proofErr w:type="spellStart"/>
            <w:r w:rsidRPr="00033443">
              <w:rPr>
                <w:i/>
                <w:color w:val="000000"/>
                <w:sz w:val="26"/>
                <w:szCs w:val="26"/>
              </w:rPr>
              <w:t>quả</w:t>
            </w:r>
            <w:proofErr w:type="spellEnd"/>
            <w:r w:rsidRPr="00033443">
              <w:rPr>
                <w:i/>
                <w:color w:val="000000"/>
                <w:sz w:val="26"/>
                <w:szCs w:val="26"/>
              </w:rPr>
              <w:t xml:space="preserve"> </w:t>
            </w:r>
            <w:proofErr w:type="spellStart"/>
            <w:r w:rsidRPr="00033443">
              <w:rPr>
                <w:i/>
                <w:color w:val="000000"/>
                <w:sz w:val="26"/>
                <w:szCs w:val="26"/>
              </w:rPr>
              <w:t>kiểm</w:t>
            </w:r>
            <w:proofErr w:type="spellEnd"/>
            <w:r w:rsidRPr="00033443">
              <w:rPr>
                <w:i/>
                <w:color w:val="000000"/>
                <w:sz w:val="26"/>
                <w:szCs w:val="26"/>
              </w:rPr>
              <w:t xml:space="preserve"> </w:t>
            </w:r>
            <w:proofErr w:type="spellStart"/>
            <w:r w:rsidRPr="00033443">
              <w:rPr>
                <w:i/>
                <w:color w:val="000000"/>
                <w:sz w:val="26"/>
                <w:szCs w:val="26"/>
              </w:rPr>
              <w:t>tra</w:t>
            </w:r>
            <w:proofErr w:type="spellEnd"/>
            <w:r w:rsidRPr="00033443">
              <w:rPr>
                <w:i/>
                <w:color w:val="000000"/>
                <w:sz w:val="26"/>
                <w:szCs w:val="26"/>
              </w:rPr>
              <w:t xml:space="preserve"> </w:t>
            </w:r>
            <w:proofErr w:type="spellStart"/>
            <w:r w:rsidRPr="00033443">
              <w:rPr>
                <w:i/>
                <w:color w:val="000000"/>
                <w:sz w:val="26"/>
                <w:szCs w:val="26"/>
              </w:rPr>
              <w:t>công</w:t>
            </w:r>
            <w:proofErr w:type="spellEnd"/>
            <w:r w:rsidRPr="00033443">
              <w:rPr>
                <w:i/>
                <w:color w:val="000000"/>
                <w:sz w:val="26"/>
                <w:szCs w:val="26"/>
              </w:rPr>
              <w:t xml:space="preserve"> </w:t>
            </w:r>
            <w:proofErr w:type="spellStart"/>
            <w:r w:rsidRPr="00033443">
              <w:rPr>
                <w:i/>
                <w:color w:val="000000"/>
                <w:sz w:val="26"/>
                <w:szCs w:val="26"/>
              </w:rPr>
              <w:t>tác</w:t>
            </w:r>
            <w:proofErr w:type="spellEnd"/>
            <w:r w:rsidRPr="00033443">
              <w:rPr>
                <w:i/>
                <w:color w:val="000000"/>
                <w:sz w:val="26"/>
                <w:szCs w:val="26"/>
              </w:rPr>
              <w:t xml:space="preserve"> </w:t>
            </w:r>
            <w:proofErr w:type="spellStart"/>
            <w:r w:rsidRPr="00033443">
              <w:rPr>
                <w:i/>
                <w:color w:val="000000"/>
                <w:sz w:val="26"/>
                <w:szCs w:val="26"/>
              </w:rPr>
              <w:t>nghiệm</w:t>
            </w:r>
            <w:proofErr w:type="spellEnd"/>
            <w:r w:rsidRPr="00033443">
              <w:rPr>
                <w:i/>
                <w:color w:val="000000"/>
                <w:sz w:val="26"/>
                <w:szCs w:val="26"/>
              </w:rPr>
              <w:t xml:space="preserve"> </w:t>
            </w:r>
            <w:proofErr w:type="spellStart"/>
            <w:r w:rsidRPr="00033443">
              <w:rPr>
                <w:i/>
                <w:color w:val="000000"/>
                <w:sz w:val="26"/>
                <w:szCs w:val="26"/>
              </w:rPr>
              <w:t>thu</w:t>
            </w:r>
            <w:proofErr w:type="spellEnd"/>
            <w:r w:rsidRPr="00033443">
              <w:rPr>
                <w:i/>
                <w:color w:val="000000"/>
                <w:sz w:val="26"/>
                <w:szCs w:val="26"/>
              </w:rPr>
              <w:t xml:space="preserve"> </w:t>
            </w:r>
            <w:proofErr w:type="spellStart"/>
            <w:r w:rsidRPr="00033443">
              <w:rPr>
                <w:i/>
                <w:color w:val="000000"/>
                <w:sz w:val="26"/>
                <w:szCs w:val="26"/>
              </w:rPr>
              <w:t>và</w:t>
            </w:r>
            <w:proofErr w:type="spellEnd"/>
            <w:r w:rsidRPr="00033443">
              <w:rPr>
                <w:i/>
                <w:color w:val="000000"/>
                <w:sz w:val="26"/>
                <w:szCs w:val="26"/>
              </w:rPr>
              <w:t xml:space="preserve"> </w:t>
            </w:r>
            <w:proofErr w:type="spellStart"/>
            <w:r w:rsidRPr="00033443">
              <w:rPr>
                <w:i/>
                <w:color w:val="000000"/>
                <w:sz w:val="26"/>
                <w:szCs w:val="26"/>
              </w:rPr>
              <w:t>đưa</w:t>
            </w:r>
            <w:proofErr w:type="spellEnd"/>
            <w:r w:rsidRPr="00033443">
              <w:rPr>
                <w:i/>
                <w:color w:val="000000"/>
                <w:sz w:val="26"/>
                <w:szCs w:val="26"/>
              </w:rPr>
              <w:t xml:space="preserve"> </w:t>
            </w:r>
            <w:proofErr w:type="spellStart"/>
            <w:r w:rsidRPr="00033443">
              <w:rPr>
                <w:i/>
                <w:color w:val="000000"/>
                <w:sz w:val="26"/>
                <w:szCs w:val="26"/>
              </w:rPr>
              <w:t>vào</w:t>
            </w:r>
            <w:proofErr w:type="spellEnd"/>
            <w:r w:rsidRPr="00033443">
              <w:rPr>
                <w:i/>
                <w:color w:val="000000"/>
                <w:sz w:val="26"/>
                <w:szCs w:val="26"/>
              </w:rPr>
              <w:t xml:space="preserve"> </w:t>
            </w:r>
            <w:proofErr w:type="spellStart"/>
            <w:r w:rsidRPr="00033443">
              <w:rPr>
                <w:i/>
                <w:color w:val="000000"/>
                <w:sz w:val="26"/>
                <w:szCs w:val="26"/>
              </w:rPr>
              <w:t>sử</w:t>
            </w:r>
            <w:proofErr w:type="spellEnd"/>
            <w:r w:rsidRPr="00033443">
              <w:rPr>
                <w:i/>
                <w:color w:val="000000"/>
                <w:sz w:val="26"/>
                <w:szCs w:val="26"/>
              </w:rPr>
              <w:t xml:space="preserve"> </w:t>
            </w:r>
            <w:proofErr w:type="spellStart"/>
            <w:r w:rsidRPr="00033443">
              <w:rPr>
                <w:i/>
                <w:color w:val="000000"/>
                <w:sz w:val="26"/>
                <w:szCs w:val="26"/>
              </w:rPr>
              <w:lastRenderedPageBreak/>
              <w:t>dụng</w:t>
            </w:r>
            <w:proofErr w:type="spellEnd"/>
            <w:r w:rsidRPr="00033443">
              <w:rPr>
                <w:i/>
                <w:color w:val="000000"/>
                <w:sz w:val="26"/>
                <w:szCs w:val="26"/>
              </w:rPr>
              <w:t xml:space="preserve"> </w:t>
            </w:r>
            <w:proofErr w:type="spellStart"/>
            <w:r w:rsidRPr="00033443">
              <w:rPr>
                <w:i/>
                <w:color w:val="000000"/>
                <w:sz w:val="26"/>
                <w:szCs w:val="26"/>
              </w:rPr>
              <w:t>công</w:t>
            </w:r>
            <w:proofErr w:type="spellEnd"/>
            <w:r w:rsidRPr="00033443">
              <w:rPr>
                <w:i/>
                <w:color w:val="000000"/>
                <w:sz w:val="26"/>
                <w:szCs w:val="26"/>
              </w:rPr>
              <w:t xml:space="preserve"> </w:t>
            </w:r>
            <w:proofErr w:type="spellStart"/>
            <w:r w:rsidRPr="00033443">
              <w:rPr>
                <w:i/>
                <w:color w:val="000000"/>
                <w:sz w:val="26"/>
                <w:szCs w:val="26"/>
              </w:rPr>
              <w:t>trình</w:t>
            </w:r>
            <w:proofErr w:type="spellEnd"/>
            <w:r w:rsidRPr="00033443">
              <w:rPr>
                <w:i/>
                <w:color w:val="000000"/>
                <w:sz w:val="26"/>
                <w:szCs w:val="26"/>
              </w:rPr>
              <w:t xml:space="preserve">, </w:t>
            </w:r>
            <w:proofErr w:type="spellStart"/>
            <w:r w:rsidRPr="00033443">
              <w:rPr>
                <w:i/>
                <w:color w:val="000000"/>
                <w:sz w:val="26"/>
                <w:szCs w:val="26"/>
              </w:rPr>
              <w:t>Văn</w:t>
            </w:r>
            <w:proofErr w:type="spellEnd"/>
            <w:r w:rsidRPr="00033443">
              <w:rPr>
                <w:i/>
                <w:color w:val="000000"/>
                <w:sz w:val="26"/>
                <w:szCs w:val="26"/>
              </w:rPr>
              <w:t xml:space="preserve"> </w:t>
            </w:r>
            <w:proofErr w:type="spellStart"/>
            <w:r w:rsidRPr="00033443">
              <w:rPr>
                <w:i/>
                <w:color w:val="000000"/>
                <w:sz w:val="26"/>
                <w:szCs w:val="26"/>
              </w:rPr>
              <w:t>bản</w:t>
            </w:r>
            <w:proofErr w:type="spellEnd"/>
            <w:r w:rsidRPr="00033443">
              <w:rPr>
                <w:i/>
                <w:color w:val="000000"/>
                <w:sz w:val="26"/>
                <w:szCs w:val="26"/>
              </w:rPr>
              <w:t xml:space="preserve"> </w:t>
            </w:r>
            <w:proofErr w:type="spellStart"/>
            <w:r w:rsidRPr="00033443">
              <w:rPr>
                <w:i/>
                <w:color w:val="000000"/>
                <w:sz w:val="26"/>
                <w:szCs w:val="26"/>
              </w:rPr>
              <w:t>nghiệm</w:t>
            </w:r>
            <w:proofErr w:type="spellEnd"/>
            <w:r w:rsidRPr="00033443">
              <w:rPr>
                <w:i/>
                <w:color w:val="000000"/>
                <w:sz w:val="26"/>
                <w:szCs w:val="26"/>
              </w:rPr>
              <w:t xml:space="preserve"> </w:t>
            </w:r>
            <w:proofErr w:type="spellStart"/>
            <w:r w:rsidRPr="00033443">
              <w:rPr>
                <w:i/>
                <w:color w:val="000000"/>
                <w:sz w:val="26"/>
                <w:szCs w:val="26"/>
              </w:rPr>
              <w:t>thu</w:t>
            </w:r>
            <w:proofErr w:type="spellEnd"/>
            <w:r w:rsidRPr="00033443">
              <w:rPr>
                <w:i/>
                <w:color w:val="000000"/>
                <w:sz w:val="26"/>
                <w:szCs w:val="26"/>
              </w:rPr>
              <w:t xml:space="preserve"> </w:t>
            </w:r>
            <w:proofErr w:type="spellStart"/>
            <w:r w:rsidRPr="00033443">
              <w:rPr>
                <w:i/>
                <w:color w:val="000000"/>
                <w:sz w:val="26"/>
                <w:szCs w:val="26"/>
              </w:rPr>
              <w:t>hạng</w:t>
            </w:r>
            <w:proofErr w:type="spellEnd"/>
            <w:r w:rsidRPr="00033443">
              <w:rPr>
                <w:i/>
                <w:color w:val="000000"/>
                <w:sz w:val="26"/>
                <w:szCs w:val="26"/>
              </w:rPr>
              <w:t xml:space="preserve"> </w:t>
            </w:r>
            <w:proofErr w:type="spellStart"/>
            <w:r w:rsidRPr="00033443">
              <w:rPr>
                <w:i/>
                <w:color w:val="000000"/>
                <w:sz w:val="26"/>
                <w:szCs w:val="26"/>
              </w:rPr>
              <w:t>mục</w:t>
            </w:r>
            <w:proofErr w:type="spellEnd"/>
            <w:r w:rsidRPr="00033443">
              <w:rPr>
                <w:i/>
                <w:color w:val="000000"/>
                <w:sz w:val="26"/>
                <w:szCs w:val="26"/>
              </w:rPr>
              <w:t xml:space="preserve"> </w:t>
            </w:r>
            <w:proofErr w:type="spellStart"/>
            <w:r w:rsidRPr="00033443">
              <w:rPr>
                <w:i/>
                <w:color w:val="000000"/>
                <w:sz w:val="26"/>
                <w:szCs w:val="26"/>
              </w:rPr>
              <w:t>thiết</w:t>
            </w:r>
            <w:proofErr w:type="spellEnd"/>
            <w:r w:rsidRPr="00033443">
              <w:rPr>
                <w:i/>
                <w:color w:val="000000"/>
                <w:sz w:val="26"/>
                <w:szCs w:val="26"/>
              </w:rPr>
              <w:t xml:space="preserve"> </w:t>
            </w:r>
            <w:proofErr w:type="spellStart"/>
            <w:r w:rsidRPr="00033443">
              <w:rPr>
                <w:i/>
                <w:color w:val="000000"/>
                <w:sz w:val="26"/>
                <w:szCs w:val="26"/>
              </w:rPr>
              <w:t>bị</w:t>
            </w:r>
            <w:proofErr w:type="spellEnd"/>
            <w:r w:rsidRPr="00033443">
              <w:rPr>
                <w:i/>
                <w:color w:val="000000"/>
                <w:sz w:val="26"/>
                <w:szCs w:val="26"/>
              </w:rPr>
              <w:t xml:space="preserve"> </w:t>
            </w:r>
            <w:proofErr w:type="spellStart"/>
            <w:r w:rsidRPr="00033443">
              <w:rPr>
                <w:i/>
                <w:color w:val="000000"/>
                <w:sz w:val="26"/>
                <w:szCs w:val="26"/>
              </w:rPr>
              <w:t>phòng</w:t>
            </w:r>
            <w:proofErr w:type="spellEnd"/>
            <w:r w:rsidRPr="00033443">
              <w:rPr>
                <w:i/>
                <w:color w:val="000000"/>
                <w:sz w:val="26"/>
                <w:szCs w:val="26"/>
              </w:rPr>
              <w:t xml:space="preserve"> </w:t>
            </w:r>
            <w:proofErr w:type="spellStart"/>
            <w:r w:rsidRPr="00033443">
              <w:rPr>
                <w:i/>
                <w:color w:val="000000"/>
                <w:sz w:val="26"/>
                <w:szCs w:val="26"/>
              </w:rPr>
              <w:t>cháy</w:t>
            </w:r>
            <w:proofErr w:type="spellEnd"/>
            <w:r w:rsidRPr="00033443">
              <w:rPr>
                <w:i/>
                <w:color w:val="000000"/>
                <w:sz w:val="26"/>
                <w:szCs w:val="26"/>
              </w:rPr>
              <w:t xml:space="preserve">, </w:t>
            </w:r>
            <w:proofErr w:type="spellStart"/>
            <w:r w:rsidRPr="00033443">
              <w:rPr>
                <w:i/>
                <w:color w:val="000000"/>
                <w:sz w:val="26"/>
                <w:szCs w:val="26"/>
              </w:rPr>
              <w:t>chữa</w:t>
            </w:r>
            <w:proofErr w:type="spellEnd"/>
            <w:r w:rsidRPr="00033443">
              <w:rPr>
                <w:i/>
                <w:color w:val="000000"/>
                <w:sz w:val="26"/>
                <w:szCs w:val="26"/>
              </w:rPr>
              <w:t xml:space="preserve"> </w:t>
            </w:r>
            <w:proofErr w:type="spellStart"/>
            <w:r w:rsidRPr="00033443">
              <w:rPr>
                <w:i/>
                <w:color w:val="000000"/>
                <w:sz w:val="26"/>
                <w:szCs w:val="26"/>
              </w:rPr>
              <w:t>cháy</w:t>
            </w:r>
            <w:proofErr w:type="spellEnd"/>
            <w:r w:rsidRPr="00033443">
              <w:rPr>
                <w:i/>
                <w:color w:val="000000"/>
                <w:sz w:val="26"/>
                <w:szCs w:val="26"/>
              </w:rPr>
              <w:t>).</w:t>
            </w:r>
          </w:p>
          <w:p w14:paraId="09E672E6" w14:textId="77777777" w:rsidR="00033443" w:rsidRPr="00033443" w:rsidRDefault="00033443" w:rsidP="00A51D53">
            <w:pPr>
              <w:pStyle w:val="NormalWeb"/>
              <w:shd w:val="clear" w:color="auto" w:fill="FFFFFF"/>
              <w:spacing w:before="0" w:beforeAutospacing="0" w:after="0" w:afterAutospacing="0"/>
              <w:jc w:val="both"/>
              <w:rPr>
                <w:i/>
                <w:color w:val="000000"/>
                <w:sz w:val="26"/>
                <w:szCs w:val="26"/>
              </w:rPr>
            </w:pPr>
            <w:r w:rsidRPr="00033443">
              <w:rPr>
                <w:i/>
                <w:color w:val="000000"/>
                <w:sz w:val="26"/>
                <w:szCs w:val="26"/>
                <w:lang w:val="vi-VN"/>
              </w:rPr>
              <w:t>- Bản sao chứng chỉ hoặc giấy tờ tương đương về đào tạo</w:t>
            </w:r>
            <w:r w:rsidRPr="00033443">
              <w:rPr>
                <w:i/>
                <w:color w:val="000000"/>
                <w:sz w:val="26"/>
                <w:szCs w:val="26"/>
              </w:rPr>
              <w:t xml:space="preserve">, </w:t>
            </w:r>
            <w:proofErr w:type="spellStart"/>
            <w:r w:rsidRPr="00033443">
              <w:rPr>
                <w:i/>
                <w:color w:val="000000"/>
                <w:sz w:val="26"/>
                <w:szCs w:val="26"/>
              </w:rPr>
              <w:t>huấn</w:t>
            </w:r>
            <w:proofErr w:type="spellEnd"/>
            <w:r w:rsidRPr="00033443">
              <w:rPr>
                <w:i/>
                <w:color w:val="000000"/>
                <w:sz w:val="26"/>
                <w:szCs w:val="26"/>
              </w:rPr>
              <w:t xml:space="preserve"> </w:t>
            </w:r>
            <w:proofErr w:type="spellStart"/>
            <w:r w:rsidRPr="00033443">
              <w:rPr>
                <w:i/>
                <w:color w:val="000000"/>
                <w:sz w:val="26"/>
                <w:szCs w:val="26"/>
              </w:rPr>
              <w:t>luyện</w:t>
            </w:r>
            <w:proofErr w:type="spellEnd"/>
            <w:r w:rsidRPr="00033443">
              <w:rPr>
                <w:i/>
                <w:color w:val="000000"/>
                <w:sz w:val="26"/>
                <w:szCs w:val="26"/>
                <w:lang w:val="vi-VN"/>
              </w:rPr>
              <w:t xml:space="preserve"> nghiệp vụ</w:t>
            </w:r>
            <w:r w:rsidRPr="00033443">
              <w:rPr>
                <w:i/>
                <w:color w:val="000000"/>
                <w:sz w:val="26"/>
                <w:szCs w:val="26"/>
              </w:rPr>
              <w:t xml:space="preserve"> </w:t>
            </w:r>
            <w:proofErr w:type="spellStart"/>
            <w:r w:rsidRPr="00033443">
              <w:rPr>
                <w:i/>
                <w:color w:val="000000"/>
                <w:sz w:val="26"/>
                <w:szCs w:val="26"/>
              </w:rPr>
              <w:t>phòng</w:t>
            </w:r>
            <w:proofErr w:type="spellEnd"/>
            <w:r w:rsidRPr="00033443">
              <w:rPr>
                <w:i/>
                <w:color w:val="000000"/>
                <w:sz w:val="26"/>
                <w:szCs w:val="26"/>
              </w:rPr>
              <w:t xml:space="preserve"> </w:t>
            </w:r>
            <w:proofErr w:type="spellStart"/>
            <w:r w:rsidRPr="00033443">
              <w:rPr>
                <w:i/>
                <w:color w:val="000000"/>
                <w:sz w:val="26"/>
                <w:szCs w:val="26"/>
              </w:rPr>
              <w:t>cháy</w:t>
            </w:r>
            <w:proofErr w:type="spellEnd"/>
            <w:r w:rsidRPr="00033443">
              <w:rPr>
                <w:i/>
                <w:color w:val="000000"/>
                <w:sz w:val="26"/>
                <w:szCs w:val="26"/>
              </w:rPr>
              <w:t xml:space="preserve"> </w:t>
            </w:r>
            <w:proofErr w:type="spellStart"/>
            <w:r w:rsidRPr="00033443">
              <w:rPr>
                <w:i/>
                <w:color w:val="000000"/>
                <w:sz w:val="26"/>
                <w:szCs w:val="26"/>
              </w:rPr>
              <w:t>chữa</w:t>
            </w:r>
            <w:proofErr w:type="spellEnd"/>
            <w:r w:rsidRPr="00033443">
              <w:rPr>
                <w:i/>
                <w:color w:val="000000"/>
                <w:sz w:val="26"/>
                <w:szCs w:val="26"/>
              </w:rPr>
              <w:t xml:space="preserve"> </w:t>
            </w:r>
            <w:proofErr w:type="spellStart"/>
            <w:r w:rsidRPr="00033443">
              <w:rPr>
                <w:i/>
                <w:color w:val="000000"/>
                <w:sz w:val="26"/>
                <w:szCs w:val="26"/>
              </w:rPr>
              <w:t>cháy</w:t>
            </w:r>
            <w:proofErr w:type="spellEnd"/>
            <w:r w:rsidRPr="00033443">
              <w:rPr>
                <w:i/>
                <w:color w:val="000000"/>
                <w:sz w:val="26"/>
                <w:szCs w:val="26"/>
              </w:rPr>
              <w:t xml:space="preserve">, </w:t>
            </w:r>
            <w:proofErr w:type="spellStart"/>
            <w:r w:rsidRPr="00033443">
              <w:rPr>
                <w:i/>
                <w:color w:val="000000"/>
                <w:sz w:val="26"/>
                <w:szCs w:val="26"/>
              </w:rPr>
              <w:t>bảo</w:t>
            </w:r>
            <w:proofErr w:type="spellEnd"/>
            <w:r w:rsidRPr="00033443">
              <w:rPr>
                <w:i/>
                <w:color w:val="000000"/>
                <w:sz w:val="26"/>
                <w:szCs w:val="26"/>
              </w:rPr>
              <w:t xml:space="preserve"> </w:t>
            </w:r>
            <w:proofErr w:type="spellStart"/>
            <w:r w:rsidRPr="00033443">
              <w:rPr>
                <w:i/>
                <w:color w:val="000000"/>
                <w:sz w:val="26"/>
                <w:szCs w:val="26"/>
              </w:rPr>
              <w:t>vệ</w:t>
            </w:r>
            <w:proofErr w:type="spellEnd"/>
            <w:r w:rsidRPr="00033443">
              <w:rPr>
                <w:i/>
                <w:color w:val="000000"/>
                <w:sz w:val="26"/>
                <w:szCs w:val="26"/>
              </w:rPr>
              <w:t xml:space="preserve"> </w:t>
            </w:r>
            <w:proofErr w:type="spellStart"/>
            <w:r w:rsidRPr="00033443">
              <w:rPr>
                <w:i/>
                <w:color w:val="000000"/>
                <w:sz w:val="26"/>
                <w:szCs w:val="26"/>
              </w:rPr>
              <w:t>môi</w:t>
            </w:r>
            <w:proofErr w:type="spellEnd"/>
            <w:r w:rsidRPr="00033443">
              <w:rPr>
                <w:i/>
                <w:color w:val="000000"/>
                <w:sz w:val="26"/>
                <w:szCs w:val="26"/>
              </w:rPr>
              <w:t xml:space="preserve"> </w:t>
            </w:r>
            <w:proofErr w:type="spellStart"/>
            <w:r w:rsidRPr="00033443">
              <w:rPr>
                <w:i/>
                <w:color w:val="000000"/>
                <w:sz w:val="26"/>
                <w:szCs w:val="26"/>
              </w:rPr>
              <w:t>trường</w:t>
            </w:r>
            <w:proofErr w:type="spellEnd"/>
            <w:r w:rsidRPr="00033443">
              <w:rPr>
                <w:i/>
                <w:color w:val="000000"/>
                <w:sz w:val="26"/>
                <w:szCs w:val="26"/>
                <w:lang w:val="vi-VN"/>
              </w:rPr>
              <w:t xml:space="preserve"> của cán bộ quản lý và nhân viên cửa hàng theo quy định tại Khoản 4 Điều 24 Nghị định này</w:t>
            </w:r>
            <w:r w:rsidRPr="00033443">
              <w:rPr>
                <w:i/>
                <w:color w:val="000000"/>
                <w:sz w:val="26"/>
                <w:szCs w:val="26"/>
              </w:rPr>
              <w:t>.</w:t>
            </w:r>
          </w:p>
          <w:p w14:paraId="68D28AFD" w14:textId="77777777" w:rsidR="00396CF9" w:rsidRDefault="00033443" w:rsidP="00A51D53">
            <w:pPr>
              <w:spacing w:after="0" w:line="240" w:lineRule="auto"/>
              <w:jc w:val="both"/>
              <w:rPr>
                <w:rFonts w:eastAsia="Calibri" w:cs="Times New Roman"/>
                <w:color w:val="000000"/>
                <w:sz w:val="26"/>
                <w:szCs w:val="26"/>
              </w:rPr>
            </w:pPr>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Bản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sao</w:t>
            </w:r>
            <w:proofErr w:type="spellEnd"/>
            <w:r w:rsidRPr="00033443">
              <w:rPr>
                <w:rFonts w:eastAsia="Calibri" w:cs="Times New Roman"/>
                <w:i/>
                <w:color w:val="000000"/>
                <w:sz w:val="26"/>
                <w:szCs w:val="26"/>
              </w:rPr>
              <w:t xml:space="preserve"> y </w:t>
            </w:r>
            <w:proofErr w:type="spellStart"/>
            <w:r w:rsidRPr="00033443">
              <w:rPr>
                <w:rFonts w:eastAsia="Calibri" w:cs="Times New Roman"/>
                <w:i/>
                <w:color w:val="000000"/>
                <w:sz w:val="26"/>
                <w:szCs w:val="26"/>
              </w:rPr>
              <w:t>bản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chính</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hợp</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lệ</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văn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bản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xác</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nhận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cung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cấp</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hàng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cho</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từng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cửa</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hàng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xăng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dầu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của</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thương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nhân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cung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cấp</w:t>
            </w:r>
            <w:proofErr w:type="spellEnd"/>
            <w:r w:rsidRPr="00033443">
              <w:rPr>
                <w:rFonts w:eastAsia="Calibri" w:cs="Times New Roman"/>
                <w:i/>
                <w:color w:val="000000"/>
                <w:sz w:val="26"/>
                <w:szCs w:val="26"/>
              </w:rPr>
              <w:t>”</w:t>
            </w:r>
            <w:r w:rsidRPr="00033443">
              <w:rPr>
                <w:rFonts w:eastAsia="Calibri" w:cs="Times New Roman"/>
                <w:color w:val="000000"/>
                <w:sz w:val="26"/>
                <w:szCs w:val="26"/>
              </w:rPr>
              <w:t xml:space="preserve">. </w:t>
            </w:r>
          </w:p>
          <w:p w14:paraId="702AF6E8" w14:textId="77777777" w:rsidR="00A034C4" w:rsidRPr="00033443" w:rsidRDefault="00A034C4" w:rsidP="00A51D53">
            <w:pPr>
              <w:pStyle w:val="NormalWeb"/>
              <w:shd w:val="clear" w:color="auto" w:fill="FFFFFF"/>
              <w:spacing w:before="0" w:beforeAutospacing="0" w:after="0" w:afterAutospacing="0"/>
              <w:jc w:val="both"/>
              <w:rPr>
                <w:color w:val="000000"/>
                <w:sz w:val="26"/>
                <w:szCs w:val="26"/>
              </w:rPr>
            </w:pPr>
            <w:proofErr w:type="spellStart"/>
            <w:r w:rsidRPr="00033443">
              <w:rPr>
                <w:color w:val="000000"/>
                <w:sz w:val="26"/>
                <w:szCs w:val="26"/>
              </w:rPr>
              <w:t>Để</w:t>
            </w:r>
            <w:proofErr w:type="spellEnd"/>
            <w:r w:rsidRPr="00033443">
              <w:rPr>
                <w:color w:val="000000"/>
                <w:sz w:val="26"/>
                <w:szCs w:val="26"/>
              </w:rPr>
              <w:t xml:space="preserve"> </w:t>
            </w:r>
            <w:proofErr w:type="spellStart"/>
            <w:r w:rsidRPr="00033443">
              <w:rPr>
                <w:color w:val="000000"/>
                <w:sz w:val="26"/>
                <w:szCs w:val="26"/>
              </w:rPr>
              <w:t>giảm</w:t>
            </w:r>
            <w:proofErr w:type="spellEnd"/>
            <w:r w:rsidRPr="00033443">
              <w:rPr>
                <w:color w:val="000000"/>
                <w:sz w:val="26"/>
                <w:szCs w:val="26"/>
              </w:rPr>
              <w:t xml:space="preserve"> </w:t>
            </w:r>
            <w:proofErr w:type="spellStart"/>
            <w:r w:rsidRPr="00033443">
              <w:rPr>
                <w:color w:val="000000"/>
                <w:sz w:val="26"/>
                <w:szCs w:val="26"/>
              </w:rPr>
              <w:t>bớt</w:t>
            </w:r>
            <w:proofErr w:type="spellEnd"/>
            <w:r w:rsidRPr="00033443">
              <w:rPr>
                <w:color w:val="000000"/>
                <w:sz w:val="26"/>
                <w:szCs w:val="26"/>
              </w:rPr>
              <w:t xml:space="preserve"> </w:t>
            </w:r>
            <w:proofErr w:type="spellStart"/>
            <w:r w:rsidRPr="00033443">
              <w:rPr>
                <w:color w:val="000000"/>
                <w:sz w:val="26"/>
                <w:szCs w:val="26"/>
              </w:rPr>
              <w:t>thành</w:t>
            </w:r>
            <w:proofErr w:type="spellEnd"/>
            <w:r w:rsidRPr="00033443">
              <w:rPr>
                <w:color w:val="000000"/>
                <w:sz w:val="26"/>
                <w:szCs w:val="26"/>
              </w:rPr>
              <w:t xml:space="preserve"> </w:t>
            </w:r>
            <w:proofErr w:type="spellStart"/>
            <w:r w:rsidRPr="00033443">
              <w:rPr>
                <w:color w:val="000000"/>
                <w:sz w:val="26"/>
                <w:szCs w:val="26"/>
              </w:rPr>
              <w:t>phần</w:t>
            </w:r>
            <w:proofErr w:type="spellEnd"/>
            <w:r w:rsidRPr="00033443">
              <w:rPr>
                <w:color w:val="000000"/>
                <w:sz w:val="26"/>
                <w:szCs w:val="26"/>
              </w:rPr>
              <w:t xml:space="preserve"> </w:t>
            </w:r>
            <w:proofErr w:type="spellStart"/>
            <w:r w:rsidRPr="00033443">
              <w:rPr>
                <w:color w:val="000000"/>
                <w:sz w:val="26"/>
                <w:szCs w:val="26"/>
              </w:rPr>
              <w:t>hồ</w:t>
            </w:r>
            <w:proofErr w:type="spellEnd"/>
            <w:r w:rsidRPr="00033443">
              <w:rPr>
                <w:color w:val="000000"/>
                <w:sz w:val="26"/>
                <w:szCs w:val="26"/>
              </w:rPr>
              <w:t xml:space="preserve"> </w:t>
            </w:r>
            <w:proofErr w:type="spellStart"/>
            <w:r w:rsidRPr="00033443">
              <w:rPr>
                <w:color w:val="000000"/>
                <w:sz w:val="26"/>
                <w:szCs w:val="26"/>
              </w:rPr>
              <w:t>sơ</w:t>
            </w:r>
            <w:proofErr w:type="spellEnd"/>
            <w:r w:rsidRPr="00033443">
              <w:rPr>
                <w:color w:val="000000"/>
                <w:sz w:val="26"/>
                <w:szCs w:val="26"/>
              </w:rPr>
              <w:t xml:space="preserve"> (</w:t>
            </w:r>
            <w:r w:rsidRPr="00033443">
              <w:rPr>
                <w:color w:val="000000"/>
                <w:sz w:val="26"/>
                <w:szCs w:val="26"/>
                <w:lang w:val="vi-VN"/>
              </w:rPr>
              <w:t>tài liệu chứng minh tính hợp pháp về xây dựng của cửa hàng bán lẻ xăng dầu</w:t>
            </w:r>
            <w:r w:rsidRPr="00033443">
              <w:rPr>
                <w:color w:val="000000"/>
                <w:sz w:val="26"/>
                <w:szCs w:val="26"/>
              </w:rPr>
              <w:t xml:space="preserve">) </w:t>
            </w:r>
            <w:proofErr w:type="spellStart"/>
            <w:r w:rsidRPr="00033443">
              <w:rPr>
                <w:color w:val="000000"/>
                <w:sz w:val="26"/>
                <w:szCs w:val="26"/>
              </w:rPr>
              <w:t>đối</w:t>
            </w:r>
            <w:proofErr w:type="spellEnd"/>
            <w:r w:rsidRPr="00033443">
              <w:rPr>
                <w:color w:val="000000"/>
                <w:sz w:val="26"/>
                <w:szCs w:val="26"/>
              </w:rPr>
              <w:t xml:space="preserve"> </w:t>
            </w:r>
            <w:proofErr w:type="spellStart"/>
            <w:r w:rsidRPr="00033443">
              <w:rPr>
                <w:color w:val="000000"/>
                <w:sz w:val="26"/>
                <w:szCs w:val="26"/>
              </w:rPr>
              <w:t>với</w:t>
            </w:r>
            <w:proofErr w:type="spellEnd"/>
            <w:r w:rsidRPr="00033443">
              <w:rPr>
                <w:color w:val="000000"/>
                <w:sz w:val="26"/>
                <w:szCs w:val="26"/>
              </w:rPr>
              <w:t xml:space="preserve"> </w:t>
            </w:r>
            <w:proofErr w:type="spellStart"/>
            <w:r w:rsidRPr="00033443">
              <w:rPr>
                <w:color w:val="000000"/>
                <w:sz w:val="26"/>
                <w:szCs w:val="26"/>
              </w:rPr>
              <w:t>trường</w:t>
            </w:r>
            <w:proofErr w:type="spellEnd"/>
            <w:r w:rsidRPr="00033443">
              <w:rPr>
                <w:color w:val="000000"/>
                <w:sz w:val="26"/>
                <w:szCs w:val="26"/>
              </w:rPr>
              <w:t xml:space="preserve"> </w:t>
            </w:r>
            <w:proofErr w:type="spellStart"/>
            <w:r w:rsidRPr="00033443">
              <w:rPr>
                <w:color w:val="000000"/>
                <w:sz w:val="26"/>
                <w:szCs w:val="26"/>
              </w:rPr>
              <w:t>hợp</w:t>
            </w:r>
            <w:proofErr w:type="spellEnd"/>
            <w:r w:rsidRPr="00033443">
              <w:rPr>
                <w:color w:val="000000"/>
                <w:sz w:val="26"/>
                <w:szCs w:val="26"/>
              </w:rPr>
              <w:t xml:space="preserve"> </w:t>
            </w:r>
            <w:proofErr w:type="spellStart"/>
            <w:r w:rsidRPr="00033443">
              <w:rPr>
                <w:color w:val="000000"/>
                <w:sz w:val="26"/>
                <w:szCs w:val="26"/>
              </w:rPr>
              <w:t>cấp</w:t>
            </w:r>
            <w:proofErr w:type="spellEnd"/>
            <w:r w:rsidRPr="00033443">
              <w:rPr>
                <w:color w:val="000000"/>
                <w:sz w:val="26"/>
                <w:szCs w:val="26"/>
              </w:rPr>
              <w:t xml:space="preserve"> </w:t>
            </w:r>
            <w:proofErr w:type="spellStart"/>
            <w:r w:rsidRPr="00033443">
              <w:rPr>
                <w:color w:val="000000"/>
                <w:sz w:val="26"/>
                <w:szCs w:val="26"/>
                <w:shd w:val="clear" w:color="auto" w:fill="FFFFFF"/>
              </w:rPr>
              <w:t>Giấy</w:t>
            </w:r>
            <w:proofErr w:type="spellEnd"/>
            <w:r w:rsidRPr="00033443">
              <w:rPr>
                <w:color w:val="000000"/>
                <w:sz w:val="26"/>
                <w:szCs w:val="26"/>
                <w:shd w:val="clear" w:color="auto" w:fill="FFFFFF"/>
              </w:rPr>
              <w:t xml:space="preserve"> </w:t>
            </w:r>
            <w:proofErr w:type="spellStart"/>
            <w:r w:rsidRPr="00033443">
              <w:rPr>
                <w:color w:val="000000"/>
                <w:sz w:val="26"/>
                <w:szCs w:val="26"/>
                <w:shd w:val="clear" w:color="auto" w:fill="FFFFFF"/>
              </w:rPr>
              <w:t>chứng</w:t>
            </w:r>
            <w:proofErr w:type="spellEnd"/>
            <w:r w:rsidRPr="00033443">
              <w:rPr>
                <w:color w:val="000000"/>
                <w:sz w:val="26"/>
                <w:szCs w:val="26"/>
                <w:shd w:val="clear" w:color="auto" w:fill="FFFFFF"/>
              </w:rPr>
              <w:t xml:space="preserve"> </w:t>
            </w:r>
            <w:proofErr w:type="spellStart"/>
            <w:r w:rsidRPr="00033443">
              <w:rPr>
                <w:color w:val="000000"/>
                <w:sz w:val="26"/>
                <w:szCs w:val="26"/>
                <w:shd w:val="clear" w:color="auto" w:fill="FFFFFF"/>
              </w:rPr>
              <w:t>nhận</w:t>
            </w:r>
            <w:proofErr w:type="spellEnd"/>
            <w:r w:rsidRPr="00033443">
              <w:rPr>
                <w:color w:val="000000"/>
                <w:sz w:val="26"/>
                <w:szCs w:val="26"/>
                <w:shd w:val="clear" w:color="auto" w:fill="FFFFFF"/>
              </w:rPr>
              <w:t xml:space="preserve"> </w:t>
            </w:r>
            <w:proofErr w:type="spellStart"/>
            <w:r w:rsidRPr="00033443">
              <w:rPr>
                <w:color w:val="000000"/>
                <w:sz w:val="26"/>
                <w:szCs w:val="26"/>
                <w:shd w:val="clear" w:color="auto" w:fill="FFFFFF"/>
              </w:rPr>
              <w:t>cửa</w:t>
            </w:r>
            <w:proofErr w:type="spellEnd"/>
            <w:r w:rsidRPr="00033443">
              <w:rPr>
                <w:color w:val="000000"/>
                <w:sz w:val="26"/>
                <w:szCs w:val="26"/>
                <w:shd w:val="clear" w:color="auto" w:fill="FFFFFF"/>
              </w:rPr>
              <w:t xml:space="preserve"> </w:t>
            </w:r>
            <w:proofErr w:type="spellStart"/>
            <w:r w:rsidRPr="00033443">
              <w:rPr>
                <w:color w:val="000000"/>
                <w:sz w:val="26"/>
                <w:szCs w:val="26"/>
                <w:shd w:val="clear" w:color="auto" w:fill="FFFFFF"/>
              </w:rPr>
              <w:t>hàng</w:t>
            </w:r>
            <w:proofErr w:type="spellEnd"/>
            <w:r w:rsidRPr="00033443">
              <w:rPr>
                <w:color w:val="000000"/>
                <w:sz w:val="26"/>
                <w:szCs w:val="26"/>
                <w:shd w:val="clear" w:color="auto" w:fill="FFFFFF"/>
              </w:rPr>
              <w:t xml:space="preserve"> </w:t>
            </w:r>
            <w:proofErr w:type="spellStart"/>
            <w:r w:rsidRPr="00033443">
              <w:rPr>
                <w:color w:val="000000"/>
                <w:sz w:val="26"/>
                <w:szCs w:val="26"/>
                <w:shd w:val="clear" w:color="auto" w:fill="FFFFFF"/>
              </w:rPr>
              <w:t>đủ</w:t>
            </w:r>
            <w:proofErr w:type="spellEnd"/>
            <w:r w:rsidRPr="00033443">
              <w:rPr>
                <w:color w:val="000000"/>
                <w:sz w:val="26"/>
                <w:szCs w:val="26"/>
                <w:shd w:val="clear" w:color="auto" w:fill="FFFFFF"/>
              </w:rPr>
              <w:t xml:space="preserve"> </w:t>
            </w:r>
            <w:proofErr w:type="spellStart"/>
            <w:r w:rsidRPr="00033443">
              <w:rPr>
                <w:color w:val="000000"/>
                <w:sz w:val="26"/>
                <w:szCs w:val="26"/>
                <w:shd w:val="clear" w:color="auto" w:fill="FFFFFF"/>
              </w:rPr>
              <w:t>điều</w:t>
            </w:r>
            <w:proofErr w:type="spellEnd"/>
            <w:r w:rsidRPr="00033443">
              <w:rPr>
                <w:color w:val="000000"/>
                <w:sz w:val="26"/>
                <w:szCs w:val="26"/>
                <w:shd w:val="clear" w:color="auto" w:fill="FFFFFF"/>
              </w:rPr>
              <w:t xml:space="preserve"> </w:t>
            </w:r>
            <w:proofErr w:type="spellStart"/>
            <w:r w:rsidRPr="00033443">
              <w:rPr>
                <w:color w:val="000000"/>
                <w:sz w:val="26"/>
                <w:szCs w:val="26"/>
                <w:shd w:val="clear" w:color="auto" w:fill="FFFFFF"/>
              </w:rPr>
              <w:t>kiện</w:t>
            </w:r>
            <w:proofErr w:type="spellEnd"/>
            <w:r w:rsidRPr="00033443">
              <w:rPr>
                <w:color w:val="000000"/>
                <w:sz w:val="26"/>
                <w:szCs w:val="26"/>
                <w:shd w:val="clear" w:color="auto" w:fill="FFFFFF"/>
              </w:rPr>
              <w:t xml:space="preserve"> </w:t>
            </w:r>
            <w:proofErr w:type="spellStart"/>
            <w:r w:rsidRPr="00033443">
              <w:rPr>
                <w:color w:val="000000"/>
                <w:sz w:val="26"/>
                <w:szCs w:val="26"/>
                <w:shd w:val="clear" w:color="auto" w:fill="FFFFFF"/>
              </w:rPr>
              <w:t>bán</w:t>
            </w:r>
            <w:proofErr w:type="spellEnd"/>
            <w:r w:rsidRPr="00033443">
              <w:rPr>
                <w:color w:val="000000"/>
                <w:sz w:val="26"/>
                <w:szCs w:val="26"/>
                <w:shd w:val="clear" w:color="auto" w:fill="FFFFFF"/>
              </w:rPr>
              <w:t xml:space="preserve"> </w:t>
            </w:r>
            <w:proofErr w:type="spellStart"/>
            <w:r w:rsidRPr="00033443">
              <w:rPr>
                <w:color w:val="000000"/>
                <w:sz w:val="26"/>
                <w:szCs w:val="26"/>
                <w:shd w:val="clear" w:color="auto" w:fill="FFFFFF"/>
              </w:rPr>
              <w:t>lẻ</w:t>
            </w:r>
            <w:proofErr w:type="spellEnd"/>
            <w:r w:rsidRPr="00033443">
              <w:rPr>
                <w:color w:val="000000"/>
                <w:sz w:val="26"/>
                <w:szCs w:val="26"/>
                <w:shd w:val="clear" w:color="auto" w:fill="FFFFFF"/>
              </w:rPr>
              <w:t xml:space="preserve"> </w:t>
            </w:r>
            <w:proofErr w:type="spellStart"/>
            <w:r w:rsidRPr="00033443">
              <w:rPr>
                <w:color w:val="000000"/>
                <w:sz w:val="26"/>
                <w:szCs w:val="26"/>
                <w:shd w:val="clear" w:color="auto" w:fill="FFFFFF"/>
              </w:rPr>
              <w:t>xăng</w:t>
            </w:r>
            <w:proofErr w:type="spellEnd"/>
            <w:r w:rsidRPr="00033443">
              <w:rPr>
                <w:color w:val="000000"/>
                <w:sz w:val="26"/>
                <w:szCs w:val="26"/>
                <w:shd w:val="clear" w:color="auto" w:fill="FFFFFF"/>
              </w:rPr>
              <w:t xml:space="preserve"> </w:t>
            </w:r>
            <w:proofErr w:type="spellStart"/>
            <w:r w:rsidRPr="00033443">
              <w:rPr>
                <w:color w:val="000000"/>
                <w:sz w:val="26"/>
                <w:szCs w:val="26"/>
                <w:shd w:val="clear" w:color="auto" w:fill="FFFFFF"/>
              </w:rPr>
              <w:t>dầu</w:t>
            </w:r>
            <w:proofErr w:type="spellEnd"/>
            <w:r w:rsidRPr="00033443">
              <w:rPr>
                <w:color w:val="000000"/>
                <w:sz w:val="26"/>
                <w:szCs w:val="26"/>
                <w:shd w:val="clear" w:color="auto" w:fill="FFFFFF"/>
              </w:rPr>
              <w:t xml:space="preserve"> </w:t>
            </w:r>
            <w:proofErr w:type="spellStart"/>
            <w:r w:rsidRPr="00033443">
              <w:rPr>
                <w:color w:val="000000"/>
                <w:sz w:val="26"/>
                <w:szCs w:val="26"/>
                <w:shd w:val="clear" w:color="auto" w:fill="FFFFFF"/>
              </w:rPr>
              <w:t>hết</w:t>
            </w:r>
            <w:proofErr w:type="spellEnd"/>
            <w:r w:rsidRPr="00033443">
              <w:rPr>
                <w:color w:val="000000"/>
                <w:sz w:val="26"/>
                <w:szCs w:val="26"/>
                <w:shd w:val="clear" w:color="auto" w:fill="FFFFFF"/>
              </w:rPr>
              <w:t xml:space="preserve"> </w:t>
            </w:r>
            <w:proofErr w:type="spellStart"/>
            <w:r w:rsidRPr="00033443">
              <w:rPr>
                <w:color w:val="000000"/>
                <w:sz w:val="26"/>
                <w:szCs w:val="26"/>
                <w:shd w:val="clear" w:color="auto" w:fill="FFFFFF"/>
              </w:rPr>
              <w:t>hiệu</w:t>
            </w:r>
            <w:proofErr w:type="spellEnd"/>
            <w:r w:rsidRPr="00033443">
              <w:rPr>
                <w:color w:val="000000"/>
                <w:sz w:val="26"/>
                <w:szCs w:val="26"/>
                <w:shd w:val="clear" w:color="auto" w:fill="FFFFFF"/>
              </w:rPr>
              <w:t xml:space="preserve"> </w:t>
            </w:r>
            <w:proofErr w:type="spellStart"/>
            <w:r w:rsidRPr="00033443">
              <w:rPr>
                <w:color w:val="000000"/>
                <w:sz w:val="26"/>
                <w:szCs w:val="26"/>
                <w:shd w:val="clear" w:color="auto" w:fill="FFFFFF"/>
              </w:rPr>
              <w:t>lực</w:t>
            </w:r>
            <w:proofErr w:type="spellEnd"/>
            <w:r w:rsidRPr="00033443">
              <w:rPr>
                <w:color w:val="000000"/>
                <w:sz w:val="26"/>
                <w:szCs w:val="26"/>
                <w:shd w:val="clear" w:color="auto" w:fill="FFFFFF"/>
              </w:rPr>
              <w:t xml:space="preserve"> </w:t>
            </w:r>
            <w:proofErr w:type="spellStart"/>
            <w:r w:rsidRPr="00033443">
              <w:rPr>
                <w:color w:val="000000"/>
                <w:sz w:val="26"/>
                <w:szCs w:val="26"/>
                <w:shd w:val="clear" w:color="auto" w:fill="FFFFFF"/>
              </w:rPr>
              <w:t>thi</w:t>
            </w:r>
            <w:proofErr w:type="spellEnd"/>
            <w:r w:rsidRPr="00033443">
              <w:rPr>
                <w:color w:val="000000"/>
                <w:sz w:val="26"/>
                <w:szCs w:val="26"/>
                <w:shd w:val="clear" w:color="auto" w:fill="FFFFFF"/>
              </w:rPr>
              <w:t xml:space="preserve"> </w:t>
            </w:r>
            <w:proofErr w:type="spellStart"/>
            <w:r w:rsidRPr="00033443">
              <w:rPr>
                <w:color w:val="000000"/>
                <w:sz w:val="26"/>
                <w:szCs w:val="26"/>
                <w:shd w:val="clear" w:color="auto" w:fill="FFFFFF"/>
              </w:rPr>
              <w:t>hành</w:t>
            </w:r>
            <w:proofErr w:type="spellEnd"/>
            <w:r w:rsidRPr="00033443">
              <w:rPr>
                <w:color w:val="000000"/>
                <w:sz w:val="26"/>
                <w:szCs w:val="26"/>
                <w:shd w:val="clear" w:color="auto" w:fill="FFFFFF"/>
              </w:rPr>
              <w:t xml:space="preserve"> (</w:t>
            </w:r>
            <w:proofErr w:type="spellStart"/>
            <w:r w:rsidRPr="00033443">
              <w:rPr>
                <w:color w:val="000000"/>
                <w:sz w:val="26"/>
                <w:szCs w:val="26"/>
                <w:shd w:val="clear" w:color="auto" w:fill="FFFFFF"/>
              </w:rPr>
              <w:t>không</w:t>
            </w:r>
            <w:proofErr w:type="spellEnd"/>
            <w:r w:rsidRPr="00033443">
              <w:rPr>
                <w:color w:val="000000"/>
                <w:sz w:val="26"/>
                <w:szCs w:val="26"/>
                <w:shd w:val="clear" w:color="auto" w:fill="FFFFFF"/>
              </w:rPr>
              <w:t xml:space="preserve"> </w:t>
            </w:r>
            <w:proofErr w:type="spellStart"/>
            <w:r w:rsidRPr="00033443">
              <w:rPr>
                <w:color w:val="000000"/>
                <w:sz w:val="26"/>
                <w:szCs w:val="26"/>
                <w:shd w:val="clear" w:color="auto" w:fill="FFFFFF"/>
              </w:rPr>
              <w:t>phải</w:t>
            </w:r>
            <w:proofErr w:type="spellEnd"/>
            <w:r w:rsidRPr="00033443">
              <w:rPr>
                <w:color w:val="000000"/>
                <w:sz w:val="26"/>
                <w:szCs w:val="26"/>
                <w:shd w:val="clear" w:color="auto" w:fill="FFFFFF"/>
              </w:rPr>
              <w:t xml:space="preserve"> </w:t>
            </w:r>
            <w:proofErr w:type="spellStart"/>
            <w:r w:rsidRPr="00033443">
              <w:rPr>
                <w:color w:val="000000"/>
                <w:sz w:val="26"/>
                <w:szCs w:val="26"/>
                <w:shd w:val="clear" w:color="auto" w:fill="FFFFFF"/>
              </w:rPr>
              <w:t>cấp</w:t>
            </w:r>
            <w:proofErr w:type="spellEnd"/>
            <w:r w:rsidRPr="00033443">
              <w:rPr>
                <w:color w:val="000000"/>
                <w:sz w:val="26"/>
                <w:szCs w:val="26"/>
                <w:shd w:val="clear" w:color="auto" w:fill="FFFFFF"/>
              </w:rPr>
              <w:t xml:space="preserve"> </w:t>
            </w:r>
            <w:proofErr w:type="spellStart"/>
            <w:r w:rsidRPr="00033443">
              <w:rPr>
                <w:color w:val="000000"/>
                <w:sz w:val="26"/>
                <w:szCs w:val="26"/>
                <w:shd w:val="clear" w:color="auto" w:fill="FFFFFF"/>
              </w:rPr>
              <w:t>lần</w:t>
            </w:r>
            <w:proofErr w:type="spellEnd"/>
            <w:r w:rsidRPr="00033443">
              <w:rPr>
                <w:color w:val="000000"/>
                <w:sz w:val="26"/>
                <w:szCs w:val="26"/>
                <w:shd w:val="clear" w:color="auto" w:fill="FFFFFF"/>
              </w:rPr>
              <w:t xml:space="preserve"> </w:t>
            </w:r>
            <w:proofErr w:type="spellStart"/>
            <w:r w:rsidRPr="00033443">
              <w:rPr>
                <w:color w:val="000000"/>
                <w:sz w:val="26"/>
                <w:szCs w:val="26"/>
                <w:shd w:val="clear" w:color="auto" w:fill="FFFFFF"/>
              </w:rPr>
              <w:t>đầu</w:t>
            </w:r>
            <w:proofErr w:type="spellEnd"/>
            <w:r w:rsidRPr="00033443">
              <w:rPr>
                <w:color w:val="000000"/>
                <w:sz w:val="26"/>
                <w:szCs w:val="26"/>
                <w:shd w:val="clear" w:color="auto" w:fill="FFFFFF"/>
              </w:rPr>
              <w:t xml:space="preserve">) </w:t>
            </w:r>
            <w:proofErr w:type="spellStart"/>
            <w:r w:rsidRPr="00033443">
              <w:rPr>
                <w:color w:val="000000"/>
                <w:sz w:val="26"/>
                <w:szCs w:val="26"/>
                <w:shd w:val="clear" w:color="auto" w:fill="FFFFFF"/>
              </w:rPr>
              <w:t>Sở</w:t>
            </w:r>
            <w:proofErr w:type="spellEnd"/>
            <w:r w:rsidRPr="00033443">
              <w:rPr>
                <w:color w:val="000000"/>
                <w:sz w:val="26"/>
                <w:szCs w:val="26"/>
                <w:shd w:val="clear" w:color="auto" w:fill="FFFFFF"/>
              </w:rPr>
              <w:t xml:space="preserve"> </w:t>
            </w:r>
            <w:proofErr w:type="spellStart"/>
            <w:r w:rsidRPr="00033443">
              <w:rPr>
                <w:color w:val="000000"/>
                <w:sz w:val="26"/>
                <w:szCs w:val="26"/>
                <w:shd w:val="clear" w:color="auto" w:fill="FFFFFF"/>
              </w:rPr>
              <w:t>Công</w:t>
            </w:r>
            <w:proofErr w:type="spellEnd"/>
            <w:r w:rsidRPr="00033443">
              <w:rPr>
                <w:color w:val="000000"/>
                <w:sz w:val="26"/>
                <w:szCs w:val="26"/>
                <w:shd w:val="clear" w:color="auto" w:fill="FFFFFF"/>
              </w:rPr>
              <w:t xml:space="preserve"> </w:t>
            </w:r>
            <w:proofErr w:type="spellStart"/>
            <w:r w:rsidRPr="00033443">
              <w:rPr>
                <w:color w:val="000000"/>
                <w:sz w:val="26"/>
                <w:szCs w:val="26"/>
                <w:shd w:val="clear" w:color="auto" w:fill="FFFFFF"/>
              </w:rPr>
              <w:t>Thương</w:t>
            </w:r>
            <w:proofErr w:type="spellEnd"/>
            <w:r w:rsidRPr="00033443">
              <w:rPr>
                <w:color w:val="000000"/>
                <w:sz w:val="26"/>
                <w:szCs w:val="26"/>
                <w:shd w:val="clear" w:color="auto" w:fill="FFFFFF"/>
              </w:rPr>
              <w:t xml:space="preserve"> Thanh </w:t>
            </w:r>
            <w:proofErr w:type="spellStart"/>
            <w:r w:rsidRPr="00033443">
              <w:rPr>
                <w:color w:val="000000"/>
                <w:sz w:val="26"/>
                <w:szCs w:val="26"/>
                <w:shd w:val="clear" w:color="auto" w:fill="FFFFFF"/>
              </w:rPr>
              <w:t>Hóa</w:t>
            </w:r>
            <w:proofErr w:type="spellEnd"/>
            <w:r w:rsidRPr="00033443">
              <w:rPr>
                <w:color w:val="000000"/>
                <w:sz w:val="26"/>
                <w:szCs w:val="26"/>
                <w:shd w:val="clear" w:color="auto" w:fill="FFFFFF"/>
              </w:rPr>
              <w:t xml:space="preserve"> </w:t>
            </w:r>
            <w:proofErr w:type="spellStart"/>
            <w:r w:rsidRPr="00033443">
              <w:rPr>
                <w:color w:val="000000"/>
                <w:sz w:val="26"/>
                <w:szCs w:val="26"/>
                <w:shd w:val="clear" w:color="auto" w:fill="FFFFFF"/>
              </w:rPr>
              <w:t>đề</w:t>
            </w:r>
            <w:proofErr w:type="spellEnd"/>
            <w:r w:rsidRPr="00033443">
              <w:rPr>
                <w:color w:val="000000"/>
                <w:sz w:val="26"/>
                <w:szCs w:val="26"/>
              </w:rPr>
              <w:t xml:space="preserve"> </w:t>
            </w:r>
            <w:proofErr w:type="spellStart"/>
            <w:r w:rsidRPr="00033443">
              <w:rPr>
                <w:color w:val="000000"/>
                <w:sz w:val="26"/>
                <w:szCs w:val="26"/>
              </w:rPr>
              <w:t>nghị</w:t>
            </w:r>
            <w:proofErr w:type="spellEnd"/>
            <w:r w:rsidRPr="00033443">
              <w:rPr>
                <w:color w:val="000000"/>
                <w:sz w:val="26"/>
                <w:szCs w:val="26"/>
              </w:rPr>
              <w:t xml:space="preserve"> </w:t>
            </w:r>
            <w:proofErr w:type="spellStart"/>
            <w:r w:rsidRPr="00033443">
              <w:rPr>
                <w:color w:val="000000"/>
                <w:sz w:val="26"/>
                <w:szCs w:val="26"/>
              </w:rPr>
              <w:t>sửa</w:t>
            </w:r>
            <w:proofErr w:type="spellEnd"/>
            <w:r w:rsidRPr="00033443">
              <w:rPr>
                <w:color w:val="000000"/>
                <w:sz w:val="26"/>
                <w:szCs w:val="26"/>
              </w:rPr>
              <w:t xml:space="preserve"> </w:t>
            </w:r>
            <w:proofErr w:type="spellStart"/>
            <w:r w:rsidRPr="00033443">
              <w:rPr>
                <w:color w:val="000000"/>
                <w:sz w:val="26"/>
                <w:szCs w:val="26"/>
              </w:rPr>
              <w:t>đổi</w:t>
            </w:r>
            <w:proofErr w:type="spellEnd"/>
            <w:r w:rsidRPr="00033443">
              <w:rPr>
                <w:color w:val="000000"/>
                <w:sz w:val="26"/>
                <w:szCs w:val="26"/>
              </w:rPr>
              <w:t xml:space="preserve"> </w:t>
            </w:r>
            <w:proofErr w:type="spellStart"/>
            <w:r w:rsidRPr="00033443">
              <w:rPr>
                <w:color w:val="000000"/>
                <w:sz w:val="26"/>
                <w:szCs w:val="26"/>
              </w:rPr>
              <w:t>Điểm</w:t>
            </w:r>
            <w:proofErr w:type="spellEnd"/>
            <w:r w:rsidRPr="00033443">
              <w:rPr>
                <w:color w:val="000000"/>
                <w:sz w:val="26"/>
                <w:szCs w:val="26"/>
              </w:rPr>
              <w:t xml:space="preserve"> d, </w:t>
            </w:r>
            <w:proofErr w:type="spellStart"/>
            <w:r w:rsidRPr="00033443">
              <w:rPr>
                <w:color w:val="000000"/>
                <w:sz w:val="26"/>
                <w:szCs w:val="26"/>
              </w:rPr>
              <w:t>Khoản</w:t>
            </w:r>
            <w:proofErr w:type="spellEnd"/>
            <w:r w:rsidRPr="00033443">
              <w:rPr>
                <w:color w:val="000000"/>
                <w:sz w:val="26"/>
                <w:szCs w:val="26"/>
              </w:rPr>
              <w:t xml:space="preserve"> 2, </w:t>
            </w:r>
            <w:proofErr w:type="spellStart"/>
            <w:r w:rsidRPr="00033443">
              <w:rPr>
                <w:color w:val="000000"/>
                <w:sz w:val="26"/>
                <w:szCs w:val="26"/>
              </w:rPr>
              <w:t>Điều</w:t>
            </w:r>
            <w:proofErr w:type="spellEnd"/>
            <w:r w:rsidRPr="00033443">
              <w:rPr>
                <w:color w:val="000000"/>
                <w:sz w:val="26"/>
                <w:szCs w:val="26"/>
              </w:rPr>
              <w:t xml:space="preserve"> 25 Nghị </w:t>
            </w:r>
            <w:proofErr w:type="spellStart"/>
            <w:r w:rsidRPr="00033443">
              <w:rPr>
                <w:color w:val="000000"/>
                <w:sz w:val="26"/>
                <w:szCs w:val="26"/>
              </w:rPr>
              <w:t>định</w:t>
            </w:r>
            <w:proofErr w:type="spellEnd"/>
            <w:r w:rsidRPr="00033443">
              <w:rPr>
                <w:color w:val="000000"/>
                <w:sz w:val="26"/>
                <w:szCs w:val="26"/>
              </w:rPr>
              <w:t xml:space="preserve"> </w:t>
            </w:r>
            <w:proofErr w:type="spellStart"/>
            <w:r w:rsidRPr="00033443">
              <w:rPr>
                <w:color w:val="000000"/>
                <w:sz w:val="26"/>
                <w:szCs w:val="26"/>
              </w:rPr>
              <w:t>sô</w:t>
            </w:r>
            <w:proofErr w:type="spellEnd"/>
            <w:r w:rsidRPr="00033443">
              <w:rPr>
                <w:color w:val="000000"/>
                <w:sz w:val="26"/>
                <w:szCs w:val="26"/>
              </w:rPr>
              <w:t xml:space="preserve">́ 83/2014/NĐ-CP, </w:t>
            </w:r>
            <w:proofErr w:type="spellStart"/>
            <w:r w:rsidRPr="00033443">
              <w:rPr>
                <w:color w:val="000000"/>
                <w:sz w:val="26"/>
                <w:szCs w:val="26"/>
              </w:rPr>
              <w:t>như</w:t>
            </w:r>
            <w:proofErr w:type="spellEnd"/>
            <w:r w:rsidRPr="00033443">
              <w:rPr>
                <w:color w:val="000000"/>
                <w:sz w:val="26"/>
                <w:szCs w:val="26"/>
              </w:rPr>
              <w:t xml:space="preserve"> </w:t>
            </w:r>
            <w:proofErr w:type="spellStart"/>
            <w:r w:rsidRPr="00033443">
              <w:rPr>
                <w:color w:val="000000"/>
                <w:sz w:val="26"/>
                <w:szCs w:val="26"/>
              </w:rPr>
              <w:t>sau</w:t>
            </w:r>
            <w:proofErr w:type="spellEnd"/>
            <w:r w:rsidRPr="00033443">
              <w:rPr>
                <w:color w:val="000000"/>
                <w:sz w:val="26"/>
                <w:szCs w:val="26"/>
              </w:rPr>
              <w:t>:</w:t>
            </w:r>
          </w:p>
          <w:p w14:paraId="3B4F0ACF" w14:textId="77777777" w:rsidR="00A034C4" w:rsidRPr="00033443" w:rsidRDefault="00A034C4" w:rsidP="00A51D53">
            <w:pPr>
              <w:pStyle w:val="NormalWeb"/>
              <w:shd w:val="clear" w:color="auto" w:fill="FFFFFF"/>
              <w:spacing w:before="0" w:beforeAutospacing="0" w:after="0" w:afterAutospacing="0"/>
              <w:jc w:val="both"/>
              <w:rPr>
                <w:i/>
                <w:color w:val="000000"/>
                <w:sz w:val="26"/>
                <w:szCs w:val="26"/>
                <w:shd w:val="clear" w:color="auto" w:fill="FFFFFF"/>
              </w:rPr>
            </w:pPr>
            <w:r w:rsidRPr="00033443">
              <w:rPr>
                <w:i/>
                <w:color w:val="000000"/>
                <w:sz w:val="26"/>
                <w:szCs w:val="26"/>
              </w:rPr>
              <w:t xml:space="preserve">“d) </w:t>
            </w:r>
            <w:proofErr w:type="spellStart"/>
            <w:r w:rsidRPr="00033443">
              <w:rPr>
                <w:i/>
                <w:color w:val="000000"/>
                <w:sz w:val="26"/>
                <w:szCs w:val="26"/>
              </w:rPr>
              <w:t>Đối</w:t>
            </w:r>
            <w:proofErr w:type="spellEnd"/>
            <w:r w:rsidRPr="00033443">
              <w:rPr>
                <w:i/>
                <w:color w:val="000000"/>
                <w:sz w:val="26"/>
                <w:szCs w:val="26"/>
              </w:rPr>
              <w:t xml:space="preserve"> </w:t>
            </w:r>
            <w:proofErr w:type="spellStart"/>
            <w:r w:rsidRPr="00033443">
              <w:rPr>
                <w:i/>
                <w:color w:val="000000"/>
                <w:sz w:val="26"/>
                <w:szCs w:val="26"/>
              </w:rPr>
              <w:t>với</w:t>
            </w:r>
            <w:proofErr w:type="spellEnd"/>
            <w:r w:rsidRPr="00033443">
              <w:rPr>
                <w:i/>
                <w:color w:val="000000"/>
                <w:sz w:val="26"/>
                <w:szCs w:val="26"/>
              </w:rPr>
              <w:t xml:space="preserve"> </w:t>
            </w:r>
            <w:proofErr w:type="spellStart"/>
            <w:r w:rsidRPr="00033443">
              <w:rPr>
                <w:i/>
                <w:color w:val="000000"/>
                <w:sz w:val="26"/>
                <w:szCs w:val="26"/>
              </w:rPr>
              <w:t>t</w:t>
            </w:r>
            <w:r w:rsidRPr="00033443">
              <w:rPr>
                <w:i/>
                <w:color w:val="000000"/>
                <w:sz w:val="26"/>
                <w:szCs w:val="26"/>
                <w:shd w:val="clear" w:color="auto" w:fill="FFFFFF"/>
              </w:rPr>
              <w:t>rường</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hợp</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Giấy</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chứng</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nhận</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cửa</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hàng</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đủ</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điều</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kiện</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bán</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lẻ</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xăng</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dầu</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hết</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hiệu</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lực</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thi</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hành</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thương</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nhân</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phải</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lập</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hồ</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sơ</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gửi</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về</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Sở</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Công</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Thương</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trước</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ba</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mươi</w:t>
            </w:r>
            <w:proofErr w:type="spellEnd"/>
            <w:r w:rsidRPr="00033443">
              <w:rPr>
                <w:i/>
                <w:color w:val="000000"/>
                <w:sz w:val="26"/>
                <w:szCs w:val="26"/>
                <w:shd w:val="clear" w:color="auto" w:fill="FFFFFF"/>
              </w:rPr>
              <w:t xml:space="preserve"> (30) </w:t>
            </w:r>
            <w:proofErr w:type="spellStart"/>
            <w:r w:rsidRPr="00033443">
              <w:rPr>
                <w:i/>
                <w:color w:val="000000"/>
                <w:sz w:val="26"/>
                <w:szCs w:val="26"/>
                <w:shd w:val="clear" w:color="auto" w:fill="FFFFFF"/>
              </w:rPr>
              <w:t>ngày</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trước</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khi</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Giấy</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chứng</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nhận</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hết</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hiệu</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lực</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hồ</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sơ</w:t>
            </w:r>
            <w:proofErr w:type="spellEnd"/>
            <w:r w:rsidRPr="00033443">
              <w:rPr>
                <w:i/>
                <w:color w:val="000000"/>
                <w:sz w:val="26"/>
                <w:szCs w:val="26"/>
                <w:shd w:val="clear" w:color="auto" w:fill="FFFFFF"/>
              </w:rPr>
              <w:t xml:space="preserve"> </w:t>
            </w:r>
            <w:proofErr w:type="spellStart"/>
            <w:r w:rsidRPr="00033443">
              <w:rPr>
                <w:i/>
                <w:color w:val="000000"/>
                <w:sz w:val="26"/>
                <w:szCs w:val="26"/>
                <w:shd w:val="clear" w:color="auto" w:fill="FFFFFF"/>
              </w:rPr>
              <w:t>gồm</w:t>
            </w:r>
            <w:proofErr w:type="spellEnd"/>
            <w:r w:rsidRPr="00033443">
              <w:rPr>
                <w:i/>
                <w:color w:val="000000"/>
                <w:sz w:val="26"/>
                <w:szCs w:val="26"/>
                <w:shd w:val="clear" w:color="auto" w:fill="FFFFFF"/>
              </w:rPr>
              <w:t>:</w:t>
            </w:r>
          </w:p>
          <w:p w14:paraId="625E69A9" w14:textId="77777777" w:rsidR="00A034C4" w:rsidRPr="00033443" w:rsidRDefault="00A034C4" w:rsidP="00A51D53">
            <w:pPr>
              <w:pStyle w:val="NormalWeb"/>
              <w:shd w:val="clear" w:color="auto" w:fill="FFFFFF"/>
              <w:spacing w:before="0" w:beforeAutospacing="0" w:after="0" w:afterAutospacing="0"/>
              <w:jc w:val="both"/>
              <w:rPr>
                <w:i/>
                <w:color w:val="000000"/>
                <w:sz w:val="26"/>
                <w:szCs w:val="26"/>
              </w:rPr>
            </w:pPr>
            <w:r w:rsidRPr="00033443">
              <w:rPr>
                <w:i/>
                <w:color w:val="000000"/>
                <w:sz w:val="26"/>
                <w:szCs w:val="26"/>
              </w:rPr>
              <w:t xml:space="preserve">- </w:t>
            </w:r>
            <w:r w:rsidRPr="00033443">
              <w:rPr>
                <w:i/>
                <w:color w:val="000000"/>
                <w:sz w:val="26"/>
                <w:szCs w:val="26"/>
                <w:lang w:val="vi-VN"/>
              </w:rPr>
              <w:t>Đơn đề nghị cấp Giấy chứng nhận cửa hàng đủ điều kiện bán lẻ xăng dầu theo Mẫu số 3 tại Phụ lục kèm theo Nghị định này;</w:t>
            </w:r>
          </w:p>
          <w:p w14:paraId="5B0856A7" w14:textId="77777777" w:rsidR="00A034C4" w:rsidRPr="00033443" w:rsidRDefault="00A034C4" w:rsidP="00A51D53">
            <w:pPr>
              <w:pStyle w:val="NormalWeb"/>
              <w:shd w:val="clear" w:color="auto" w:fill="FFFFFF"/>
              <w:spacing w:before="0" w:beforeAutospacing="0" w:after="0" w:afterAutospacing="0"/>
              <w:jc w:val="both"/>
              <w:rPr>
                <w:i/>
                <w:color w:val="000000"/>
                <w:sz w:val="26"/>
                <w:szCs w:val="26"/>
              </w:rPr>
            </w:pPr>
            <w:r w:rsidRPr="00033443">
              <w:rPr>
                <w:i/>
                <w:color w:val="000000"/>
                <w:sz w:val="26"/>
                <w:szCs w:val="26"/>
                <w:lang w:val="vi-VN"/>
              </w:rPr>
              <w:t>- Bản sao Giấy chứng nhận đăng ký doanh nghiệp của thương nhân chủ sở hữu cửa hàng bán lẻ xăng dầu</w:t>
            </w:r>
            <w:r w:rsidRPr="00033443">
              <w:rPr>
                <w:i/>
                <w:color w:val="000000"/>
                <w:sz w:val="26"/>
                <w:szCs w:val="26"/>
              </w:rPr>
              <w:t xml:space="preserve"> </w:t>
            </w:r>
            <w:proofErr w:type="spellStart"/>
            <w:r w:rsidRPr="00033443">
              <w:rPr>
                <w:i/>
                <w:color w:val="000000"/>
                <w:sz w:val="26"/>
                <w:szCs w:val="26"/>
              </w:rPr>
              <w:t>hoặc</w:t>
            </w:r>
            <w:proofErr w:type="spellEnd"/>
            <w:r w:rsidRPr="00033443">
              <w:rPr>
                <w:i/>
                <w:color w:val="000000"/>
                <w:sz w:val="26"/>
                <w:szCs w:val="26"/>
              </w:rPr>
              <w:t xml:space="preserve"> </w:t>
            </w:r>
            <w:proofErr w:type="spellStart"/>
            <w:r w:rsidRPr="00033443">
              <w:rPr>
                <w:i/>
                <w:color w:val="000000"/>
                <w:sz w:val="26"/>
                <w:szCs w:val="26"/>
              </w:rPr>
              <w:t>bản</w:t>
            </w:r>
            <w:proofErr w:type="spellEnd"/>
            <w:r w:rsidRPr="00033443">
              <w:rPr>
                <w:i/>
                <w:color w:val="000000"/>
                <w:sz w:val="26"/>
                <w:szCs w:val="26"/>
              </w:rPr>
              <w:t xml:space="preserve"> </w:t>
            </w:r>
            <w:proofErr w:type="spellStart"/>
            <w:r w:rsidRPr="00033443">
              <w:rPr>
                <w:i/>
                <w:color w:val="000000"/>
                <w:sz w:val="26"/>
                <w:szCs w:val="26"/>
              </w:rPr>
              <w:t>sao</w:t>
            </w:r>
            <w:proofErr w:type="spellEnd"/>
            <w:r w:rsidRPr="00033443">
              <w:rPr>
                <w:i/>
                <w:color w:val="000000"/>
                <w:sz w:val="26"/>
                <w:szCs w:val="26"/>
              </w:rPr>
              <w:t xml:space="preserve"> </w:t>
            </w:r>
            <w:r w:rsidRPr="00033443">
              <w:rPr>
                <w:i/>
                <w:color w:val="000000"/>
                <w:sz w:val="26"/>
                <w:szCs w:val="26"/>
                <w:lang w:val="vi-VN"/>
              </w:rPr>
              <w:t>Giấy chứng nhận đăng ký doanh nghiệp của thương nhân</w:t>
            </w:r>
            <w:r w:rsidRPr="00033443">
              <w:rPr>
                <w:i/>
                <w:color w:val="000000"/>
                <w:sz w:val="26"/>
                <w:szCs w:val="26"/>
              </w:rPr>
              <w:t xml:space="preserve"> </w:t>
            </w:r>
            <w:proofErr w:type="spellStart"/>
            <w:r w:rsidRPr="00033443">
              <w:rPr>
                <w:i/>
                <w:color w:val="000000"/>
                <w:sz w:val="26"/>
                <w:szCs w:val="26"/>
              </w:rPr>
              <w:t>thuê</w:t>
            </w:r>
            <w:proofErr w:type="spellEnd"/>
            <w:r w:rsidRPr="00033443">
              <w:rPr>
                <w:i/>
                <w:color w:val="000000"/>
                <w:sz w:val="26"/>
                <w:szCs w:val="26"/>
              </w:rPr>
              <w:t xml:space="preserve"> </w:t>
            </w:r>
            <w:proofErr w:type="spellStart"/>
            <w:r w:rsidRPr="00033443">
              <w:rPr>
                <w:i/>
                <w:color w:val="000000"/>
                <w:sz w:val="26"/>
                <w:szCs w:val="26"/>
              </w:rPr>
              <w:t>cửa</w:t>
            </w:r>
            <w:proofErr w:type="spellEnd"/>
            <w:r w:rsidRPr="00033443">
              <w:rPr>
                <w:i/>
                <w:color w:val="000000"/>
                <w:sz w:val="26"/>
                <w:szCs w:val="26"/>
              </w:rPr>
              <w:t xml:space="preserve"> </w:t>
            </w:r>
            <w:proofErr w:type="spellStart"/>
            <w:r w:rsidRPr="00033443">
              <w:rPr>
                <w:i/>
                <w:color w:val="000000"/>
                <w:sz w:val="26"/>
                <w:szCs w:val="26"/>
              </w:rPr>
              <w:t>hàng</w:t>
            </w:r>
            <w:proofErr w:type="spellEnd"/>
            <w:r w:rsidRPr="00033443">
              <w:rPr>
                <w:i/>
                <w:color w:val="000000"/>
                <w:sz w:val="26"/>
                <w:szCs w:val="26"/>
              </w:rPr>
              <w:t xml:space="preserve"> </w:t>
            </w:r>
            <w:proofErr w:type="spellStart"/>
            <w:r w:rsidRPr="00033443">
              <w:rPr>
                <w:i/>
                <w:color w:val="000000"/>
                <w:sz w:val="26"/>
                <w:szCs w:val="26"/>
              </w:rPr>
              <w:t>xăng</w:t>
            </w:r>
            <w:proofErr w:type="spellEnd"/>
            <w:r w:rsidRPr="00033443">
              <w:rPr>
                <w:i/>
                <w:color w:val="000000"/>
                <w:sz w:val="26"/>
                <w:szCs w:val="26"/>
              </w:rPr>
              <w:t xml:space="preserve"> </w:t>
            </w:r>
            <w:proofErr w:type="spellStart"/>
            <w:r w:rsidRPr="00033443">
              <w:rPr>
                <w:i/>
                <w:color w:val="000000"/>
                <w:sz w:val="26"/>
                <w:szCs w:val="26"/>
              </w:rPr>
              <w:t>dầu</w:t>
            </w:r>
            <w:proofErr w:type="spellEnd"/>
            <w:r w:rsidRPr="00033443">
              <w:rPr>
                <w:i/>
                <w:color w:val="000000"/>
                <w:sz w:val="26"/>
                <w:szCs w:val="26"/>
              </w:rPr>
              <w:t>.</w:t>
            </w:r>
          </w:p>
          <w:p w14:paraId="69F131D6" w14:textId="77777777" w:rsidR="00A034C4" w:rsidRPr="00033443" w:rsidRDefault="00A034C4" w:rsidP="00A51D53">
            <w:pPr>
              <w:pStyle w:val="NormalWeb"/>
              <w:shd w:val="clear" w:color="auto" w:fill="FFFFFF"/>
              <w:spacing w:before="0" w:beforeAutospacing="0" w:after="0" w:afterAutospacing="0"/>
              <w:jc w:val="both"/>
              <w:rPr>
                <w:i/>
                <w:color w:val="000000"/>
                <w:sz w:val="26"/>
                <w:szCs w:val="26"/>
              </w:rPr>
            </w:pPr>
            <w:r w:rsidRPr="00033443">
              <w:rPr>
                <w:i/>
                <w:color w:val="000000"/>
                <w:sz w:val="26"/>
                <w:szCs w:val="26"/>
                <w:lang w:val="vi-VN"/>
              </w:rPr>
              <w:t>- Bản sao chứng chỉ hoặc giấy tờ tương đương về đào tạo</w:t>
            </w:r>
            <w:r w:rsidRPr="00033443">
              <w:rPr>
                <w:i/>
                <w:color w:val="000000"/>
                <w:sz w:val="26"/>
                <w:szCs w:val="26"/>
              </w:rPr>
              <w:t xml:space="preserve">, </w:t>
            </w:r>
            <w:proofErr w:type="spellStart"/>
            <w:r w:rsidRPr="00033443">
              <w:rPr>
                <w:i/>
                <w:color w:val="000000"/>
                <w:sz w:val="26"/>
                <w:szCs w:val="26"/>
              </w:rPr>
              <w:t>huấn</w:t>
            </w:r>
            <w:proofErr w:type="spellEnd"/>
            <w:r w:rsidRPr="00033443">
              <w:rPr>
                <w:i/>
                <w:color w:val="000000"/>
                <w:sz w:val="26"/>
                <w:szCs w:val="26"/>
              </w:rPr>
              <w:t xml:space="preserve"> </w:t>
            </w:r>
            <w:proofErr w:type="spellStart"/>
            <w:r w:rsidRPr="00033443">
              <w:rPr>
                <w:i/>
                <w:color w:val="000000"/>
                <w:sz w:val="26"/>
                <w:szCs w:val="26"/>
              </w:rPr>
              <w:t>luyện</w:t>
            </w:r>
            <w:proofErr w:type="spellEnd"/>
            <w:r w:rsidRPr="00033443">
              <w:rPr>
                <w:i/>
                <w:color w:val="000000"/>
                <w:sz w:val="26"/>
                <w:szCs w:val="26"/>
                <w:lang w:val="vi-VN"/>
              </w:rPr>
              <w:t xml:space="preserve"> nghiệp vụ</w:t>
            </w:r>
            <w:r w:rsidRPr="00033443">
              <w:rPr>
                <w:i/>
                <w:color w:val="000000"/>
                <w:sz w:val="26"/>
                <w:szCs w:val="26"/>
              </w:rPr>
              <w:t xml:space="preserve"> </w:t>
            </w:r>
            <w:proofErr w:type="spellStart"/>
            <w:r w:rsidRPr="00033443">
              <w:rPr>
                <w:i/>
                <w:color w:val="000000"/>
                <w:sz w:val="26"/>
                <w:szCs w:val="26"/>
              </w:rPr>
              <w:t>phòng</w:t>
            </w:r>
            <w:proofErr w:type="spellEnd"/>
            <w:r w:rsidRPr="00033443">
              <w:rPr>
                <w:i/>
                <w:color w:val="000000"/>
                <w:sz w:val="26"/>
                <w:szCs w:val="26"/>
              </w:rPr>
              <w:t xml:space="preserve"> </w:t>
            </w:r>
            <w:proofErr w:type="spellStart"/>
            <w:r w:rsidRPr="00033443">
              <w:rPr>
                <w:i/>
                <w:color w:val="000000"/>
                <w:sz w:val="26"/>
                <w:szCs w:val="26"/>
              </w:rPr>
              <w:t>cháy</w:t>
            </w:r>
            <w:proofErr w:type="spellEnd"/>
            <w:r w:rsidRPr="00033443">
              <w:rPr>
                <w:i/>
                <w:color w:val="000000"/>
                <w:sz w:val="26"/>
                <w:szCs w:val="26"/>
              </w:rPr>
              <w:t xml:space="preserve"> </w:t>
            </w:r>
            <w:proofErr w:type="spellStart"/>
            <w:r w:rsidRPr="00033443">
              <w:rPr>
                <w:i/>
                <w:color w:val="000000"/>
                <w:sz w:val="26"/>
                <w:szCs w:val="26"/>
              </w:rPr>
              <w:t>chữa</w:t>
            </w:r>
            <w:proofErr w:type="spellEnd"/>
            <w:r w:rsidRPr="00033443">
              <w:rPr>
                <w:i/>
                <w:color w:val="000000"/>
                <w:sz w:val="26"/>
                <w:szCs w:val="26"/>
              </w:rPr>
              <w:t xml:space="preserve"> </w:t>
            </w:r>
            <w:proofErr w:type="spellStart"/>
            <w:r w:rsidRPr="00033443">
              <w:rPr>
                <w:i/>
                <w:color w:val="000000"/>
                <w:sz w:val="26"/>
                <w:szCs w:val="26"/>
              </w:rPr>
              <w:t>cháy</w:t>
            </w:r>
            <w:proofErr w:type="spellEnd"/>
            <w:r w:rsidRPr="00033443">
              <w:rPr>
                <w:i/>
                <w:color w:val="000000"/>
                <w:sz w:val="26"/>
                <w:szCs w:val="26"/>
              </w:rPr>
              <w:t xml:space="preserve">, </w:t>
            </w:r>
            <w:proofErr w:type="spellStart"/>
            <w:r w:rsidRPr="00033443">
              <w:rPr>
                <w:i/>
                <w:color w:val="000000"/>
                <w:sz w:val="26"/>
                <w:szCs w:val="26"/>
              </w:rPr>
              <w:t>bảo</w:t>
            </w:r>
            <w:proofErr w:type="spellEnd"/>
            <w:r w:rsidRPr="00033443">
              <w:rPr>
                <w:i/>
                <w:color w:val="000000"/>
                <w:sz w:val="26"/>
                <w:szCs w:val="26"/>
              </w:rPr>
              <w:t xml:space="preserve"> </w:t>
            </w:r>
            <w:proofErr w:type="spellStart"/>
            <w:r w:rsidRPr="00033443">
              <w:rPr>
                <w:i/>
                <w:color w:val="000000"/>
                <w:sz w:val="26"/>
                <w:szCs w:val="26"/>
              </w:rPr>
              <w:t>vệ</w:t>
            </w:r>
            <w:proofErr w:type="spellEnd"/>
            <w:r w:rsidRPr="00033443">
              <w:rPr>
                <w:i/>
                <w:color w:val="000000"/>
                <w:sz w:val="26"/>
                <w:szCs w:val="26"/>
              </w:rPr>
              <w:t xml:space="preserve"> </w:t>
            </w:r>
            <w:proofErr w:type="spellStart"/>
            <w:r w:rsidRPr="00033443">
              <w:rPr>
                <w:i/>
                <w:color w:val="000000"/>
                <w:sz w:val="26"/>
                <w:szCs w:val="26"/>
              </w:rPr>
              <w:t>môi</w:t>
            </w:r>
            <w:proofErr w:type="spellEnd"/>
            <w:r w:rsidRPr="00033443">
              <w:rPr>
                <w:i/>
                <w:color w:val="000000"/>
                <w:sz w:val="26"/>
                <w:szCs w:val="26"/>
              </w:rPr>
              <w:t xml:space="preserve"> </w:t>
            </w:r>
            <w:proofErr w:type="spellStart"/>
            <w:r w:rsidRPr="00033443">
              <w:rPr>
                <w:i/>
                <w:color w:val="000000"/>
                <w:sz w:val="26"/>
                <w:szCs w:val="26"/>
              </w:rPr>
              <w:t>trường</w:t>
            </w:r>
            <w:proofErr w:type="spellEnd"/>
            <w:r w:rsidRPr="00033443">
              <w:rPr>
                <w:i/>
                <w:color w:val="000000"/>
                <w:sz w:val="26"/>
                <w:szCs w:val="26"/>
                <w:lang w:val="vi-VN"/>
              </w:rPr>
              <w:t xml:space="preserve"> của cán bộ quản lý và nhân viên cửa hàng theo quy </w:t>
            </w:r>
            <w:r w:rsidRPr="00033443">
              <w:rPr>
                <w:i/>
                <w:color w:val="000000"/>
                <w:sz w:val="26"/>
                <w:szCs w:val="26"/>
                <w:lang w:val="vi-VN"/>
              </w:rPr>
              <w:lastRenderedPageBreak/>
              <w:t>định tại Khoản 4 Điều 24 Nghị định này</w:t>
            </w:r>
            <w:r w:rsidRPr="00033443">
              <w:rPr>
                <w:i/>
                <w:color w:val="000000"/>
                <w:sz w:val="26"/>
                <w:szCs w:val="26"/>
              </w:rPr>
              <w:t>.</w:t>
            </w:r>
          </w:p>
          <w:p w14:paraId="6511D188" w14:textId="77777777" w:rsidR="00A034C4" w:rsidRPr="00033443" w:rsidRDefault="00A034C4" w:rsidP="00A51D53">
            <w:pPr>
              <w:spacing w:after="0" w:line="240" w:lineRule="auto"/>
              <w:jc w:val="both"/>
              <w:rPr>
                <w:color w:val="000000"/>
                <w:sz w:val="26"/>
                <w:szCs w:val="26"/>
              </w:rPr>
            </w:pPr>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Bản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sao</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Hợp</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đồng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đại</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lý</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bán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lẻ</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xăng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dầu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hoặc</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Hợp</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đồng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nhượng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quyền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bán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lẻ</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xăng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dầu</w:t>
            </w:r>
            <w:proofErr w:type="spellEnd"/>
            <w:r w:rsidRPr="00033443">
              <w:rPr>
                <w:rFonts w:eastAsia="Calibri" w:cs="Times New Roman"/>
                <w:i/>
                <w:color w:val="000000"/>
                <w:sz w:val="26"/>
                <w:szCs w:val="26"/>
              </w:rPr>
              <w:t>.”</w:t>
            </w:r>
          </w:p>
        </w:tc>
        <w:tc>
          <w:tcPr>
            <w:tcW w:w="294" w:type="pct"/>
          </w:tcPr>
          <w:p w14:paraId="77A032BB" w14:textId="77777777" w:rsidR="00396CF9" w:rsidRPr="007C26F0" w:rsidRDefault="00396CF9" w:rsidP="00C14A11">
            <w:pPr>
              <w:spacing w:before="120" w:after="120" w:line="240" w:lineRule="auto"/>
              <w:contextualSpacing/>
              <w:jc w:val="center"/>
              <w:rPr>
                <w:rFonts w:eastAsia="Times New Roman" w:cs="Times New Roman"/>
                <w:sz w:val="26"/>
                <w:szCs w:val="26"/>
              </w:rPr>
            </w:pPr>
          </w:p>
        </w:tc>
        <w:tc>
          <w:tcPr>
            <w:tcW w:w="320" w:type="pct"/>
          </w:tcPr>
          <w:p w14:paraId="57C73874" w14:textId="77777777" w:rsidR="00396CF9" w:rsidRDefault="00396CF9" w:rsidP="00C14A11">
            <w:pPr>
              <w:spacing w:before="120" w:after="120" w:line="240" w:lineRule="auto"/>
              <w:contextualSpacing/>
              <w:jc w:val="center"/>
              <w:rPr>
                <w:rFonts w:eastAsia="Times New Roman" w:cs="Times New Roman"/>
                <w:sz w:val="26"/>
                <w:szCs w:val="26"/>
              </w:rPr>
            </w:pPr>
          </w:p>
          <w:p w14:paraId="10CD922F" w14:textId="77777777" w:rsidR="00BD7081" w:rsidRDefault="00BD7081" w:rsidP="00C14A11">
            <w:pPr>
              <w:spacing w:before="120" w:after="120" w:line="240" w:lineRule="auto"/>
              <w:contextualSpacing/>
              <w:jc w:val="center"/>
              <w:rPr>
                <w:rFonts w:eastAsia="Times New Roman" w:cs="Times New Roman"/>
                <w:sz w:val="26"/>
                <w:szCs w:val="26"/>
              </w:rPr>
            </w:pPr>
          </w:p>
          <w:p w14:paraId="396DD8F6" w14:textId="77777777" w:rsidR="00BD7081" w:rsidRDefault="00BD7081" w:rsidP="00C14A11">
            <w:pPr>
              <w:spacing w:before="120" w:after="120" w:line="240" w:lineRule="auto"/>
              <w:contextualSpacing/>
              <w:jc w:val="center"/>
              <w:rPr>
                <w:rFonts w:eastAsia="Times New Roman" w:cs="Times New Roman"/>
                <w:sz w:val="26"/>
                <w:szCs w:val="26"/>
              </w:rPr>
            </w:pPr>
          </w:p>
          <w:p w14:paraId="46291E92" w14:textId="77777777" w:rsidR="00BD7081" w:rsidRDefault="00BD7081" w:rsidP="00C14A11">
            <w:pPr>
              <w:spacing w:before="120" w:after="120" w:line="240" w:lineRule="auto"/>
              <w:contextualSpacing/>
              <w:jc w:val="center"/>
              <w:rPr>
                <w:rFonts w:eastAsia="Times New Roman" w:cs="Times New Roman"/>
                <w:sz w:val="26"/>
                <w:szCs w:val="26"/>
              </w:rPr>
            </w:pPr>
          </w:p>
          <w:p w14:paraId="3286B2A3" w14:textId="77777777" w:rsidR="00BD7081" w:rsidRDefault="00BD7081" w:rsidP="00C14A11">
            <w:pPr>
              <w:spacing w:before="120" w:after="120" w:line="240" w:lineRule="auto"/>
              <w:contextualSpacing/>
              <w:jc w:val="center"/>
              <w:rPr>
                <w:rFonts w:eastAsia="Times New Roman" w:cs="Times New Roman"/>
                <w:sz w:val="26"/>
                <w:szCs w:val="26"/>
              </w:rPr>
            </w:pPr>
          </w:p>
          <w:p w14:paraId="747FEAC2" w14:textId="77777777" w:rsidR="00BD7081" w:rsidRPr="006659C0" w:rsidRDefault="00BD7081"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1433" w:type="pct"/>
          </w:tcPr>
          <w:p w14:paraId="6A5E029E" w14:textId="77777777" w:rsidR="00396CF9" w:rsidRPr="007C26F0" w:rsidRDefault="00BD7081" w:rsidP="00A034C4">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Do </w:t>
            </w:r>
            <w:proofErr w:type="spellStart"/>
            <w:r>
              <w:rPr>
                <w:rFonts w:eastAsia="Times New Roman" w:cs="Times New Roman"/>
                <w:sz w:val="26"/>
                <w:szCs w:val="26"/>
              </w:rPr>
              <w:t>đây</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cấp</w:t>
            </w:r>
            <w:proofErr w:type="spellEnd"/>
            <w:r>
              <w:rPr>
                <w:rFonts w:eastAsia="Times New Roman" w:cs="Times New Roman"/>
                <w:sz w:val="26"/>
                <w:szCs w:val="26"/>
              </w:rPr>
              <w:t xml:space="preserve"> </w:t>
            </w:r>
            <w:proofErr w:type="spellStart"/>
            <w:r>
              <w:rPr>
                <w:rFonts w:eastAsia="Times New Roman" w:cs="Times New Roman"/>
                <w:sz w:val="26"/>
                <w:szCs w:val="26"/>
              </w:rPr>
              <w:t>mới</w:t>
            </w:r>
            <w:proofErr w:type="spellEnd"/>
            <w:r>
              <w:rPr>
                <w:rFonts w:eastAsia="Times New Roman" w:cs="Times New Roman"/>
                <w:sz w:val="26"/>
                <w:szCs w:val="26"/>
              </w:rPr>
              <w:t>. Sau</w:t>
            </w:r>
            <w:r w:rsidR="00A034C4">
              <w:rPr>
                <w:rFonts w:eastAsia="Times New Roman" w:cs="Times New Roman"/>
                <w:sz w:val="26"/>
                <w:szCs w:val="26"/>
              </w:rPr>
              <w:t xml:space="preserve"> </w:t>
            </w:r>
            <w:proofErr w:type="spellStart"/>
            <w:r>
              <w:rPr>
                <w:rFonts w:eastAsia="Times New Roman" w:cs="Times New Roman"/>
                <w:sz w:val="26"/>
                <w:szCs w:val="26"/>
              </w:rPr>
              <w:t>khi</w:t>
            </w:r>
            <w:proofErr w:type="spellEnd"/>
            <w:r>
              <w:rPr>
                <w:rFonts w:eastAsia="Times New Roman" w:cs="Times New Roman"/>
                <w:sz w:val="26"/>
                <w:szCs w:val="26"/>
              </w:rPr>
              <w:t xml:space="preserve"> </w:t>
            </w:r>
            <w:proofErr w:type="spellStart"/>
            <w:r>
              <w:rPr>
                <w:rFonts w:eastAsia="Times New Roman" w:cs="Times New Roman"/>
                <w:sz w:val="26"/>
                <w:szCs w:val="26"/>
              </w:rPr>
              <w:t>hết</w:t>
            </w:r>
            <w:proofErr w:type="spellEnd"/>
            <w:r>
              <w:rPr>
                <w:rFonts w:eastAsia="Times New Roman" w:cs="Times New Roman"/>
                <w:sz w:val="26"/>
                <w:szCs w:val="26"/>
              </w:rPr>
              <w:t xml:space="preserve"> </w:t>
            </w:r>
            <w:proofErr w:type="spellStart"/>
            <w:r>
              <w:rPr>
                <w:rFonts w:eastAsia="Times New Roman" w:cs="Times New Roman"/>
                <w:sz w:val="26"/>
                <w:szCs w:val="26"/>
              </w:rPr>
              <w:t>hạn</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cấp</w:t>
            </w:r>
            <w:proofErr w:type="spellEnd"/>
            <w:r>
              <w:rPr>
                <w:rFonts w:eastAsia="Times New Roman" w:cs="Times New Roman"/>
                <w:sz w:val="26"/>
                <w:szCs w:val="26"/>
              </w:rPr>
              <w:t xml:space="preserve"> </w:t>
            </w:r>
            <w:proofErr w:type="spellStart"/>
            <w:r>
              <w:rPr>
                <w:rFonts w:eastAsia="Times New Roman" w:cs="Times New Roman"/>
                <w:sz w:val="26"/>
                <w:szCs w:val="26"/>
              </w:rPr>
              <w:t>lại</w:t>
            </w:r>
            <w:proofErr w:type="spellEnd"/>
            <w:r>
              <w:rPr>
                <w:rFonts w:eastAsia="Times New Roman" w:cs="Times New Roman"/>
                <w:sz w:val="26"/>
                <w:szCs w:val="26"/>
              </w:rPr>
              <w:t xml:space="preserve"> </w:t>
            </w:r>
            <w:proofErr w:type="spellStart"/>
            <w:r>
              <w:rPr>
                <w:rFonts w:eastAsia="Times New Roman" w:cs="Times New Roman"/>
                <w:sz w:val="26"/>
                <w:szCs w:val="26"/>
              </w:rPr>
              <w:t>cũng</w:t>
            </w:r>
            <w:proofErr w:type="spellEnd"/>
            <w:r>
              <w:rPr>
                <w:rFonts w:eastAsia="Times New Roman" w:cs="Times New Roman"/>
                <w:sz w:val="26"/>
                <w:szCs w:val="26"/>
              </w:rPr>
              <w:t xml:space="preserve"> </w:t>
            </w:r>
            <w:proofErr w:type="spellStart"/>
            <w:r>
              <w:rPr>
                <w:rFonts w:eastAsia="Times New Roman" w:cs="Times New Roman"/>
                <w:sz w:val="26"/>
                <w:szCs w:val="26"/>
              </w:rPr>
              <w:t>cần</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như</w:t>
            </w:r>
            <w:proofErr w:type="spellEnd"/>
            <w:r>
              <w:rPr>
                <w:rFonts w:eastAsia="Times New Roman" w:cs="Times New Roman"/>
                <w:sz w:val="26"/>
                <w:szCs w:val="26"/>
              </w:rPr>
              <w:t xml:space="preserve"> </w:t>
            </w:r>
            <w:proofErr w:type="spellStart"/>
            <w:r>
              <w:rPr>
                <w:rFonts w:eastAsia="Times New Roman" w:cs="Times New Roman"/>
                <w:sz w:val="26"/>
                <w:szCs w:val="26"/>
              </w:rPr>
              <w:t>cấp</w:t>
            </w:r>
            <w:proofErr w:type="spellEnd"/>
            <w:r>
              <w:rPr>
                <w:rFonts w:eastAsia="Times New Roman" w:cs="Times New Roman"/>
                <w:sz w:val="26"/>
                <w:szCs w:val="26"/>
              </w:rPr>
              <w:t xml:space="preserve"> </w:t>
            </w:r>
            <w:proofErr w:type="spellStart"/>
            <w:r>
              <w:rPr>
                <w:rFonts w:eastAsia="Times New Roman" w:cs="Times New Roman"/>
                <w:sz w:val="26"/>
                <w:szCs w:val="26"/>
              </w:rPr>
              <w:t>mới</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một</w:t>
            </w:r>
            <w:proofErr w:type="spellEnd"/>
            <w:r>
              <w:rPr>
                <w:rFonts w:eastAsia="Times New Roman" w:cs="Times New Roman"/>
                <w:sz w:val="26"/>
                <w:szCs w:val="26"/>
              </w:rPr>
              <w:t xml:space="preserve"> </w:t>
            </w:r>
            <w:proofErr w:type="spellStart"/>
            <w:r>
              <w:rPr>
                <w:rFonts w:eastAsia="Times New Roman" w:cs="Times New Roman"/>
                <w:sz w:val="26"/>
                <w:szCs w:val="26"/>
              </w:rPr>
              <w:t>lần</w:t>
            </w:r>
            <w:proofErr w:type="spellEnd"/>
            <w:r>
              <w:rPr>
                <w:rFonts w:eastAsia="Times New Roman" w:cs="Times New Roman"/>
                <w:sz w:val="26"/>
                <w:szCs w:val="26"/>
              </w:rPr>
              <w:t xml:space="preserve"> </w:t>
            </w:r>
            <w:proofErr w:type="spellStart"/>
            <w:r>
              <w:rPr>
                <w:rFonts w:eastAsia="Times New Roman" w:cs="Times New Roman"/>
                <w:sz w:val="26"/>
                <w:szCs w:val="26"/>
              </w:rPr>
              <w:t>nữa</w:t>
            </w:r>
            <w:proofErr w:type="spellEnd"/>
            <w:r>
              <w:rPr>
                <w:rFonts w:eastAsia="Times New Roman" w:cs="Times New Roman"/>
                <w:sz w:val="26"/>
                <w:szCs w:val="26"/>
              </w:rPr>
              <w:t xml:space="preserve"> </w:t>
            </w:r>
            <w:proofErr w:type="spellStart"/>
            <w:r>
              <w:rPr>
                <w:rFonts w:eastAsia="Times New Roman" w:cs="Times New Roman"/>
                <w:sz w:val="26"/>
                <w:szCs w:val="26"/>
              </w:rPr>
              <w:t>rà</w:t>
            </w:r>
            <w:proofErr w:type="spellEnd"/>
            <w:r>
              <w:rPr>
                <w:rFonts w:eastAsia="Times New Roman" w:cs="Times New Roman"/>
                <w:sz w:val="26"/>
                <w:szCs w:val="26"/>
              </w:rPr>
              <w:t xml:space="preserve"> </w:t>
            </w:r>
            <w:proofErr w:type="spellStart"/>
            <w:r>
              <w:rPr>
                <w:rFonts w:eastAsia="Times New Roman" w:cs="Times New Roman"/>
                <w:sz w:val="26"/>
                <w:szCs w:val="26"/>
              </w:rPr>
              <w:t>soát</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thể</w:t>
            </w:r>
            <w:proofErr w:type="spellEnd"/>
            <w:r>
              <w:rPr>
                <w:rFonts w:eastAsia="Times New Roman" w:cs="Times New Roman"/>
                <w:sz w:val="26"/>
                <w:szCs w:val="26"/>
              </w:rPr>
              <w:t xml:space="preserve"> </w:t>
            </w:r>
            <w:proofErr w:type="spellStart"/>
            <w:r w:rsidR="00A034C4">
              <w:rPr>
                <w:rFonts w:eastAsia="Times New Roman" w:cs="Times New Roman"/>
                <w:sz w:val="26"/>
                <w:szCs w:val="26"/>
              </w:rPr>
              <w:t>có</w:t>
            </w:r>
            <w:proofErr w:type="spellEnd"/>
            <w:r w:rsidR="00A034C4">
              <w:rPr>
                <w:rFonts w:eastAsia="Times New Roman" w:cs="Times New Roman"/>
                <w:sz w:val="26"/>
                <w:szCs w:val="26"/>
              </w:rPr>
              <w:t xml:space="preserve"> </w:t>
            </w:r>
            <w:proofErr w:type="spellStart"/>
            <w:r w:rsidR="00A034C4">
              <w:rPr>
                <w:rFonts w:eastAsia="Times New Roman" w:cs="Times New Roman"/>
                <w:sz w:val="26"/>
                <w:szCs w:val="26"/>
              </w:rPr>
              <w:t>nhiều</w:t>
            </w:r>
            <w:proofErr w:type="spellEnd"/>
            <w:r w:rsidR="00A034C4">
              <w:rPr>
                <w:rFonts w:eastAsia="Times New Roman" w:cs="Times New Roman"/>
                <w:sz w:val="26"/>
                <w:szCs w:val="26"/>
              </w:rPr>
              <w:t xml:space="preserve"> </w:t>
            </w:r>
            <w:proofErr w:type="spellStart"/>
            <w:r w:rsidR="00A034C4">
              <w:rPr>
                <w:rFonts w:eastAsia="Times New Roman" w:cs="Times New Roman"/>
                <w:sz w:val="26"/>
                <w:szCs w:val="26"/>
              </w:rPr>
              <w:t>thay</w:t>
            </w:r>
            <w:proofErr w:type="spellEnd"/>
            <w:r w:rsidR="00A034C4">
              <w:rPr>
                <w:rFonts w:eastAsia="Times New Roman" w:cs="Times New Roman"/>
                <w:sz w:val="26"/>
                <w:szCs w:val="26"/>
              </w:rPr>
              <w:t xml:space="preserve"> </w:t>
            </w:r>
            <w:proofErr w:type="spellStart"/>
            <w:r w:rsidR="00A034C4">
              <w:rPr>
                <w:rFonts w:eastAsia="Times New Roman" w:cs="Times New Roman"/>
                <w:sz w:val="26"/>
                <w:szCs w:val="26"/>
              </w:rPr>
              <w:t>đổi</w:t>
            </w:r>
            <w:proofErr w:type="spellEnd"/>
            <w:r w:rsidR="00A034C4">
              <w:rPr>
                <w:rFonts w:eastAsia="Times New Roman" w:cs="Times New Roman"/>
                <w:sz w:val="26"/>
                <w:szCs w:val="26"/>
              </w:rPr>
              <w:t xml:space="preserve"> </w:t>
            </w:r>
            <w:proofErr w:type="spellStart"/>
            <w:r w:rsidR="00A034C4">
              <w:rPr>
                <w:rFonts w:eastAsia="Times New Roman" w:cs="Times New Roman"/>
                <w:sz w:val="26"/>
                <w:szCs w:val="26"/>
              </w:rPr>
              <w:t>sau</w:t>
            </w:r>
            <w:proofErr w:type="spellEnd"/>
            <w:r w:rsidR="00A034C4">
              <w:rPr>
                <w:rFonts w:eastAsia="Times New Roman" w:cs="Times New Roman"/>
                <w:sz w:val="26"/>
                <w:szCs w:val="26"/>
              </w:rPr>
              <w:t xml:space="preserve"> 05 </w:t>
            </w:r>
            <w:proofErr w:type="spellStart"/>
            <w:r w:rsidR="00A034C4">
              <w:rPr>
                <w:rFonts w:eastAsia="Times New Roman" w:cs="Times New Roman"/>
                <w:sz w:val="26"/>
                <w:szCs w:val="26"/>
              </w:rPr>
              <w:t>năm</w:t>
            </w:r>
            <w:proofErr w:type="spellEnd"/>
            <w:r w:rsidR="00A034C4">
              <w:rPr>
                <w:rFonts w:eastAsia="Times New Roman" w:cs="Times New Roman"/>
                <w:sz w:val="26"/>
                <w:szCs w:val="26"/>
              </w:rPr>
              <w:t xml:space="preserve">) </w:t>
            </w:r>
            <w:proofErr w:type="spellStart"/>
            <w:r w:rsidR="00A034C4">
              <w:rPr>
                <w:rFonts w:eastAsia="Times New Roman" w:cs="Times New Roman"/>
                <w:sz w:val="26"/>
                <w:szCs w:val="26"/>
              </w:rPr>
              <w:t>nhằm</w:t>
            </w:r>
            <w:proofErr w:type="spellEnd"/>
            <w:r>
              <w:rPr>
                <w:rFonts w:eastAsia="Times New Roman" w:cs="Times New Roman"/>
                <w:sz w:val="26"/>
                <w:szCs w:val="26"/>
              </w:rPr>
              <w:t xml:space="preserve"> </w:t>
            </w:r>
            <w:proofErr w:type="spellStart"/>
            <w:r>
              <w:rPr>
                <w:rFonts w:eastAsia="Times New Roman" w:cs="Times New Roman"/>
                <w:sz w:val="26"/>
                <w:szCs w:val="26"/>
              </w:rPr>
              <w:t>bảo</w:t>
            </w:r>
            <w:proofErr w:type="spellEnd"/>
            <w:r>
              <w:rPr>
                <w:rFonts w:eastAsia="Times New Roman" w:cs="Times New Roman"/>
                <w:sz w:val="26"/>
                <w:szCs w:val="26"/>
              </w:rPr>
              <w:t xml:space="preserve"> </w:t>
            </w:r>
            <w:proofErr w:type="spellStart"/>
            <w:r>
              <w:rPr>
                <w:rFonts w:eastAsia="Times New Roman" w:cs="Times New Roman"/>
                <w:sz w:val="26"/>
                <w:szCs w:val="26"/>
              </w:rPr>
              <w:t>đảm</w:t>
            </w:r>
            <w:proofErr w:type="spellEnd"/>
            <w:r>
              <w:rPr>
                <w:rFonts w:eastAsia="Times New Roman" w:cs="Times New Roman"/>
                <w:sz w:val="26"/>
                <w:szCs w:val="26"/>
              </w:rPr>
              <w:t xml:space="preserve"> </w:t>
            </w:r>
            <w:proofErr w:type="spellStart"/>
            <w:r>
              <w:rPr>
                <w:rFonts w:eastAsia="Times New Roman" w:cs="Times New Roman"/>
                <w:sz w:val="26"/>
                <w:szCs w:val="26"/>
              </w:rPr>
              <w:t>sự</w:t>
            </w:r>
            <w:proofErr w:type="spellEnd"/>
            <w:r>
              <w:rPr>
                <w:rFonts w:eastAsia="Times New Roman" w:cs="Times New Roman"/>
                <w:sz w:val="26"/>
                <w:szCs w:val="26"/>
              </w:rPr>
              <w:t xml:space="preserve"> </w:t>
            </w:r>
            <w:proofErr w:type="spellStart"/>
            <w:r>
              <w:rPr>
                <w:rFonts w:eastAsia="Times New Roman" w:cs="Times New Roman"/>
                <w:sz w:val="26"/>
                <w:szCs w:val="26"/>
              </w:rPr>
              <w:t>quản</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nhà</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
        </w:tc>
        <w:tc>
          <w:tcPr>
            <w:tcW w:w="509" w:type="pct"/>
          </w:tcPr>
          <w:p w14:paraId="33976834" w14:textId="77777777" w:rsidR="00396CF9" w:rsidRPr="007C26F0" w:rsidRDefault="00396CF9" w:rsidP="00C14A11">
            <w:pPr>
              <w:spacing w:before="120" w:after="120" w:line="240" w:lineRule="auto"/>
              <w:contextualSpacing/>
              <w:jc w:val="center"/>
              <w:rPr>
                <w:rFonts w:eastAsia="Times New Roman" w:cs="Times New Roman"/>
                <w:sz w:val="26"/>
                <w:szCs w:val="26"/>
              </w:rPr>
            </w:pPr>
          </w:p>
        </w:tc>
      </w:tr>
      <w:tr w:rsidR="00396CF9" w:rsidRPr="007C26F0" w14:paraId="2359B91D" w14:textId="77777777" w:rsidTr="003B5632">
        <w:tc>
          <w:tcPr>
            <w:tcW w:w="319" w:type="pct"/>
          </w:tcPr>
          <w:p w14:paraId="5F4AE5E9" w14:textId="77777777" w:rsidR="00396CF9" w:rsidRPr="007C26F0" w:rsidRDefault="00396CF9" w:rsidP="00C14A11">
            <w:pPr>
              <w:spacing w:before="120" w:after="120" w:line="240" w:lineRule="auto"/>
              <w:contextualSpacing/>
              <w:jc w:val="center"/>
              <w:rPr>
                <w:rFonts w:eastAsia="Times New Roman" w:cs="Times New Roman"/>
                <w:b/>
                <w:sz w:val="26"/>
                <w:szCs w:val="26"/>
              </w:rPr>
            </w:pPr>
          </w:p>
        </w:tc>
        <w:tc>
          <w:tcPr>
            <w:tcW w:w="2125" w:type="pct"/>
          </w:tcPr>
          <w:p w14:paraId="5763133B" w14:textId="77777777" w:rsidR="00396CF9" w:rsidRPr="00033443" w:rsidRDefault="00033443" w:rsidP="00A51D53">
            <w:pPr>
              <w:spacing w:after="0" w:line="240" w:lineRule="auto"/>
              <w:jc w:val="both"/>
              <w:rPr>
                <w:color w:val="000000"/>
                <w:sz w:val="26"/>
                <w:szCs w:val="26"/>
              </w:rPr>
            </w:pPr>
            <w:proofErr w:type="spellStart"/>
            <w:r w:rsidRPr="00033443">
              <w:rPr>
                <w:rFonts w:eastAsia="Calibri" w:cs="Times New Roman"/>
                <w:color w:val="000000"/>
                <w:sz w:val="26"/>
                <w:szCs w:val="26"/>
                <w:shd w:val="clear" w:color="auto" w:fill="FFFFFF"/>
              </w:rPr>
              <w:t>Dự</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thảo</w:t>
            </w:r>
            <w:proofErr w:type="spellEnd"/>
            <w:r w:rsidRPr="00033443">
              <w:rPr>
                <w:rFonts w:eastAsia="Calibri" w:cs="Times New Roman"/>
                <w:color w:val="000000"/>
                <w:sz w:val="26"/>
                <w:szCs w:val="26"/>
                <w:shd w:val="clear" w:color="auto" w:fill="FFFFFF"/>
              </w:rPr>
              <w:t xml:space="preserve"> </w:t>
            </w:r>
            <w:proofErr w:type="spellStart"/>
            <w:r w:rsidRPr="00033443">
              <w:rPr>
                <w:rFonts w:eastAsia="Calibri" w:cs="Times New Roman"/>
                <w:color w:val="000000"/>
                <w:sz w:val="26"/>
                <w:szCs w:val="26"/>
                <w:shd w:val="clear" w:color="auto" w:fill="FFFFFF"/>
              </w:rPr>
              <w:t>bổ</w:t>
            </w:r>
            <w:proofErr w:type="spellEnd"/>
            <w:r w:rsidRPr="00033443">
              <w:rPr>
                <w:rFonts w:eastAsia="Calibri" w:cs="Times New Roman"/>
                <w:color w:val="000000"/>
                <w:sz w:val="26"/>
                <w:szCs w:val="26"/>
                <w:shd w:val="clear" w:color="auto" w:fill="FFFFFF"/>
              </w:rPr>
              <w:t xml:space="preserve"> sung </w:t>
            </w:r>
            <w:proofErr w:type="spellStart"/>
            <w:r w:rsidRPr="00033443">
              <w:rPr>
                <w:rFonts w:eastAsia="Calibri" w:cs="Times New Roman"/>
                <w:color w:val="000000"/>
                <w:sz w:val="26"/>
                <w:szCs w:val="26"/>
                <w:shd w:val="clear" w:color="auto" w:fill="FFFFFF"/>
              </w:rPr>
              <w:t>Khoản</w:t>
            </w:r>
            <w:proofErr w:type="spellEnd"/>
            <w:r w:rsidRPr="00033443">
              <w:rPr>
                <w:rFonts w:eastAsia="Calibri" w:cs="Times New Roman"/>
                <w:color w:val="000000"/>
                <w:sz w:val="26"/>
                <w:szCs w:val="26"/>
                <w:shd w:val="clear" w:color="auto" w:fill="FFFFFF"/>
              </w:rPr>
              <w:t xml:space="preserve"> 5, </w:t>
            </w:r>
            <w:proofErr w:type="spellStart"/>
            <w:r w:rsidRPr="00033443">
              <w:rPr>
                <w:rFonts w:eastAsia="Calibri" w:cs="Times New Roman"/>
                <w:color w:val="000000"/>
                <w:sz w:val="26"/>
                <w:szCs w:val="26"/>
                <w:shd w:val="clear" w:color="auto" w:fill="FFFFFF"/>
              </w:rPr>
              <w:t>Điều</w:t>
            </w:r>
            <w:proofErr w:type="spellEnd"/>
            <w:r w:rsidRPr="00033443">
              <w:rPr>
                <w:rFonts w:eastAsia="Calibri" w:cs="Times New Roman"/>
                <w:color w:val="000000"/>
                <w:sz w:val="26"/>
                <w:szCs w:val="26"/>
                <w:shd w:val="clear" w:color="auto" w:fill="FFFFFF"/>
              </w:rPr>
              <w:t xml:space="preserve"> 24 </w:t>
            </w:r>
            <w:r w:rsidRPr="00033443">
              <w:rPr>
                <w:rFonts w:eastAsia="Calibri" w:cs="Times New Roman"/>
                <w:color w:val="000000"/>
                <w:sz w:val="26"/>
                <w:szCs w:val="26"/>
              </w:rPr>
              <w:t xml:space="preserve">Nghị </w:t>
            </w:r>
            <w:proofErr w:type="spellStart"/>
            <w:r w:rsidRPr="00033443">
              <w:rPr>
                <w:rFonts w:eastAsia="Calibri" w:cs="Times New Roman"/>
                <w:color w:val="000000"/>
                <w:sz w:val="26"/>
                <w:szCs w:val="26"/>
              </w:rPr>
              <w:t>định</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sô</w:t>
            </w:r>
            <w:proofErr w:type="spellEnd"/>
            <w:r w:rsidRPr="00033443">
              <w:rPr>
                <w:rFonts w:eastAsia="Calibri" w:cs="Times New Roman"/>
                <w:color w:val="000000"/>
                <w:sz w:val="26"/>
                <w:szCs w:val="26"/>
              </w:rPr>
              <w:t xml:space="preserve">́ 83/2014/NĐ-CP, </w:t>
            </w:r>
            <w:proofErr w:type="spellStart"/>
            <w:r w:rsidRPr="00033443">
              <w:rPr>
                <w:rFonts w:eastAsia="Calibri" w:cs="Times New Roman"/>
                <w:color w:val="000000"/>
                <w:sz w:val="26"/>
                <w:szCs w:val="26"/>
              </w:rPr>
              <w:t>ghi</w:t>
            </w:r>
            <w:proofErr w:type="spellEnd"/>
            <w:r w:rsidRPr="00033443">
              <w:rPr>
                <w:rFonts w:eastAsia="Calibri" w:cs="Times New Roman"/>
                <w:color w:val="000000"/>
                <w:sz w:val="26"/>
                <w:szCs w:val="26"/>
              </w:rPr>
              <w:t xml:space="preserve">: “5. </w:t>
            </w:r>
            <w:proofErr w:type="spellStart"/>
            <w:r w:rsidRPr="00033443">
              <w:rPr>
                <w:rFonts w:eastAsia="Calibri" w:cs="Times New Roman"/>
                <w:color w:val="000000"/>
                <w:sz w:val="26"/>
                <w:szCs w:val="26"/>
              </w:rPr>
              <w:t>Bộ</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Công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Thương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xem</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xét</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rà</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soát</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và</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quyết</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định</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việc</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áp</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dụng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thí</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điểm</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loại</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hình</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máy</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bán</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xăng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dầu</w:t>
            </w:r>
            <w:proofErr w:type="spellEnd"/>
            <w:r w:rsidRPr="00033443">
              <w:rPr>
                <w:rFonts w:eastAsia="Calibri" w:cs="Times New Roman"/>
                <w:color w:val="000000"/>
                <w:sz w:val="26"/>
                <w:szCs w:val="26"/>
              </w:rPr>
              <w:t xml:space="preserve"> mini </w:t>
            </w:r>
            <w:proofErr w:type="spellStart"/>
            <w:r w:rsidRPr="00033443">
              <w:rPr>
                <w:rFonts w:eastAsia="Calibri" w:cs="Times New Roman"/>
                <w:color w:val="000000"/>
                <w:sz w:val="26"/>
                <w:szCs w:val="26"/>
              </w:rPr>
              <w:t>đã</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được</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kiểm</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định</w:t>
            </w:r>
            <w:proofErr w:type="spellEnd"/>
            <w:r w:rsidRPr="00033443">
              <w:rPr>
                <w:rFonts w:eastAsia="Calibri" w:cs="Times New Roman"/>
                <w:color w:val="000000"/>
                <w:sz w:val="26"/>
                <w:szCs w:val="26"/>
              </w:rPr>
              <w:t xml:space="preserve"> an </w:t>
            </w:r>
            <w:proofErr w:type="spellStart"/>
            <w:r w:rsidRPr="00033443">
              <w:rPr>
                <w:rFonts w:eastAsia="Calibri" w:cs="Times New Roman"/>
                <w:color w:val="000000"/>
                <w:sz w:val="26"/>
                <w:szCs w:val="26"/>
              </w:rPr>
              <w:t>toàn</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bởi</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các</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cơ</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quan</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chức</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năng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đối</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với</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một</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số</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địa</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bàn</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khó</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khăn</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vùng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sâu</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vùng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xa</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vùng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không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đủ</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điều</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kiện</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hoặc</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không</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được</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doanh</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nghiệp</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đầu</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tư</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cây</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xăng</w:t>
            </w:r>
            <w:proofErr w:type="spellEnd"/>
            <w:r w:rsidRPr="00033443">
              <w:rPr>
                <w:rFonts w:eastAsia="Calibri" w:cs="Times New Roman"/>
                <w:color w:val="000000"/>
                <w:sz w:val="26"/>
                <w:szCs w:val="26"/>
              </w:rPr>
              <w:t xml:space="preserve">”. </w:t>
            </w:r>
            <w:r w:rsidRPr="00033443">
              <w:rPr>
                <w:rFonts w:eastAsia="Calibri" w:cs="Times New Roman"/>
                <w:i/>
                <w:color w:val="000000"/>
                <w:sz w:val="26"/>
                <w:szCs w:val="26"/>
              </w:rPr>
              <w:t xml:space="preserve">Quan </w:t>
            </w:r>
            <w:proofErr w:type="spellStart"/>
            <w:r w:rsidRPr="00033443">
              <w:rPr>
                <w:rFonts w:eastAsia="Calibri" w:cs="Times New Roman"/>
                <w:i/>
                <w:color w:val="000000"/>
                <w:sz w:val="26"/>
                <w:szCs w:val="26"/>
              </w:rPr>
              <w:t>điểm</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của</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Sơ</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Công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Thương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như</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sau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Việc</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đầu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tư</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xây</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dựng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máy</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bán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xăng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dầu</w:t>
            </w:r>
            <w:proofErr w:type="spellEnd"/>
            <w:r w:rsidRPr="00033443">
              <w:rPr>
                <w:rFonts w:eastAsia="Calibri" w:cs="Times New Roman"/>
                <w:i/>
                <w:color w:val="000000"/>
                <w:sz w:val="26"/>
                <w:szCs w:val="26"/>
              </w:rPr>
              <w:t xml:space="preserve"> mini </w:t>
            </w:r>
            <w:proofErr w:type="spellStart"/>
            <w:r w:rsidRPr="00033443">
              <w:rPr>
                <w:rFonts w:eastAsia="Calibri" w:cs="Times New Roman"/>
                <w:i/>
                <w:color w:val="000000"/>
                <w:sz w:val="26"/>
                <w:szCs w:val="26"/>
              </w:rPr>
              <w:t>bản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chất</w:t>
            </w:r>
            <w:proofErr w:type="spellEnd"/>
            <w:r w:rsidRPr="00033443">
              <w:rPr>
                <w:rFonts w:eastAsia="Calibri" w:cs="Times New Roman"/>
                <w:i/>
                <w:color w:val="000000"/>
                <w:sz w:val="26"/>
                <w:szCs w:val="26"/>
              </w:rPr>
              <w:t xml:space="preserve"> là </w:t>
            </w:r>
            <w:proofErr w:type="spellStart"/>
            <w:r w:rsidRPr="00033443">
              <w:rPr>
                <w:rFonts w:eastAsia="Calibri" w:cs="Times New Roman"/>
                <w:i/>
                <w:color w:val="000000"/>
                <w:sz w:val="26"/>
                <w:szCs w:val="26"/>
              </w:rPr>
              <w:t>việc</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đầu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tư</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xây</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dựng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cửa</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hàng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xăng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dầu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với</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quy</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mô</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nho</w:t>
            </w:r>
            <w:proofErr w:type="spellEnd"/>
            <w:r w:rsidRPr="00033443">
              <w:rPr>
                <w:rFonts w:eastAsia="Calibri" w:cs="Times New Roman"/>
                <w:i/>
                <w:color w:val="000000"/>
                <w:sz w:val="26"/>
                <w:szCs w:val="26"/>
              </w:rPr>
              <w:t xml:space="preserve">̉. Do </w:t>
            </w:r>
            <w:proofErr w:type="spellStart"/>
            <w:r w:rsidRPr="00033443">
              <w:rPr>
                <w:rFonts w:eastAsia="Calibri" w:cs="Times New Roman"/>
                <w:i/>
                <w:color w:val="000000"/>
                <w:sz w:val="26"/>
                <w:szCs w:val="26"/>
              </w:rPr>
              <w:t>đo</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việc</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đầu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tư</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xây</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dựng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máy</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bán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xăng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dầu</w:t>
            </w:r>
            <w:proofErr w:type="spellEnd"/>
            <w:r w:rsidRPr="00033443">
              <w:rPr>
                <w:rFonts w:eastAsia="Calibri" w:cs="Times New Roman"/>
                <w:i/>
                <w:color w:val="000000"/>
                <w:sz w:val="26"/>
                <w:szCs w:val="26"/>
              </w:rPr>
              <w:t xml:space="preserve"> mini </w:t>
            </w:r>
            <w:proofErr w:type="spellStart"/>
            <w:r w:rsidRPr="00033443">
              <w:rPr>
                <w:rFonts w:eastAsia="Calibri" w:cs="Times New Roman"/>
                <w:i/>
                <w:color w:val="000000"/>
                <w:sz w:val="26"/>
                <w:szCs w:val="26"/>
              </w:rPr>
              <w:t>cần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phải</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tuân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thu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trình</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tư</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thu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tục</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đầu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tư</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xây</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dựng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như</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đối</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với</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cửa</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hàng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xăng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dầu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Việc</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quy</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định</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những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vùng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không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điều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kiện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đê</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đầu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tư</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cửa</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hàng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xăng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dầu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thi</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nghiên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cứu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bô</w:t>
            </w:r>
            <w:proofErr w:type="spellEnd"/>
            <w:r w:rsidRPr="00033443">
              <w:rPr>
                <w:rFonts w:eastAsia="Calibri" w:cs="Times New Roman"/>
                <w:i/>
                <w:color w:val="000000"/>
                <w:sz w:val="26"/>
                <w:szCs w:val="26"/>
              </w:rPr>
              <w:t xml:space="preserve">́ trí </w:t>
            </w:r>
            <w:proofErr w:type="spellStart"/>
            <w:r w:rsidRPr="00033443">
              <w:rPr>
                <w:rFonts w:eastAsia="Calibri" w:cs="Times New Roman"/>
                <w:i/>
                <w:color w:val="000000"/>
                <w:sz w:val="26"/>
                <w:szCs w:val="26"/>
              </w:rPr>
              <w:t>máy</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bán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xăng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tư</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động</w:t>
            </w:r>
            <w:proofErr w:type="spellEnd"/>
            <w:r w:rsidRPr="00033443">
              <w:rPr>
                <w:rFonts w:eastAsia="Calibri" w:cs="Times New Roman"/>
                <w:i/>
                <w:color w:val="000000"/>
                <w:sz w:val="26"/>
                <w:szCs w:val="26"/>
              </w:rPr>
              <w:t xml:space="preserve"> là </w:t>
            </w:r>
            <w:proofErr w:type="spellStart"/>
            <w:r w:rsidRPr="00033443">
              <w:rPr>
                <w:rFonts w:eastAsia="Calibri" w:cs="Times New Roman"/>
                <w:i/>
                <w:color w:val="000000"/>
                <w:sz w:val="26"/>
                <w:szCs w:val="26"/>
              </w:rPr>
              <w:t>tạo</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lô</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hổng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cho</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các</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doanh</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nghiệp</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lách</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luật</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đê</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kinh</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doanh</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xăng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dầu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Mặt</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khác</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việc</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các</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doanh</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nghiệp</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không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đầu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tư</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cửa</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hàng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xăng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dầu</w:t>
            </w:r>
            <w:proofErr w:type="spellEnd"/>
            <w:r w:rsidRPr="00033443">
              <w:rPr>
                <w:rFonts w:eastAsia="Calibri" w:cs="Times New Roman"/>
                <w:i/>
                <w:color w:val="000000"/>
                <w:sz w:val="26"/>
                <w:szCs w:val="26"/>
              </w:rPr>
              <w:t xml:space="preserve"> ở </w:t>
            </w:r>
            <w:proofErr w:type="spellStart"/>
            <w:r w:rsidRPr="00033443">
              <w:rPr>
                <w:rFonts w:eastAsia="Calibri" w:cs="Times New Roman"/>
                <w:i/>
                <w:color w:val="000000"/>
                <w:sz w:val="26"/>
                <w:szCs w:val="26"/>
              </w:rPr>
              <w:t>khu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vực</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vùng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sâu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vùng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xa</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xuất</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phát</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tư</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nguyên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nhân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gia</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cước</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vận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chuyển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xăng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dầu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đến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các</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khu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vực</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này</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cao</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hơn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các</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khu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vực</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khác</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lợi</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nhuận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thu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được</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thấp</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hơn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trong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khi</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đo</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lượng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bán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ít</w:t>
            </w:r>
            <w:proofErr w:type="spellEnd"/>
            <w:r w:rsidRPr="00033443">
              <w:rPr>
                <w:rFonts w:eastAsia="Calibri" w:cs="Times New Roman"/>
                <w:i/>
                <w:color w:val="000000"/>
                <w:sz w:val="26"/>
                <w:szCs w:val="26"/>
              </w:rPr>
              <w:t xml:space="preserve"> do </w:t>
            </w:r>
            <w:proofErr w:type="spellStart"/>
            <w:r w:rsidRPr="00033443">
              <w:rPr>
                <w:rFonts w:eastAsia="Calibri" w:cs="Times New Roman"/>
                <w:i/>
                <w:color w:val="000000"/>
                <w:sz w:val="26"/>
                <w:szCs w:val="26"/>
              </w:rPr>
              <w:t>dân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cư</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thưa</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thớt</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hiệu</w:t>
            </w:r>
            <w:proofErr w:type="spellEnd"/>
            <w:r w:rsidRPr="00033443">
              <w:rPr>
                <w:rFonts w:eastAsia="Calibri" w:cs="Times New Roman"/>
                <w:i/>
                <w:color w:val="000000"/>
                <w:sz w:val="26"/>
                <w:szCs w:val="26"/>
              </w:rPr>
              <w:t xml:space="preserve"> quả </w:t>
            </w:r>
            <w:proofErr w:type="spellStart"/>
            <w:r w:rsidRPr="00033443">
              <w:rPr>
                <w:rFonts w:eastAsia="Calibri" w:cs="Times New Roman"/>
                <w:i/>
                <w:color w:val="000000"/>
                <w:sz w:val="26"/>
                <w:szCs w:val="26"/>
              </w:rPr>
              <w:t>đầu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tư</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không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cao</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Việc</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đầu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tư</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xây</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dựng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máy</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bán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xăng</w:t>
            </w:r>
            <w:proofErr w:type="spellEnd"/>
            <w:r w:rsidRPr="00033443">
              <w:rPr>
                <w:rFonts w:eastAsia="Calibri" w:cs="Times New Roman"/>
                <w:i/>
                <w:color w:val="000000"/>
                <w:sz w:val="26"/>
                <w:szCs w:val="26"/>
              </w:rPr>
              <w:t xml:space="preserve"> mini </w:t>
            </w:r>
            <w:proofErr w:type="spellStart"/>
            <w:r w:rsidRPr="00033443">
              <w:rPr>
                <w:rFonts w:eastAsia="Calibri" w:cs="Times New Roman"/>
                <w:i/>
                <w:color w:val="000000"/>
                <w:sz w:val="26"/>
                <w:szCs w:val="26"/>
              </w:rPr>
              <w:t>không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giải</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quyết</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được</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vấn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đê</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vê</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gia</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cước</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xăng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dầu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gia</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bán</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xăng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dầu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hiệu</w:t>
            </w:r>
            <w:proofErr w:type="spellEnd"/>
            <w:r w:rsidRPr="00033443">
              <w:rPr>
                <w:rFonts w:eastAsia="Calibri" w:cs="Times New Roman"/>
                <w:i/>
                <w:color w:val="000000"/>
                <w:sz w:val="26"/>
                <w:szCs w:val="26"/>
              </w:rPr>
              <w:t xml:space="preserve"> quả </w:t>
            </w:r>
            <w:proofErr w:type="spellStart"/>
            <w:r w:rsidRPr="00033443">
              <w:rPr>
                <w:rFonts w:eastAsia="Calibri" w:cs="Times New Roman"/>
                <w:i/>
                <w:color w:val="000000"/>
                <w:sz w:val="26"/>
                <w:szCs w:val="26"/>
              </w:rPr>
              <w:t>đầu</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tư</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cho</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doanh</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nghiệp</w:t>
            </w:r>
            <w:proofErr w:type="spellEnd"/>
            <w:r w:rsidRPr="00033443">
              <w:rPr>
                <w:rFonts w:eastAsia="Calibri" w:cs="Times New Roman"/>
                <w:i/>
                <w:color w:val="000000"/>
                <w:sz w:val="26"/>
                <w:szCs w:val="26"/>
              </w:rPr>
              <w:t xml:space="preserve">. Do </w:t>
            </w:r>
            <w:proofErr w:type="spellStart"/>
            <w:r w:rsidRPr="00033443">
              <w:rPr>
                <w:rFonts w:eastAsia="Calibri" w:cs="Times New Roman"/>
                <w:i/>
                <w:color w:val="000000"/>
                <w:sz w:val="26"/>
                <w:szCs w:val="26"/>
              </w:rPr>
              <w:t>đo</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Sơ</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Công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Thương</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đê</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nghi</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shd w:val="clear" w:color="auto" w:fill="FFFFFF"/>
              </w:rPr>
              <w:t>bổ</w:t>
            </w:r>
            <w:proofErr w:type="spellEnd"/>
            <w:r w:rsidRPr="00033443">
              <w:rPr>
                <w:rFonts w:eastAsia="Calibri" w:cs="Times New Roman"/>
                <w:i/>
                <w:color w:val="000000"/>
                <w:sz w:val="26"/>
                <w:szCs w:val="26"/>
                <w:shd w:val="clear" w:color="auto" w:fill="FFFFFF"/>
              </w:rPr>
              <w:t xml:space="preserve"> sung </w:t>
            </w:r>
            <w:proofErr w:type="spellStart"/>
            <w:r w:rsidRPr="00033443">
              <w:rPr>
                <w:rFonts w:eastAsia="Calibri" w:cs="Times New Roman"/>
                <w:i/>
                <w:color w:val="000000"/>
                <w:sz w:val="26"/>
                <w:szCs w:val="26"/>
                <w:shd w:val="clear" w:color="auto" w:fill="FFFFFF"/>
              </w:rPr>
              <w:t>Khoản</w:t>
            </w:r>
            <w:proofErr w:type="spellEnd"/>
            <w:r w:rsidRPr="00033443">
              <w:rPr>
                <w:rFonts w:eastAsia="Calibri" w:cs="Times New Roman"/>
                <w:i/>
                <w:color w:val="000000"/>
                <w:sz w:val="26"/>
                <w:szCs w:val="26"/>
                <w:shd w:val="clear" w:color="auto" w:fill="FFFFFF"/>
              </w:rPr>
              <w:t xml:space="preserve"> 5, </w:t>
            </w:r>
            <w:proofErr w:type="spellStart"/>
            <w:r w:rsidRPr="00033443">
              <w:rPr>
                <w:rFonts w:eastAsia="Calibri" w:cs="Times New Roman"/>
                <w:i/>
                <w:color w:val="000000"/>
                <w:sz w:val="26"/>
                <w:szCs w:val="26"/>
                <w:shd w:val="clear" w:color="auto" w:fill="FFFFFF"/>
              </w:rPr>
              <w:t>Điều</w:t>
            </w:r>
            <w:proofErr w:type="spellEnd"/>
            <w:r w:rsidRPr="00033443">
              <w:rPr>
                <w:rFonts w:eastAsia="Calibri" w:cs="Times New Roman"/>
                <w:i/>
                <w:color w:val="000000"/>
                <w:sz w:val="26"/>
                <w:szCs w:val="26"/>
                <w:shd w:val="clear" w:color="auto" w:fill="FFFFFF"/>
              </w:rPr>
              <w:t xml:space="preserve"> 24 </w:t>
            </w:r>
            <w:r w:rsidRPr="00033443">
              <w:rPr>
                <w:rFonts w:eastAsia="Calibri" w:cs="Times New Roman"/>
                <w:i/>
                <w:color w:val="000000"/>
                <w:sz w:val="26"/>
                <w:szCs w:val="26"/>
              </w:rPr>
              <w:t xml:space="preserve">Nghị </w:t>
            </w:r>
            <w:proofErr w:type="spellStart"/>
            <w:r w:rsidRPr="00033443">
              <w:rPr>
                <w:rFonts w:eastAsia="Calibri" w:cs="Times New Roman"/>
                <w:i/>
                <w:color w:val="000000"/>
                <w:sz w:val="26"/>
                <w:szCs w:val="26"/>
              </w:rPr>
              <w:t>định</w:t>
            </w:r>
            <w:proofErr w:type="spellEnd"/>
            <w:r w:rsidRPr="00033443">
              <w:rPr>
                <w:rFonts w:eastAsia="Calibri" w:cs="Times New Roman"/>
                <w:i/>
                <w:color w:val="000000"/>
                <w:sz w:val="26"/>
                <w:szCs w:val="26"/>
              </w:rPr>
              <w:t xml:space="preserve"> </w:t>
            </w:r>
            <w:proofErr w:type="spellStart"/>
            <w:r w:rsidRPr="00033443">
              <w:rPr>
                <w:rFonts w:eastAsia="Calibri" w:cs="Times New Roman"/>
                <w:i/>
                <w:color w:val="000000"/>
                <w:sz w:val="26"/>
                <w:szCs w:val="26"/>
              </w:rPr>
              <w:t>sô</w:t>
            </w:r>
            <w:proofErr w:type="spellEnd"/>
            <w:r w:rsidRPr="00033443">
              <w:rPr>
                <w:rFonts w:eastAsia="Calibri" w:cs="Times New Roman"/>
                <w:i/>
                <w:color w:val="000000"/>
                <w:sz w:val="26"/>
                <w:szCs w:val="26"/>
              </w:rPr>
              <w:t xml:space="preserve">́ 83/2014/NĐ-CP </w:t>
            </w:r>
            <w:r w:rsidRPr="00033443">
              <w:rPr>
                <w:rFonts w:eastAsia="Calibri" w:cs="Times New Roman"/>
                <w:b/>
                <w:color w:val="000000"/>
                <w:sz w:val="26"/>
                <w:szCs w:val="26"/>
              </w:rPr>
              <w:t xml:space="preserve">“5. </w:t>
            </w:r>
            <w:proofErr w:type="spellStart"/>
            <w:r w:rsidRPr="00033443">
              <w:rPr>
                <w:rFonts w:eastAsia="Calibri" w:cs="Times New Roman"/>
                <w:b/>
                <w:color w:val="000000"/>
                <w:sz w:val="26"/>
                <w:szCs w:val="26"/>
              </w:rPr>
              <w:t>Bộ</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Công</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Thương</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xem</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xét</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rà</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soát</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và</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quyết</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định</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việc</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áp</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dụng</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thí</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điểm</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loại</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hình</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máy</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bán</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xăng</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dầu</w:t>
            </w:r>
            <w:proofErr w:type="spellEnd"/>
            <w:r w:rsidRPr="00033443">
              <w:rPr>
                <w:rFonts w:eastAsia="Calibri" w:cs="Times New Roman"/>
                <w:b/>
                <w:color w:val="000000"/>
                <w:sz w:val="26"/>
                <w:szCs w:val="26"/>
              </w:rPr>
              <w:t xml:space="preserve"> mini </w:t>
            </w:r>
            <w:proofErr w:type="spellStart"/>
            <w:r w:rsidRPr="00033443">
              <w:rPr>
                <w:rFonts w:eastAsia="Calibri" w:cs="Times New Roman"/>
                <w:b/>
                <w:color w:val="000000"/>
                <w:sz w:val="26"/>
                <w:szCs w:val="26"/>
              </w:rPr>
              <w:t>đã</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được</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kiểm</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định</w:t>
            </w:r>
            <w:proofErr w:type="spellEnd"/>
            <w:r w:rsidRPr="00033443">
              <w:rPr>
                <w:rFonts w:eastAsia="Calibri" w:cs="Times New Roman"/>
                <w:b/>
                <w:color w:val="000000"/>
                <w:sz w:val="26"/>
                <w:szCs w:val="26"/>
              </w:rPr>
              <w:t xml:space="preserve"> an </w:t>
            </w:r>
            <w:proofErr w:type="spellStart"/>
            <w:r w:rsidRPr="00033443">
              <w:rPr>
                <w:rFonts w:eastAsia="Calibri" w:cs="Times New Roman"/>
                <w:b/>
                <w:color w:val="000000"/>
                <w:sz w:val="26"/>
                <w:szCs w:val="26"/>
              </w:rPr>
              <w:t>toàn</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bởi</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các</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cơ</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lastRenderedPageBreak/>
              <w:t>quan</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chức</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năng</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đối</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với</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một</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số</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địa</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bàn</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khó</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khăn</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vùng</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sâu</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vùng</w:t>
            </w:r>
            <w:proofErr w:type="spellEnd"/>
            <w:r w:rsidRPr="00033443">
              <w:rPr>
                <w:rFonts w:eastAsia="Calibri" w:cs="Times New Roman"/>
                <w:b/>
                <w:color w:val="000000"/>
                <w:sz w:val="26"/>
                <w:szCs w:val="26"/>
              </w:rPr>
              <w:t xml:space="preserve"> </w:t>
            </w:r>
            <w:proofErr w:type="spellStart"/>
            <w:r w:rsidRPr="00033443">
              <w:rPr>
                <w:rFonts w:eastAsia="Calibri" w:cs="Times New Roman"/>
                <w:b/>
                <w:color w:val="000000"/>
                <w:sz w:val="26"/>
                <w:szCs w:val="26"/>
              </w:rPr>
              <w:t>xa</w:t>
            </w:r>
            <w:proofErr w:type="spellEnd"/>
            <w:r w:rsidRPr="00033443">
              <w:rPr>
                <w:rFonts w:eastAsia="Calibri" w:cs="Times New Roman"/>
                <w:b/>
                <w:color w:val="000000"/>
                <w:sz w:val="26"/>
                <w:szCs w:val="26"/>
              </w:rPr>
              <w:t>”</w:t>
            </w:r>
            <w:r w:rsidRPr="00033443">
              <w:rPr>
                <w:rFonts w:eastAsia="Calibri" w:cs="Times New Roman"/>
                <w:b/>
                <w:i/>
                <w:color w:val="000000"/>
                <w:sz w:val="26"/>
                <w:szCs w:val="26"/>
              </w:rPr>
              <w:t>.</w:t>
            </w:r>
          </w:p>
        </w:tc>
        <w:tc>
          <w:tcPr>
            <w:tcW w:w="294" w:type="pct"/>
          </w:tcPr>
          <w:p w14:paraId="0EE59461" w14:textId="77777777" w:rsidR="00396CF9" w:rsidRDefault="00396CF9" w:rsidP="00C14A11">
            <w:pPr>
              <w:spacing w:before="120" w:after="120" w:line="240" w:lineRule="auto"/>
              <w:contextualSpacing/>
              <w:jc w:val="center"/>
              <w:rPr>
                <w:rFonts w:eastAsia="Times New Roman" w:cs="Times New Roman"/>
                <w:sz w:val="26"/>
                <w:szCs w:val="26"/>
              </w:rPr>
            </w:pPr>
          </w:p>
          <w:p w14:paraId="187A0DD4" w14:textId="77777777" w:rsidR="00A034C4" w:rsidRDefault="00A034C4" w:rsidP="00C14A11">
            <w:pPr>
              <w:spacing w:before="120" w:after="120" w:line="240" w:lineRule="auto"/>
              <w:contextualSpacing/>
              <w:jc w:val="center"/>
              <w:rPr>
                <w:rFonts w:eastAsia="Times New Roman" w:cs="Times New Roman"/>
                <w:sz w:val="26"/>
                <w:szCs w:val="26"/>
              </w:rPr>
            </w:pPr>
          </w:p>
          <w:p w14:paraId="1D714786" w14:textId="77777777" w:rsidR="00A034C4" w:rsidRDefault="00A034C4" w:rsidP="00C14A11">
            <w:pPr>
              <w:spacing w:before="120" w:after="120" w:line="240" w:lineRule="auto"/>
              <w:contextualSpacing/>
              <w:jc w:val="center"/>
              <w:rPr>
                <w:rFonts w:eastAsia="Times New Roman" w:cs="Times New Roman"/>
                <w:sz w:val="26"/>
                <w:szCs w:val="26"/>
              </w:rPr>
            </w:pPr>
          </w:p>
          <w:p w14:paraId="1DD19A6D" w14:textId="77777777" w:rsidR="00A034C4" w:rsidRDefault="00A034C4" w:rsidP="00C14A11">
            <w:pPr>
              <w:spacing w:before="120" w:after="120" w:line="240" w:lineRule="auto"/>
              <w:contextualSpacing/>
              <w:jc w:val="center"/>
              <w:rPr>
                <w:rFonts w:eastAsia="Times New Roman" w:cs="Times New Roman"/>
                <w:sz w:val="26"/>
                <w:szCs w:val="26"/>
              </w:rPr>
            </w:pPr>
          </w:p>
          <w:p w14:paraId="0D1E0AA9" w14:textId="77777777" w:rsidR="00A034C4" w:rsidRDefault="00A034C4" w:rsidP="00C14A11">
            <w:pPr>
              <w:spacing w:before="120" w:after="120" w:line="240" w:lineRule="auto"/>
              <w:contextualSpacing/>
              <w:jc w:val="center"/>
              <w:rPr>
                <w:rFonts w:eastAsia="Times New Roman" w:cs="Times New Roman"/>
                <w:sz w:val="26"/>
                <w:szCs w:val="26"/>
              </w:rPr>
            </w:pPr>
          </w:p>
          <w:p w14:paraId="548BBEAC" w14:textId="77777777" w:rsidR="00A034C4" w:rsidRDefault="00A034C4" w:rsidP="00C14A11">
            <w:pPr>
              <w:spacing w:before="120" w:after="120" w:line="240" w:lineRule="auto"/>
              <w:contextualSpacing/>
              <w:jc w:val="center"/>
              <w:rPr>
                <w:rFonts w:eastAsia="Times New Roman" w:cs="Times New Roman"/>
                <w:sz w:val="26"/>
                <w:szCs w:val="26"/>
              </w:rPr>
            </w:pPr>
          </w:p>
          <w:p w14:paraId="101EBF0E" w14:textId="77777777" w:rsidR="00A034C4" w:rsidRDefault="00A034C4" w:rsidP="00C14A11">
            <w:pPr>
              <w:spacing w:before="120" w:after="120" w:line="240" w:lineRule="auto"/>
              <w:contextualSpacing/>
              <w:jc w:val="center"/>
              <w:rPr>
                <w:rFonts w:eastAsia="Times New Roman" w:cs="Times New Roman"/>
                <w:sz w:val="26"/>
                <w:szCs w:val="26"/>
              </w:rPr>
            </w:pPr>
          </w:p>
          <w:p w14:paraId="06942527" w14:textId="77777777" w:rsidR="00A034C4" w:rsidRDefault="00A034C4" w:rsidP="00C14A11">
            <w:pPr>
              <w:spacing w:before="120" w:after="120" w:line="240" w:lineRule="auto"/>
              <w:contextualSpacing/>
              <w:jc w:val="center"/>
              <w:rPr>
                <w:rFonts w:eastAsia="Times New Roman" w:cs="Times New Roman"/>
                <w:sz w:val="26"/>
                <w:szCs w:val="26"/>
              </w:rPr>
            </w:pPr>
          </w:p>
          <w:p w14:paraId="7C61EAF5" w14:textId="77777777" w:rsidR="00A034C4" w:rsidRDefault="00A034C4" w:rsidP="00C14A11">
            <w:pPr>
              <w:spacing w:before="120" w:after="120" w:line="240" w:lineRule="auto"/>
              <w:contextualSpacing/>
              <w:jc w:val="center"/>
              <w:rPr>
                <w:rFonts w:eastAsia="Times New Roman" w:cs="Times New Roman"/>
                <w:sz w:val="26"/>
                <w:szCs w:val="26"/>
              </w:rPr>
            </w:pPr>
          </w:p>
          <w:p w14:paraId="537FB622" w14:textId="77777777" w:rsidR="00A034C4" w:rsidRDefault="00A034C4" w:rsidP="00C14A11">
            <w:pPr>
              <w:spacing w:before="120" w:after="120" w:line="240" w:lineRule="auto"/>
              <w:contextualSpacing/>
              <w:jc w:val="center"/>
              <w:rPr>
                <w:rFonts w:eastAsia="Times New Roman" w:cs="Times New Roman"/>
                <w:sz w:val="26"/>
                <w:szCs w:val="26"/>
              </w:rPr>
            </w:pPr>
          </w:p>
          <w:p w14:paraId="657B1D60" w14:textId="77777777" w:rsidR="00A034C4" w:rsidRDefault="00A034C4" w:rsidP="00C14A11">
            <w:pPr>
              <w:spacing w:before="120" w:after="120" w:line="240" w:lineRule="auto"/>
              <w:contextualSpacing/>
              <w:jc w:val="center"/>
              <w:rPr>
                <w:rFonts w:eastAsia="Times New Roman" w:cs="Times New Roman"/>
                <w:sz w:val="26"/>
                <w:szCs w:val="26"/>
              </w:rPr>
            </w:pPr>
          </w:p>
          <w:p w14:paraId="3F22E2B6" w14:textId="77777777" w:rsidR="00A034C4" w:rsidRDefault="00A034C4" w:rsidP="00C14A11">
            <w:pPr>
              <w:spacing w:before="120" w:after="120" w:line="240" w:lineRule="auto"/>
              <w:contextualSpacing/>
              <w:jc w:val="center"/>
              <w:rPr>
                <w:rFonts w:eastAsia="Times New Roman" w:cs="Times New Roman"/>
                <w:sz w:val="26"/>
                <w:szCs w:val="26"/>
              </w:rPr>
            </w:pPr>
          </w:p>
          <w:p w14:paraId="38603D1B" w14:textId="77777777" w:rsidR="00A034C4" w:rsidRPr="007C26F0" w:rsidRDefault="00A034C4" w:rsidP="00C14A11">
            <w:pPr>
              <w:spacing w:before="120" w:after="120" w:line="240" w:lineRule="auto"/>
              <w:contextualSpacing/>
              <w:jc w:val="center"/>
              <w:rPr>
                <w:rFonts w:eastAsia="Times New Roman" w:cs="Times New Roman"/>
                <w:sz w:val="26"/>
                <w:szCs w:val="26"/>
              </w:rPr>
            </w:pPr>
          </w:p>
        </w:tc>
        <w:tc>
          <w:tcPr>
            <w:tcW w:w="320" w:type="pct"/>
          </w:tcPr>
          <w:p w14:paraId="5F14F83E" w14:textId="77777777" w:rsidR="00396CF9" w:rsidRDefault="00396CF9" w:rsidP="00C14A11">
            <w:pPr>
              <w:spacing w:before="120" w:after="120" w:line="240" w:lineRule="auto"/>
              <w:contextualSpacing/>
              <w:jc w:val="center"/>
              <w:rPr>
                <w:rFonts w:eastAsia="Times New Roman" w:cs="Times New Roman"/>
                <w:sz w:val="26"/>
                <w:szCs w:val="26"/>
              </w:rPr>
            </w:pPr>
          </w:p>
          <w:p w14:paraId="42844EA5" w14:textId="77777777" w:rsidR="00A034C4" w:rsidRDefault="00A034C4" w:rsidP="00C14A11">
            <w:pPr>
              <w:spacing w:before="120" w:after="120" w:line="240" w:lineRule="auto"/>
              <w:contextualSpacing/>
              <w:jc w:val="center"/>
              <w:rPr>
                <w:rFonts w:eastAsia="Times New Roman" w:cs="Times New Roman"/>
                <w:sz w:val="26"/>
                <w:szCs w:val="26"/>
              </w:rPr>
            </w:pPr>
          </w:p>
          <w:p w14:paraId="68C9EDE6" w14:textId="77777777" w:rsidR="00A034C4" w:rsidRDefault="00A034C4" w:rsidP="00C14A11">
            <w:pPr>
              <w:spacing w:before="120" w:after="120" w:line="240" w:lineRule="auto"/>
              <w:contextualSpacing/>
              <w:jc w:val="center"/>
              <w:rPr>
                <w:rFonts w:eastAsia="Times New Roman" w:cs="Times New Roman"/>
                <w:sz w:val="26"/>
                <w:szCs w:val="26"/>
              </w:rPr>
            </w:pPr>
          </w:p>
          <w:p w14:paraId="25B88838" w14:textId="77777777" w:rsidR="00A034C4" w:rsidRDefault="00A034C4" w:rsidP="00C14A11">
            <w:pPr>
              <w:spacing w:before="120" w:after="120" w:line="240" w:lineRule="auto"/>
              <w:contextualSpacing/>
              <w:jc w:val="center"/>
              <w:rPr>
                <w:rFonts w:eastAsia="Times New Roman" w:cs="Times New Roman"/>
                <w:sz w:val="26"/>
                <w:szCs w:val="26"/>
              </w:rPr>
            </w:pPr>
          </w:p>
          <w:p w14:paraId="334E82E5" w14:textId="77777777" w:rsidR="00A034C4" w:rsidRDefault="00A034C4" w:rsidP="00C14A11">
            <w:pPr>
              <w:spacing w:before="120" w:after="120" w:line="240" w:lineRule="auto"/>
              <w:contextualSpacing/>
              <w:jc w:val="center"/>
              <w:rPr>
                <w:rFonts w:eastAsia="Times New Roman" w:cs="Times New Roman"/>
                <w:sz w:val="26"/>
                <w:szCs w:val="26"/>
              </w:rPr>
            </w:pPr>
          </w:p>
          <w:p w14:paraId="660047A8" w14:textId="77777777" w:rsidR="00A034C4" w:rsidRDefault="00A034C4" w:rsidP="00C14A11">
            <w:pPr>
              <w:spacing w:before="120" w:after="120" w:line="240" w:lineRule="auto"/>
              <w:contextualSpacing/>
              <w:jc w:val="center"/>
              <w:rPr>
                <w:rFonts w:eastAsia="Times New Roman" w:cs="Times New Roman"/>
                <w:sz w:val="26"/>
                <w:szCs w:val="26"/>
              </w:rPr>
            </w:pPr>
          </w:p>
          <w:p w14:paraId="33C9E846" w14:textId="77777777" w:rsidR="00A034C4" w:rsidRDefault="00A034C4" w:rsidP="00C14A11">
            <w:pPr>
              <w:spacing w:before="120" w:after="120" w:line="240" w:lineRule="auto"/>
              <w:contextualSpacing/>
              <w:jc w:val="center"/>
              <w:rPr>
                <w:rFonts w:eastAsia="Times New Roman" w:cs="Times New Roman"/>
                <w:sz w:val="26"/>
                <w:szCs w:val="26"/>
              </w:rPr>
            </w:pPr>
          </w:p>
          <w:p w14:paraId="63E0A303" w14:textId="77777777" w:rsidR="00A034C4" w:rsidRDefault="00A034C4" w:rsidP="00C14A11">
            <w:pPr>
              <w:spacing w:before="120" w:after="120" w:line="240" w:lineRule="auto"/>
              <w:contextualSpacing/>
              <w:jc w:val="center"/>
              <w:rPr>
                <w:rFonts w:eastAsia="Times New Roman" w:cs="Times New Roman"/>
                <w:sz w:val="26"/>
                <w:szCs w:val="26"/>
              </w:rPr>
            </w:pPr>
          </w:p>
          <w:p w14:paraId="3BDAA546" w14:textId="77777777" w:rsidR="00A034C4" w:rsidRDefault="00A034C4" w:rsidP="00C14A11">
            <w:pPr>
              <w:spacing w:before="120" w:after="120" w:line="240" w:lineRule="auto"/>
              <w:contextualSpacing/>
              <w:jc w:val="center"/>
              <w:rPr>
                <w:rFonts w:eastAsia="Times New Roman" w:cs="Times New Roman"/>
                <w:sz w:val="26"/>
                <w:szCs w:val="26"/>
              </w:rPr>
            </w:pPr>
          </w:p>
          <w:p w14:paraId="4E033995" w14:textId="77777777" w:rsidR="00A034C4" w:rsidRDefault="00A034C4" w:rsidP="00C14A11">
            <w:pPr>
              <w:spacing w:before="120" w:after="120" w:line="240" w:lineRule="auto"/>
              <w:contextualSpacing/>
              <w:jc w:val="center"/>
              <w:rPr>
                <w:rFonts w:eastAsia="Times New Roman" w:cs="Times New Roman"/>
                <w:sz w:val="26"/>
                <w:szCs w:val="26"/>
              </w:rPr>
            </w:pPr>
          </w:p>
          <w:p w14:paraId="6CC4EA15" w14:textId="77777777" w:rsidR="00A034C4" w:rsidRPr="007C26F0" w:rsidRDefault="00A034C4" w:rsidP="00C14A11">
            <w:pPr>
              <w:spacing w:before="120" w:after="120" w:line="240" w:lineRule="auto"/>
              <w:contextualSpacing/>
              <w:jc w:val="center"/>
              <w:rPr>
                <w:rFonts w:eastAsia="Times New Roman" w:cs="Times New Roman"/>
                <w:sz w:val="26"/>
                <w:szCs w:val="26"/>
              </w:rPr>
            </w:pPr>
          </w:p>
        </w:tc>
        <w:tc>
          <w:tcPr>
            <w:tcW w:w="1433" w:type="pct"/>
          </w:tcPr>
          <w:p w14:paraId="5955297A" w14:textId="77777777" w:rsidR="001B71F4" w:rsidRDefault="00A034C4" w:rsidP="001B71F4">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sidR="001B71F4">
              <w:rPr>
                <w:rFonts w:eastAsia="Times New Roman" w:cs="Times New Roman"/>
                <w:sz w:val="26"/>
                <w:szCs w:val="26"/>
              </w:rPr>
              <w:t>nội</w:t>
            </w:r>
            <w:proofErr w:type="spellEnd"/>
            <w:r w:rsidR="001B71F4">
              <w:rPr>
                <w:rFonts w:eastAsia="Times New Roman" w:cs="Times New Roman"/>
                <w:sz w:val="26"/>
                <w:szCs w:val="26"/>
              </w:rPr>
              <w:t xml:space="preserve"> dung </w:t>
            </w:r>
            <w:proofErr w:type="spellStart"/>
            <w:r w:rsidR="001B71F4">
              <w:rPr>
                <w:rFonts w:eastAsia="Times New Roman" w:cs="Times New Roman"/>
                <w:sz w:val="26"/>
                <w:szCs w:val="26"/>
              </w:rPr>
              <w:t>Khoản</w:t>
            </w:r>
            <w:proofErr w:type="spellEnd"/>
            <w:r w:rsidR="001B71F4">
              <w:rPr>
                <w:rFonts w:eastAsia="Times New Roman" w:cs="Times New Roman"/>
                <w:sz w:val="26"/>
                <w:szCs w:val="26"/>
              </w:rPr>
              <w:t xml:space="preserve"> 5, </w:t>
            </w:r>
            <w:proofErr w:type="spellStart"/>
            <w:r w:rsidR="001B71F4">
              <w:rPr>
                <w:rFonts w:eastAsia="Times New Roman" w:cs="Times New Roman"/>
                <w:sz w:val="26"/>
                <w:szCs w:val="26"/>
              </w:rPr>
              <w:t>Điều</w:t>
            </w:r>
            <w:proofErr w:type="spellEnd"/>
            <w:r w:rsidR="001B71F4">
              <w:rPr>
                <w:rFonts w:eastAsia="Times New Roman" w:cs="Times New Roman"/>
                <w:sz w:val="26"/>
                <w:szCs w:val="26"/>
              </w:rPr>
              <w:t xml:space="preserve"> 24 </w:t>
            </w:r>
            <w:proofErr w:type="spellStart"/>
            <w:r w:rsidR="001B71F4">
              <w:rPr>
                <w:rFonts w:eastAsia="Times New Roman" w:cs="Times New Roman"/>
                <w:sz w:val="26"/>
                <w:szCs w:val="26"/>
              </w:rPr>
              <w:t>theo</w:t>
            </w:r>
            <w:proofErr w:type="spellEnd"/>
            <w:r w:rsidR="001B71F4">
              <w:rPr>
                <w:rFonts w:eastAsia="Times New Roman" w:cs="Times New Roman"/>
                <w:sz w:val="26"/>
                <w:szCs w:val="26"/>
              </w:rPr>
              <w:t xml:space="preserve"> </w:t>
            </w:r>
            <w:proofErr w:type="spellStart"/>
            <w:r w:rsidR="001B71F4">
              <w:rPr>
                <w:rFonts w:eastAsia="Times New Roman" w:cs="Times New Roman"/>
                <w:sz w:val="26"/>
                <w:szCs w:val="26"/>
              </w:rPr>
              <w:t>kiến</w:t>
            </w:r>
            <w:proofErr w:type="spellEnd"/>
            <w:r w:rsidR="001B71F4">
              <w:rPr>
                <w:rFonts w:eastAsia="Times New Roman" w:cs="Times New Roman"/>
                <w:sz w:val="26"/>
                <w:szCs w:val="26"/>
              </w:rPr>
              <w:t xml:space="preserve"> </w:t>
            </w:r>
            <w:proofErr w:type="spellStart"/>
            <w:r w:rsidR="001B71F4">
              <w:rPr>
                <w:rFonts w:eastAsia="Times New Roman" w:cs="Times New Roman"/>
                <w:sz w:val="26"/>
                <w:szCs w:val="26"/>
              </w:rPr>
              <w:t>nghị</w:t>
            </w:r>
            <w:proofErr w:type="spellEnd"/>
            <w:r w:rsidR="001B71F4">
              <w:rPr>
                <w:rFonts w:eastAsia="Times New Roman" w:cs="Times New Roman"/>
                <w:sz w:val="26"/>
                <w:szCs w:val="26"/>
              </w:rPr>
              <w:t xml:space="preserve">, </w:t>
            </w:r>
            <w:proofErr w:type="spellStart"/>
            <w:r w:rsidR="001B71F4">
              <w:rPr>
                <w:rFonts w:eastAsia="Times New Roman" w:cs="Times New Roman"/>
                <w:sz w:val="26"/>
                <w:szCs w:val="26"/>
              </w:rPr>
              <w:t>tuy</w:t>
            </w:r>
            <w:proofErr w:type="spellEnd"/>
            <w:r w:rsidR="001B71F4">
              <w:rPr>
                <w:rFonts w:eastAsia="Times New Roman" w:cs="Times New Roman"/>
                <w:sz w:val="26"/>
                <w:szCs w:val="26"/>
              </w:rPr>
              <w:t xml:space="preserve"> </w:t>
            </w:r>
            <w:proofErr w:type="spellStart"/>
            <w:r w:rsidR="001B71F4">
              <w:rPr>
                <w:rFonts w:eastAsia="Times New Roman" w:cs="Times New Roman"/>
                <w:sz w:val="26"/>
                <w:szCs w:val="26"/>
              </w:rPr>
              <w:t>nhiên</w:t>
            </w:r>
            <w:proofErr w:type="spellEnd"/>
            <w:r w:rsidR="001B71F4">
              <w:rPr>
                <w:rFonts w:eastAsia="Times New Roman" w:cs="Times New Roman"/>
                <w:sz w:val="26"/>
                <w:szCs w:val="26"/>
              </w:rPr>
              <w:t xml:space="preserve"> </w:t>
            </w:r>
            <w:proofErr w:type="spellStart"/>
            <w:r w:rsidR="001B71F4">
              <w:rPr>
                <w:rFonts w:eastAsia="Times New Roman" w:cs="Times New Roman"/>
                <w:sz w:val="26"/>
                <w:szCs w:val="26"/>
              </w:rPr>
              <w:t>chưa</w:t>
            </w:r>
            <w:proofErr w:type="spellEnd"/>
            <w:r w:rsidR="001B71F4">
              <w:rPr>
                <w:rFonts w:eastAsia="Times New Roman" w:cs="Times New Roman"/>
                <w:sz w:val="26"/>
                <w:szCs w:val="26"/>
              </w:rPr>
              <w:t xml:space="preserve"> </w:t>
            </w:r>
            <w:proofErr w:type="spellStart"/>
            <w:r w:rsidR="001B71F4">
              <w:rPr>
                <w:rFonts w:eastAsia="Times New Roman" w:cs="Times New Roman"/>
                <w:sz w:val="26"/>
                <w:szCs w:val="26"/>
              </w:rPr>
              <w:t>thống</w:t>
            </w:r>
            <w:proofErr w:type="spellEnd"/>
            <w:r w:rsidR="001B71F4">
              <w:rPr>
                <w:rFonts w:eastAsia="Times New Roman" w:cs="Times New Roman"/>
                <w:sz w:val="26"/>
                <w:szCs w:val="26"/>
              </w:rPr>
              <w:t xml:space="preserve"> </w:t>
            </w:r>
            <w:proofErr w:type="spellStart"/>
            <w:r w:rsidR="001B71F4">
              <w:rPr>
                <w:rFonts w:eastAsia="Times New Roman" w:cs="Times New Roman"/>
                <w:sz w:val="26"/>
                <w:szCs w:val="26"/>
              </w:rPr>
              <w:t>nhất</w:t>
            </w:r>
            <w:proofErr w:type="spellEnd"/>
            <w:r w:rsidR="001B71F4">
              <w:rPr>
                <w:rFonts w:eastAsia="Times New Roman" w:cs="Times New Roman"/>
                <w:sz w:val="26"/>
                <w:szCs w:val="26"/>
              </w:rPr>
              <w:t xml:space="preserve"> </w:t>
            </w:r>
            <w:proofErr w:type="spellStart"/>
            <w:r w:rsidR="001B71F4">
              <w:rPr>
                <w:rFonts w:eastAsia="Times New Roman" w:cs="Times New Roman"/>
                <w:sz w:val="26"/>
                <w:szCs w:val="26"/>
              </w:rPr>
              <w:t>với</w:t>
            </w:r>
            <w:proofErr w:type="spellEnd"/>
            <w:r w:rsidR="001B71F4">
              <w:rPr>
                <w:rFonts w:eastAsia="Times New Roman" w:cs="Times New Roman"/>
                <w:sz w:val="26"/>
                <w:szCs w:val="26"/>
              </w:rPr>
              <w:t xml:space="preserve"> </w:t>
            </w:r>
            <w:proofErr w:type="spellStart"/>
            <w:r w:rsidR="001B71F4">
              <w:rPr>
                <w:rFonts w:eastAsia="Times New Roman" w:cs="Times New Roman"/>
                <w:sz w:val="26"/>
                <w:szCs w:val="26"/>
              </w:rPr>
              <w:t>phần</w:t>
            </w:r>
            <w:proofErr w:type="spellEnd"/>
            <w:r w:rsidR="001B71F4">
              <w:rPr>
                <w:rFonts w:eastAsia="Times New Roman" w:cs="Times New Roman"/>
                <w:sz w:val="26"/>
                <w:szCs w:val="26"/>
              </w:rPr>
              <w:t xml:space="preserve"> </w:t>
            </w:r>
            <w:proofErr w:type="spellStart"/>
            <w:r w:rsidR="001B71F4">
              <w:rPr>
                <w:rFonts w:eastAsia="Times New Roman" w:cs="Times New Roman"/>
                <w:sz w:val="26"/>
                <w:szCs w:val="26"/>
              </w:rPr>
              <w:t>giải</w:t>
            </w:r>
            <w:proofErr w:type="spellEnd"/>
            <w:r w:rsidR="001B71F4">
              <w:rPr>
                <w:rFonts w:eastAsia="Times New Roman" w:cs="Times New Roman"/>
                <w:sz w:val="26"/>
                <w:szCs w:val="26"/>
              </w:rPr>
              <w:t xml:space="preserve"> </w:t>
            </w:r>
            <w:proofErr w:type="spellStart"/>
            <w:r w:rsidR="001B71F4">
              <w:rPr>
                <w:rFonts w:eastAsia="Times New Roman" w:cs="Times New Roman"/>
                <w:sz w:val="26"/>
                <w:szCs w:val="26"/>
              </w:rPr>
              <w:t>thích</w:t>
            </w:r>
            <w:proofErr w:type="spellEnd"/>
            <w:r w:rsidR="001B71F4">
              <w:rPr>
                <w:rFonts w:eastAsia="Times New Roman" w:cs="Times New Roman"/>
                <w:sz w:val="26"/>
                <w:szCs w:val="26"/>
              </w:rPr>
              <w:t xml:space="preserve"> do </w:t>
            </w:r>
            <w:proofErr w:type="spellStart"/>
            <w:r w:rsidR="001B71F4">
              <w:rPr>
                <w:rFonts w:eastAsia="Times New Roman" w:cs="Times New Roman"/>
                <w:sz w:val="26"/>
                <w:szCs w:val="26"/>
              </w:rPr>
              <w:t>máy</w:t>
            </w:r>
            <w:proofErr w:type="spellEnd"/>
            <w:r w:rsidR="001B71F4">
              <w:rPr>
                <w:rFonts w:eastAsia="Times New Roman" w:cs="Times New Roman"/>
                <w:sz w:val="26"/>
                <w:szCs w:val="26"/>
              </w:rPr>
              <w:t xml:space="preserve"> </w:t>
            </w:r>
            <w:proofErr w:type="spellStart"/>
            <w:r w:rsidR="001B71F4">
              <w:rPr>
                <w:rFonts w:eastAsia="Times New Roman" w:cs="Times New Roman"/>
                <w:sz w:val="26"/>
                <w:szCs w:val="26"/>
              </w:rPr>
              <w:t>bán</w:t>
            </w:r>
            <w:proofErr w:type="spellEnd"/>
            <w:r w:rsidR="001B71F4">
              <w:rPr>
                <w:rFonts w:eastAsia="Times New Roman" w:cs="Times New Roman"/>
                <w:sz w:val="26"/>
                <w:szCs w:val="26"/>
              </w:rPr>
              <w:t xml:space="preserve"> </w:t>
            </w:r>
            <w:proofErr w:type="spellStart"/>
            <w:r w:rsidR="001B71F4">
              <w:rPr>
                <w:rFonts w:eastAsia="Times New Roman" w:cs="Times New Roman"/>
                <w:sz w:val="26"/>
                <w:szCs w:val="26"/>
              </w:rPr>
              <w:t>xăng</w:t>
            </w:r>
            <w:proofErr w:type="spellEnd"/>
            <w:r w:rsidR="001B71F4">
              <w:rPr>
                <w:rFonts w:eastAsia="Times New Roman" w:cs="Times New Roman"/>
                <w:sz w:val="26"/>
                <w:szCs w:val="26"/>
              </w:rPr>
              <w:t xml:space="preserve"> </w:t>
            </w:r>
            <w:proofErr w:type="spellStart"/>
            <w:r w:rsidR="001B71F4">
              <w:rPr>
                <w:rFonts w:eastAsia="Times New Roman" w:cs="Times New Roman"/>
                <w:sz w:val="26"/>
                <w:szCs w:val="26"/>
              </w:rPr>
              <w:t>dầu</w:t>
            </w:r>
            <w:proofErr w:type="spellEnd"/>
            <w:r w:rsidR="001B71F4">
              <w:rPr>
                <w:rFonts w:eastAsia="Times New Roman" w:cs="Times New Roman"/>
                <w:sz w:val="26"/>
                <w:szCs w:val="26"/>
              </w:rPr>
              <w:t xml:space="preserve"> mini </w:t>
            </w:r>
            <w:proofErr w:type="spellStart"/>
            <w:r w:rsidR="001B71F4">
              <w:rPr>
                <w:rFonts w:eastAsia="Times New Roman" w:cs="Times New Roman"/>
                <w:sz w:val="26"/>
                <w:szCs w:val="26"/>
              </w:rPr>
              <w:t>không</w:t>
            </w:r>
            <w:proofErr w:type="spellEnd"/>
            <w:r w:rsidR="001B71F4">
              <w:rPr>
                <w:rFonts w:eastAsia="Times New Roman" w:cs="Times New Roman"/>
                <w:sz w:val="26"/>
                <w:szCs w:val="26"/>
              </w:rPr>
              <w:t xml:space="preserve"> </w:t>
            </w:r>
            <w:proofErr w:type="spellStart"/>
            <w:r w:rsidR="001B71F4">
              <w:rPr>
                <w:rFonts w:eastAsia="Times New Roman" w:cs="Times New Roman"/>
                <w:sz w:val="26"/>
                <w:szCs w:val="26"/>
              </w:rPr>
              <w:t>phải</w:t>
            </w:r>
            <w:proofErr w:type="spellEnd"/>
            <w:r w:rsidR="001B71F4">
              <w:rPr>
                <w:rFonts w:eastAsia="Times New Roman" w:cs="Times New Roman"/>
                <w:sz w:val="26"/>
                <w:szCs w:val="26"/>
              </w:rPr>
              <w:t xml:space="preserve"> </w:t>
            </w:r>
            <w:proofErr w:type="spellStart"/>
            <w:r w:rsidR="001B71F4">
              <w:rPr>
                <w:rFonts w:eastAsia="Times New Roman" w:cs="Times New Roman"/>
                <w:sz w:val="26"/>
                <w:szCs w:val="26"/>
              </w:rPr>
              <w:t>là</w:t>
            </w:r>
            <w:proofErr w:type="spellEnd"/>
            <w:r w:rsidR="001B71F4">
              <w:rPr>
                <w:rFonts w:eastAsia="Times New Roman" w:cs="Times New Roman"/>
                <w:sz w:val="26"/>
                <w:szCs w:val="26"/>
              </w:rPr>
              <w:t xml:space="preserve"> </w:t>
            </w:r>
            <w:proofErr w:type="spellStart"/>
            <w:r w:rsidR="001B71F4">
              <w:rPr>
                <w:rFonts w:eastAsia="Times New Roman" w:cs="Times New Roman"/>
                <w:sz w:val="26"/>
                <w:szCs w:val="26"/>
              </w:rPr>
              <w:t>cửa</w:t>
            </w:r>
            <w:proofErr w:type="spellEnd"/>
            <w:r w:rsidR="001B71F4">
              <w:rPr>
                <w:rFonts w:eastAsia="Times New Roman" w:cs="Times New Roman"/>
                <w:sz w:val="26"/>
                <w:szCs w:val="26"/>
              </w:rPr>
              <w:t xml:space="preserve"> </w:t>
            </w:r>
            <w:proofErr w:type="spellStart"/>
            <w:r w:rsidR="001B71F4">
              <w:rPr>
                <w:rFonts w:eastAsia="Times New Roman" w:cs="Times New Roman"/>
                <w:sz w:val="26"/>
                <w:szCs w:val="26"/>
              </w:rPr>
              <w:t>hàng</w:t>
            </w:r>
            <w:proofErr w:type="spellEnd"/>
            <w:r w:rsidR="001B71F4">
              <w:rPr>
                <w:rFonts w:eastAsia="Times New Roman" w:cs="Times New Roman"/>
                <w:sz w:val="26"/>
                <w:szCs w:val="26"/>
              </w:rPr>
              <w:t xml:space="preserve"> </w:t>
            </w:r>
            <w:proofErr w:type="spellStart"/>
            <w:r w:rsidR="001B71F4">
              <w:rPr>
                <w:rFonts w:eastAsia="Times New Roman" w:cs="Times New Roman"/>
                <w:sz w:val="26"/>
                <w:szCs w:val="26"/>
              </w:rPr>
              <w:t>xăng</w:t>
            </w:r>
            <w:proofErr w:type="spellEnd"/>
            <w:r w:rsidR="001B71F4">
              <w:rPr>
                <w:rFonts w:eastAsia="Times New Roman" w:cs="Times New Roman"/>
                <w:sz w:val="26"/>
                <w:szCs w:val="26"/>
              </w:rPr>
              <w:t xml:space="preserve"> </w:t>
            </w:r>
            <w:proofErr w:type="spellStart"/>
            <w:r w:rsidR="001B71F4">
              <w:rPr>
                <w:rFonts w:eastAsia="Times New Roman" w:cs="Times New Roman"/>
                <w:sz w:val="26"/>
                <w:szCs w:val="26"/>
              </w:rPr>
              <w:t>dầu</w:t>
            </w:r>
            <w:proofErr w:type="spellEnd"/>
            <w:r w:rsidR="001B71F4">
              <w:rPr>
                <w:rFonts w:eastAsia="Times New Roman" w:cs="Times New Roman"/>
                <w:sz w:val="26"/>
                <w:szCs w:val="26"/>
              </w:rPr>
              <w:t xml:space="preserve"> </w:t>
            </w:r>
            <w:proofErr w:type="spellStart"/>
            <w:r w:rsidR="001B71F4">
              <w:rPr>
                <w:rFonts w:eastAsia="Times New Roman" w:cs="Times New Roman"/>
                <w:sz w:val="26"/>
                <w:szCs w:val="26"/>
              </w:rPr>
              <w:t>quy</w:t>
            </w:r>
            <w:proofErr w:type="spellEnd"/>
            <w:r w:rsidR="001B71F4">
              <w:rPr>
                <w:rFonts w:eastAsia="Times New Roman" w:cs="Times New Roman"/>
                <w:sz w:val="26"/>
                <w:szCs w:val="26"/>
              </w:rPr>
              <w:t xml:space="preserve"> </w:t>
            </w:r>
            <w:proofErr w:type="spellStart"/>
            <w:r w:rsidR="001B71F4">
              <w:rPr>
                <w:rFonts w:eastAsia="Times New Roman" w:cs="Times New Roman"/>
                <w:sz w:val="26"/>
                <w:szCs w:val="26"/>
              </w:rPr>
              <w:t>mô</w:t>
            </w:r>
            <w:proofErr w:type="spellEnd"/>
            <w:r w:rsidR="001B71F4">
              <w:rPr>
                <w:rFonts w:eastAsia="Times New Roman" w:cs="Times New Roman"/>
                <w:sz w:val="26"/>
                <w:szCs w:val="26"/>
              </w:rPr>
              <w:t xml:space="preserve"> </w:t>
            </w:r>
            <w:proofErr w:type="spellStart"/>
            <w:r w:rsidR="001B71F4">
              <w:rPr>
                <w:rFonts w:eastAsia="Times New Roman" w:cs="Times New Roman"/>
                <w:sz w:val="26"/>
                <w:szCs w:val="26"/>
              </w:rPr>
              <w:t>nhỏ</w:t>
            </w:r>
            <w:proofErr w:type="spellEnd"/>
            <w:r w:rsidR="001B71F4">
              <w:rPr>
                <w:rFonts w:eastAsia="Times New Roman" w:cs="Times New Roman"/>
                <w:sz w:val="26"/>
                <w:szCs w:val="26"/>
              </w:rPr>
              <w:t xml:space="preserve"> </w:t>
            </w:r>
            <w:proofErr w:type="spellStart"/>
            <w:r w:rsidR="001B71F4">
              <w:rPr>
                <w:rFonts w:eastAsia="Times New Roman" w:cs="Times New Roman"/>
                <w:sz w:val="26"/>
                <w:szCs w:val="26"/>
              </w:rPr>
              <w:t>và</w:t>
            </w:r>
            <w:proofErr w:type="spellEnd"/>
            <w:r w:rsidR="001B71F4">
              <w:rPr>
                <w:rFonts w:eastAsia="Times New Roman" w:cs="Times New Roman"/>
                <w:sz w:val="26"/>
                <w:szCs w:val="26"/>
              </w:rPr>
              <w:t xml:space="preserve"> </w:t>
            </w:r>
            <w:proofErr w:type="spellStart"/>
            <w:r w:rsidR="001B71F4">
              <w:rPr>
                <w:rFonts w:eastAsia="Times New Roman" w:cs="Times New Roman"/>
                <w:sz w:val="26"/>
                <w:szCs w:val="26"/>
              </w:rPr>
              <w:t>không</w:t>
            </w:r>
            <w:proofErr w:type="spellEnd"/>
            <w:r w:rsidR="001B71F4">
              <w:rPr>
                <w:rFonts w:eastAsia="Times New Roman" w:cs="Times New Roman"/>
                <w:sz w:val="26"/>
                <w:szCs w:val="26"/>
              </w:rPr>
              <w:t xml:space="preserve"> </w:t>
            </w:r>
            <w:proofErr w:type="spellStart"/>
            <w:r w:rsidR="001B71F4">
              <w:rPr>
                <w:rFonts w:eastAsia="Times New Roman" w:cs="Times New Roman"/>
                <w:sz w:val="26"/>
                <w:szCs w:val="26"/>
              </w:rPr>
              <w:t>phải</w:t>
            </w:r>
            <w:proofErr w:type="spellEnd"/>
            <w:r w:rsidR="001B71F4">
              <w:rPr>
                <w:rFonts w:eastAsia="Times New Roman" w:cs="Times New Roman"/>
                <w:sz w:val="26"/>
                <w:szCs w:val="26"/>
              </w:rPr>
              <w:t xml:space="preserve"> </w:t>
            </w:r>
            <w:proofErr w:type="spellStart"/>
            <w:r w:rsidR="001B71F4">
              <w:rPr>
                <w:rFonts w:eastAsia="Times New Roman" w:cs="Times New Roman"/>
                <w:sz w:val="26"/>
                <w:szCs w:val="26"/>
              </w:rPr>
              <w:t>máy</w:t>
            </w:r>
            <w:proofErr w:type="spellEnd"/>
            <w:r w:rsidR="001B71F4">
              <w:rPr>
                <w:rFonts w:eastAsia="Times New Roman" w:cs="Times New Roman"/>
                <w:sz w:val="26"/>
                <w:szCs w:val="26"/>
              </w:rPr>
              <w:t xml:space="preserve"> </w:t>
            </w:r>
            <w:proofErr w:type="spellStart"/>
            <w:r w:rsidR="001B71F4">
              <w:rPr>
                <w:rFonts w:eastAsia="Times New Roman" w:cs="Times New Roman"/>
                <w:sz w:val="26"/>
                <w:szCs w:val="26"/>
              </w:rPr>
              <w:t>bán</w:t>
            </w:r>
            <w:proofErr w:type="spellEnd"/>
            <w:r w:rsidR="001B71F4">
              <w:rPr>
                <w:rFonts w:eastAsia="Times New Roman" w:cs="Times New Roman"/>
                <w:sz w:val="26"/>
                <w:szCs w:val="26"/>
              </w:rPr>
              <w:t xml:space="preserve"> </w:t>
            </w:r>
            <w:proofErr w:type="spellStart"/>
            <w:r w:rsidR="001B71F4">
              <w:rPr>
                <w:rFonts w:eastAsia="Times New Roman" w:cs="Times New Roman"/>
                <w:sz w:val="26"/>
                <w:szCs w:val="26"/>
              </w:rPr>
              <w:t>xăng</w:t>
            </w:r>
            <w:proofErr w:type="spellEnd"/>
            <w:r w:rsidR="001B71F4">
              <w:rPr>
                <w:rFonts w:eastAsia="Times New Roman" w:cs="Times New Roman"/>
                <w:sz w:val="26"/>
                <w:szCs w:val="26"/>
              </w:rPr>
              <w:t xml:space="preserve"> </w:t>
            </w:r>
            <w:proofErr w:type="spellStart"/>
            <w:r w:rsidR="001B71F4">
              <w:rPr>
                <w:rFonts w:eastAsia="Times New Roman" w:cs="Times New Roman"/>
                <w:sz w:val="26"/>
                <w:szCs w:val="26"/>
              </w:rPr>
              <w:t>dầu</w:t>
            </w:r>
            <w:proofErr w:type="spellEnd"/>
            <w:r w:rsidR="001B71F4">
              <w:rPr>
                <w:rFonts w:eastAsia="Times New Roman" w:cs="Times New Roman"/>
                <w:sz w:val="26"/>
                <w:szCs w:val="26"/>
              </w:rPr>
              <w:t xml:space="preserve"> </w:t>
            </w:r>
            <w:proofErr w:type="spellStart"/>
            <w:r w:rsidR="001B71F4">
              <w:rPr>
                <w:rFonts w:eastAsia="Times New Roman" w:cs="Times New Roman"/>
                <w:sz w:val="26"/>
                <w:szCs w:val="26"/>
              </w:rPr>
              <w:t>tự</w:t>
            </w:r>
            <w:proofErr w:type="spellEnd"/>
            <w:r w:rsidR="001B71F4">
              <w:rPr>
                <w:rFonts w:eastAsia="Times New Roman" w:cs="Times New Roman"/>
                <w:sz w:val="26"/>
                <w:szCs w:val="26"/>
              </w:rPr>
              <w:t xml:space="preserve"> </w:t>
            </w:r>
            <w:proofErr w:type="spellStart"/>
            <w:r w:rsidR="001B71F4">
              <w:rPr>
                <w:rFonts w:eastAsia="Times New Roman" w:cs="Times New Roman"/>
                <w:sz w:val="26"/>
                <w:szCs w:val="26"/>
              </w:rPr>
              <w:t>động</w:t>
            </w:r>
            <w:proofErr w:type="spellEnd"/>
            <w:r w:rsidR="001B71F4">
              <w:rPr>
                <w:rFonts w:eastAsia="Times New Roman" w:cs="Times New Roman"/>
                <w:sz w:val="26"/>
                <w:szCs w:val="26"/>
              </w:rPr>
              <w:t xml:space="preserve">. </w:t>
            </w:r>
          </w:p>
          <w:p w14:paraId="33252548" w14:textId="77777777" w:rsidR="00396CF9" w:rsidRPr="007C26F0" w:rsidRDefault="001B71F4" w:rsidP="001B71F4">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Đây</w:t>
            </w:r>
            <w:proofErr w:type="spellEnd"/>
            <w:r>
              <w:rPr>
                <w:rFonts w:eastAsia="Times New Roman" w:cs="Times New Roman"/>
                <w:sz w:val="26"/>
                <w:szCs w:val="26"/>
              </w:rPr>
              <w:t xml:space="preserve"> </w:t>
            </w:r>
            <w:proofErr w:type="spellStart"/>
            <w:r>
              <w:rPr>
                <w:rFonts w:eastAsia="Times New Roman" w:cs="Times New Roman"/>
                <w:sz w:val="26"/>
                <w:szCs w:val="26"/>
              </w:rPr>
              <w:t>như</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một</w:t>
            </w:r>
            <w:proofErr w:type="spellEnd"/>
            <w:r>
              <w:rPr>
                <w:rFonts w:eastAsia="Times New Roman" w:cs="Times New Roman"/>
                <w:sz w:val="26"/>
                <w:szCs w:val="26"/>
              </w:rPr>
              <w:t xml:space="preserve"> </w:t>
            </w:r>
            <w:proofErr w:type="spellStart"/>
            <w:r>
              <w:rPr>
                <w:rFonts w:eastAsia="Times New Roman" w:cs="Times New Roman"/>
                <w:sz w:val="26"/>
                <w:szCs w:val="26"/>
              </w:rPr>
              <w:t>trụ</w:t>
            </w:r>
            <w:proofErr w:type="spellEnd"/>
            <w:r>
              <w:rPr>
                <w:rFonts w:eastAsia="Times New Roman" w:cs="Times New Roman"/>
                <w:sz w:val="26"/>
                <w:szCs w:val="26"/>
              </w:rPr>
              <w:t xml:space="preserve"> </w:t>
            </w:r>
            <w:proofErr w:type="spellStart"/>
            <w:r>
              <w:rPr>
                <w:rFonts w:eastAsia="Times New Roman" w:cs="Times New Roman"/>
                <w:sz w:val="26"/>
                <w:szCs w:val="26"/>
              </w:rPr>
              <w:t>bơm</w:t>
            </w:r>
            <w:proofErr w:type="spellEnd"/>
            <w:r>
              <w:rPr>
                <w:rFonts w:eastAsia="Times New Roman" w:cs="Times New Roman"/>
                <w:sz w:val="26"/>
                <w:szCs w:val="26"/>
              </w:rPr>
              <w:t xml:space="preserve"> </w:t>
            </w:r>
            <w:proofErr w:type="spellStart"/>
            <w:r>
              <w:rPr>
                <w:rFonts w:eastAsia="Times New Roman" w:cs="Times New Roman"/>
                <w:sz w:val="26"/>
                <w:szCs w:val="26"/>
              </w:rPr>
              <w:t>nhỏ</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bể</w:t>
            </w:r>
            <w:proofErr w:type="spellEnd"/>
            <w:r>
              <w:rPr>
                <w:rFonts w:eastAsia="Times New Roman" w:cs="Times New Roman"/>
                <w:sz w:val="26"/>
                <w:szCs w:val="26"/>
              </w:rPr>
              <w:t xml:space="preserve"> </w:t>
            </w:r>
            <w:proofErr w:type="spellStart"/>
            <w:r>
              <w:rPr>
                <w:rFonts w:eastAsia="Times New Roman" w:cs="Times New Roman"/>
                <w:sz w:val="26"/>
                <w:szCs w:val="26"/>
              </w:rPr>
              <w:t>chứa</w:t>
            </w:r>
            <w:proofErr w:type="spellEnd"/>
            <w:r>
              <w:rPr>
                <w:rFonts w:eastAsia="Times New Roman" w:cs="Times New Roman"/>
                <w:sz w:val="26"/>
                <w:szCs w:val="26"/>
              </w:rPr>
              <w:t xml:space="preserve">, </w:t>
            </w:r>
            <w:proofErr w:type="spellStart"/>
            <w:r>
              <w:rPr>
                <w:rFonts w:eastAsia="Times New Roman" w:cs="Times New Roman"/>
                <w:sz w:val="26"/>
                <w:szCs w:val="26"/>
              </w:rPr>
              <w:t>chỉ</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mô</w:t>
            </w:r>
            <w:proofErr w:type="spellEnd"/>
            <w:r>
              <w:rPr>
                <w:rFonts w:eastAsia="Times New Roman" w:cs="Times New Roman"/>
                <w:sz w:val="26"/>
                <w:szCs w:val="26"/>
              </w:rPr>
              <w:t xml:space="preserve"> </w:t>
            </w:r>
            <w:proofErr w:type="spellStart"/>
            <w:r>
              <w:rPr>
                <w:rFonts w:eastAsia="Times New Roman" w:cs="Times New Roman"/>
                <w:sz w:val="26"/>
                <w:szCs w:val="26"/>
              </w:rPr>
              <w:t>dưới</w:t>
            </w:r>
            <w:proofErr w:type="spellEnd"/>
            <w:r>
              <w:rPr>
                <w:rFonts w:eastAsia="Times New Roman" w:cs="Times New Roman"/>
                <w:sz w:val="26"/>
                <w:szCs w:val="26"/>
              </w:rPr>
              <w:t xml:space="preserve"> 100 </w:t>
            </w:r>
            <w:proofErr w:type="spellStart"/>
            <w:r>
              <w:rPr>
                <w:rFonts w:eastAsia="Times New Roman" w:cs="Times New Roman"/>
                <w:sz w:val="26"/>
                <w:szCs w:val="26"/>
              </w:rPr>
              <w:t>lít</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hộ</w:t>
            </w:r>
            <w:proofErr w:type="spellEnd"/>
            <w:r>
              <w:rPr>
                <w:rFonts w:eastAsia="Times New Roman" w:cs="Times New Roman"/>
                <w:sz w:val="26"/>
                <w:szCs w:val="26"/>
              </w:rPr>
              <w:t xml:space="preserve"> </w:t>
            </w:r>
            <w:proofErr w:type="spellStart"/>
            <w:r>
              <w:rPr>
                <w:rFonts w:eastAsia="Times New Roman" w:cs="Times New Roman"/>
                <w:sz w:val="26"/>
                <w:szCs w:val="26"/>
              </w:rPr>
              <w:t>gia</w:t>
            </w:r>
            <w:proofErr w:type="spellEnd"/>
            <w:r>
              <w:rPr>
                <w:rFonts w:eastAsia="Times New Roman" w:cs="Times New Roman"/>
                <w:sz w:val="26"/>
                <w:szCs w:val="26"/>
              </w:rPr>
              <w:t xml:space="preserve"> </w:t>
            </w:r>
            <w:proofErr w:type="spellStart"/>
            <w:r>
              <w:rPr>
                <w:rFonts w:eastAsia="Times New Roman" w:cs="Times New Roman"/>
                <w:sz w:val="26"/>
                <w:szCs w:val="26"/>
              </w:rPr>
              <w:t>đình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đặt</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địa</w:t>
            </w:r>
            <w:proofErr w:type="spellEnd"/>
            <w:r>
              <w:rPr>
                <w:rFonts w:eastAsia="Times New Roman" w:cs="Times New Roman"/>
                <w:sz w:val="26"/>
                <w:szCs w:val="26"/>
              </w:rPr>
              <w:t xml:space="preserve"> </w:t>
            </w:r>
            <w:proofErr w:type="spellStart"/>
            <w:r>
              <w:rPr>
                <w:rFonts w:eastAsia="Times New Roman" w:cs="Times New Roman"/>
                <w:sz w:val="26"/>
                <w:szCs w:val="26"/>
              </w:rPr>
              <w:t>bàn</w:t>
            </w:r>
            <w:proofErr w:type="spellEnd"/>
            <w:r>
              <w:rPr>
                <w:rFonts w:eastAsia="Times New Roman" w:cs="Times New Roman"/>
                <w:sz w:val="26"/>
                <w:szCs w:val="26"/>
              </w:rPr>
              <w:t xml:space="preserve"> </w:t>
            </w:r>
            <w:proofErr w:type="spellStart"/>
            <w:r>
              <w:rPr>
                <w:rFonts w:eastAsia="Times New Roman" w:cs="Times New Roman"/>
                <w:sz w:val="26"/>
                <w:szCs w:val="26"/>
              </w:rPr>
              <w:t>vùng</w:t>
            </w:r>
            <w:proofErr w:type="spellEnd"/>
            <w:r>
              <w:rPr>
                <w:rFonts w:eastAsia="Times New Roman" w:cs="Times New Roman"/>
                <w:sz w:val="26"/>
                <w:szCs w:val="26"/>
              </w:rPr>
              <w:t xml:space="preserve"> </w:t>
            </w:r>
            <w:proofErr w:type="spellStart"/>
            <w:r>
              <w:rPr>
                <w:rFonts w:eastAsia="Times New Roman" w:cs="Times New Roman"/>
                <w:sz w:val="26"/>
                <w:szCs w:val="26"/>
              </w:rPr>
              <w:t>sâu</w:t>
            </w:r>
            <w:proofErr w:type="spellEnd"/>
            <w:r>
              <w:rPr>
                <w:rFonts w:eastAsia="Times New Roman" w:cs="Times New Roman"/>
                <w:sz w:val="26"/>
                <w:szCs w:val="26"/>
              </w:rPr>
              <w:t xml:space="preserve">, </w:t>
            </w:r>
            <w:proofErr w:type="spellStart"/>
            <w:r>
              <w:rPr>
                <w:rFonts w:eastAsia="Times New Roman" w:cs="Times New Roman"/>
                <w:sz w:val="26"/>
                <w:szCs w:val="26"/>
              </w:rPr>
              <w:t>vùng</w:t>
            </w:r>
            <w:proofErr w:type="spellEnd"/>
            <w:r>
              <w:rPr>
                <w:rFonts w:eastAsia="Times New Roman" w:cs="Times New Roman"/>
                <w:sz w:val="26"/>
                <w:szCs w:val="26"/>
              </w:rPr>
              <w:t xml:space="preserve"> </w:t>
            </w:r>
            <w:proofErr w:type="spellStart"/>
            <w:r>
              <w:rPr>
                <w:rFonts w:eastAsia="Times New Roman" w:cs="Times New Roman"/>
                <w:sz w:val="26"/>
                <w:szCs w:val="26"/>
              </w:rPr>
              <w:t>xa</w:t>
            </w:r>
            <w:proofErr w:type="spellEnd"/>
            <w:r>
              <w:rPr>
                <w:rFonts w:eastAsia="Times New Roman" w:cs="Times New Roman"/>
                <w:sz w:val="26"/>
                <w:szCs w:val="26"/>
              </w:rPr>
              <w:t xml:space="preserve">, </w:t>
            </w:r>
            <w:proofErr w:type="spellStart"/>
            <w:r>
              <w:rPr>
                <w:rFonts w:eastAsia="Times New Roman" w:cs="Times New Roman"/>
                <w:sz w:val="26"/>
                <w:szCs w:val="26"/>
              </w:rPr>
              <w:t>thay</w:t>
            </w:r>
            <w:proofErr w:type="spellEnd"/>
            <w:r>
              <w:rPr>
                <w:rFonts w:eastAsia="Times New Roman" w:cs="Times New Roman"/>
                <w:sz w:val="26"/>
                <w:szCs w:val="26"/>
              </w:rPr>
              <w:t xml:space="preserve"> </w:t>
            </w:r>
            <w:proofErr w:type="spellStart"/>
            <w:r>
              <w:rPr>
                <w:rFonts w:eastAsia="Times New Roman" w:cs="Times New Roman"/>
                <w:sz w:val="26"/>
                <w:szCs w:val="26"/>
              </w:rPr>
              <w:t>thế</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thiết</w:t>
            </w:r>
            <w:proofErr w:type="spellEnd"/>
            <w:r>
              <w:rPr>
                <w:rFonts w:eastAsia="Times New Roman" w:cs="Times New Roman"/>
                <w:sz w:val="26"/>
                <w:szCs w:val="26"/>
              </w:rPr>
              <w:t xml:space="preserve"> </w:t>
            </w:r>
            <w:proofErr w:type="spellStart"/>
            <w:r>
              <w:rPr>
                <w:rFonts w:eastAsia="Times New Roman" w:cs="Times New Roman"/>
                <w:sz w:val="26"/>
                <w:szCs w:val="26"/>
              </w:rPr>
              <w:t>bị</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bằng</w:t>
            </w:r>
            <w:proofErr w:type="spellEnd"/>
            <w:r>
              <w:rPr>
                <w:rFonts w:eastAsia="Times New Roman" w:cs="Times New Roman"/>
                <w:sz w:val="26"/>
                <w:szCs w:val="26"/>
              </w:rPr>
              <w:t xml:space="preserve"> can </w:t>
            </w:r>
            <w:proofErr w:type="spellStart"/>
            <w:r>
              <w:rPr>
                <w:rFonts w:eastAsia="Times New Roman" w:cs="Times New Roman"/>
                <w:sz w:val="26"/>
                <w:szCs w:val="26"/>
              </w:rPr>
              <w:t>hoặc</w:t>
            </w:r>
            <w:proofErr w:type="spellEnd"/>
            <w:r>
              <w:rPr>
                <w:rFonts w:eastAsia="Times New Roman" w:cs="Times New Roman"/>
                <w:sz w:val="26"/>
                <w:szCs w:val="26"/>
              </w:rPr>
              <w:t xml:space="preserve"> </w:t>
            </w:r>
            <w:proofErr w:type="spellStart"/>
            <w:r>
              <w:rPr>
                <w:rFonts w:eastAsia="Times New Roman" w:cs="Times New Roman"/>
                <w:sz w:val="26"/>
                <w:szCs w:val="26"/>
              </w:rPr>
              <w:t>bơm</w:t>
            </w:r>
            <w:proofErr w:type="spellEnd"/>
            <w:r>
              <w:rPr>
                <w:rFonts w:eastAsia="Times New Roman" w:cs="Times New Roman"/>
                <w:sz w:val="26"/>
                <w:szCs w:val="26"/>
              </w:rPr>
              <w:t xml:space="preserve"> </w:t>
            </w:r>
            <w:proofErr w:type="spellStart"/>
            <w:r>
              <w:rPr>
                <w:rFonts w:eastAsia="Times New Roman" w:cs="Times New Roman"/>
                <w:sz w:val="26"/>
                <w:szCs w:val="26"/>
              </w:rPr>
              <w:t>tự</w:t>
            </w:r>
            <w:proofErr w:type="spellEnd"/>
            <w:r>
              <w:rPr>
                <w:rFonts w:eastAsia="Times New Roman" w:cs="Times New Roman"/>
                <w:sz w:val="26"/>
                <w:szCs w:val="26"/>
              </w:rPr>
              <w:t xml:space="preserve"> </w:t>
            </w:r>
            <w:proofErr w:type="spellStart"/>
            <w:r>
              <w:rPr>
                <w:rFonts w:eastAsia="Times New Roman" w:cs="Times New Roman"/>
                <w:sz w:val="26"/>
                <w:szCs w:val="26"/>
              </w:rPr>
              <w:t>chế</w:t>
            </w:r>
            <w:proofErr w:type="spellEnd"/>
            <w:r>
              <w:rPr>
                <w:rFonts w:eastAsia="Times New Roman" w:cs="Times New Roman"/>
                <w:sz w:val="26"/>
                <w:szCs w:val="26"/>
              </w:rPr>
              <w:t xml:space="preserve"> </w:t>
            </w:r>
            <w:proofErr w:type="spellStart"/>
            <w:r>
              <w:rPr>
                <w:rFonts w:eastAsia="Times New Roman" w:cs="Times New Roman"/>
                <w:sz w:val="26"/>
                <w:szCs w:val="26"/>
              </w:rPr>
              <w:t>nhằm</w:t>
            </w:r>
            <w:proofErr w:type="spellEnd"/>
            <w:r>
              <w:rPr>
                <w:rFonts w:eastAsia="Times New Roman" w:cs="Times New Roman"/>
                <w:sz w:val="26"/>
                <w:szCs w:val="26"/>
              </w:rPr>
              <w:t xml:space="preserve"> </w:t>
            </w:r>
            <w:proofErr w:type="spellStart"/>
            <w:r>
              <w:rPr>
                <w:rFonts w:eastAsia="Times New Roman" w:cs="Times New Roman"/>
                <w:sz w:val="26"/>
                <w:szCs w:val="26"/>
              </w:rPr>
              <w:t>bảo</w:t>
            </w:r>
            <w:proofErr w:type="spellEnd"/>
            <w:r>
              <w:rPr>
                <w:rFonts w:eastAsia="Times New Roman" w:cs="Times New Roman"/>
                <w:sz w:val="26"/>
                <w:szCs w:val="26"/>
              </w:rPr>
              <w:t xml:space="preserve"> </w:t>
            </w:r>
            <w:proofErr w:type="spellStart"/>
            <w:r>
              <w:rPr>
                <w:rFonts w:eastAsia="Times New Roman" w:cs="Times New Roman"/>
                <w:sz w:val="26"/>
                <w:szCs w:val="26"/>
              </w:rPr>
              <w:t>đảm</w:t>
            </w:r>
            <w:proofErr w:type="spellEnd"/>
            <w:r>
              <w:rPr>
                <w:rFonts w:eastAsia="Times New Roman" w:cs="Times New Roman"/>
                <w:sz w:val="26"/>
                <w:szCs w:val="26"/>
              </w:rPr>
              <w:t xml:space="preserve"> an </w:t>
            </w:r>
            <w:proofErr w:type="spellStart"/>
            <w:r>
              <w:rPr>
                <w:rFonts w:eastAsia="Times New Roman" w:cs="Times New Roman"/>
                <w:sz w:val="26"/>
                <w:szCs w:val="26"/>
              </w:rPr>
              <w:t>toàn</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thuận</w:t>
            </w:r>
            <w:proofErr w:type="spellEnd"/>
            <w:r>
              <w:rPr>
                <w:rFonts w:eastAsia="Times New Roman" w:cs="Times New Roman"/>
                <w:sz w:val="26"/>
                <w:szCs w:val="26"/>
              </w:rPr>
              <w:t xml:space="preserve"> </w:t>
            </w:r>
            <w:proofErr w:type="spellStart"/>
            <w:r>
              <w:rPr>
                <w:rFonts w:eastAsia="Times New Roman" w:cs="Times New Roman"/>
                <w:sz w:val="26"/>
                <w:szCs w:val="26"/>
              </w:rPr>
              <w:t>tiện</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người</w:t>
            </w:r>
            <w:proofErr w:type="spellEnd"/>
            <w:r>
              <w:rPr>
                <w:rFonts w:eastAsia="Times New Roman" w:cs="Times New Roman"/>
                <w:sz w:val="26"/>
                <w:szCs w:val="26"/>
              </w:rPr>
              <w:t xml:space="preserve"> </w:t>
            </w:r>
            <w:proofErr w:type="spellStart"/>
            <w:r>
              <w:rPr>
                <w:rFonts w:eastAsia="Times New Roman" w:cs="Times New Roman"/>
                <w:sz w:val="26"/>
                <w:szCs w:val="26"/>
              </w:rPr>
              <w:t>tiêu</w:t>
            </w:r>
            <w:proofErr w:type="spellEnd"/>
            <w:r>
              <w:rPr>
                <w:rFonts w:eastAsia="Times New Roman" w:cs="Times New Roman"/>
                <w:sz w:val="26"/>
                <w:szCs w:val="26"/>
              </w:rPr>
              <w:t xml:space="preserve"> </w:t>
            </w:r>
            <w:proofErr w:type="spellStart"/>
            <w:r>
              <w:rPr>
                <w:rFonts w:eastAsia="Times New Roman" w:cs="Times New Roman"/>
                <w:sz w:val="26"/>
                <w:szCs w:val="26"/>
              </w:rPr>
              <w:t>dùng</w:t>
            </w:r>
            <w:proofErr w:type="spellEnd"/>
            <w:r>
              <w:rPr>
                <w:rFonts w:eastAsia="Times New Roman" w:cs="Times New Roman"/>
                <w:sz w:val="26"/>
                <w:szCs w:val="26"/>
              </w:rPr>
              <w:t>.</w:t>
            </w:r>
          </w:p>
        </w:tc>
        <w:tc>
          <w:tcPr>
            <w:tcW w:w="509" w:type="pct"/>
          </w:tcPr>
          <w:p w14:paraId="33140D94" w14:textId="77777777" w:rsidR="00396CF9" w:rsidRPr="007C26F0" w:rsidRDefault="00396CF9" w:rsidP="001B71F4">
            <w:pPr>
              <w:spacing w:before="120" w:after="120" w:line="240" w:lineRule="auto"/>
              <w:contextualSpacing/>
              <w:jc w:val="both"/>
              <w:rPr>
                <w:rFonts w:eastAsia="Times New Roman" w:cs="Times New Roman"/>
                <w:sz w:val="26"/>
                <w:szCs w:val="26"/>
              </w:rPr>
            </w:pPr>
          </w:p>
        </w:tc>
      </w:tr>
      <w:tr w:rsidR="00396CF9" w:rsidRPr="007C26F0" w14:paraId="3ABCF920" w14:textId="77777777" w:rsidTr="003B5632">
        <w:tc>
          <w:tcPr>
            <w:tcW w:w="319" w:type="pct"/>
          </w:tcPr>
          <w:p w14:paraId="441F58EA" w14:textId="77777777" w:rsidR="00396CF9" w:rsidRPr="007C26F0" w:rsidRDefault="00396CF9" w:rsidP="00C14A11">
            <w:pPr>
              <w:spacing w:before="120" w:after="120" w:line="240" w:lineRule="auto"/>
              <w:contextualSpacing/>
              <w:jc w:val="center"/>
              <w:rPr>
                <w:rFonts w:eastAsia="Times New Roman" w:cs="Times New Roman"/>
                <w:b/>
                <w:sz w:val="26"/>
                <w:szCs w:val="26"/>
              </w:rPr>
            </w:pPr>
          </w:p>
        </w:tc>
        <w:tc>
          <w:tcPr>
            <w:tcW w:w="2125" w:type="pct"/>
          </w:tcPr>
          <w:p w14:paraId="01A2D883" w14:textId="77777777" w:rsidR="00033443" w:rsidRPr="00033443" w:rsidRDefault="00033443" w:rsidP="00A51D53">
            <w:pPr>
              <w:pStyle w:val="NormalWeb"/>
              <w:shd w:val="clear" w:color="auto" w:fill="FFFFFF"/>
              <w:spacing w:before="0" w:beforeAutospacing="0" w:after="0" w:afterAutospacing="0"/>
              <w:jc w:val="both"/>
              <w:rPr>
                <w:color w:val="000000"/>
                <w:sz w:val="26"/>
                <w:szCs w:val="26"/>
                <w:shd w:val="clear" w:color="auto" w:fill="FFFFFF"/>
              </w:rPr>
            </w:pPr>
            <w:proofErr w:type="spellStart"/>
            <w:r w:rsidRPr="00033443">
              <w:rPr>
                <w:color w:val="000000"/>
                <w:sz w:val="26"/>
                <w:szCs w:val="26"/>
              </w:rPr>
              <w:t>Dự</w:t>
            </w:r>
            <w:proofErr w:type="spellEnd"/>
            <w:r w:rsidRPr="00033443">
              <w:rPr>
                <w:color w:val="000000"/>
                <w:sz w:val="26"/>
                <w:szCs w:val="26"/>
              </w:rPr>
              <w:t xml:space="preserve"> </w:t>
            </w:r>
            <w:proofErr w:type="spellStart"/>
            <w:r w:rsidRPr="00033443">
              <w:rPr>
                <w:color w:val="000000"/>
                <w:sz w:val="26"/>
                <w:szCs w:val="26"/>
              </w:rPr>
              <w:t>thảo</w:t>
            </w:r>
            <w:proofErr w:type="spellEnd"/>
            <w:r w:rsidRPr="00033443">
              <w:rPr>
                <w:color w:val="000000"/>
                <w:sz w:val="26"/>
                <w:szCs w:val="26"/>
              </w:rPr>
              <w:t xml:space="preserve"> </w:t>
            </w:r>
            <w:proofErr w:type="spellStart"/>
            <w:r w:rsidRPr="00033443">
              <w:rPr>
                <w:color w:val="000000"/>
                <w:sz w:val="26"/>
                <w:szCs w:val="26"/>
              </w:rPr>
              <w:t>bổ</w:t>
            </w:r>
            <w:proofErr w:type="spellEnd"/>
            <w:r w:rsidRPr="00033443">
              <w:rPr>
                <w:color w:val="000000"/>
                <w:sz w:val="26"/>
                <w:szCs w:val="26"/>
              </w:rPr>
              <w:t xml:space="preserve"> sung </w:t>
            </w:r>
            <w:proofErr w:type="spellStart"/>
            <w:r w:rsidRPr="00033443">
              <w:rPr>
                <w:color w:val="000000"/>
                <w:sz w:val="26"/>
                <w:szCs w:val="26"/>
              </w:rPr>
              <w:t>Khoản</w:t>
            </w:r>
            <w:proofErr w:type="spellEnd"/>
            <w:r w:rsidRPr="00033443">
              <w:rPr>
                <w:color w:val="000000"/>
                <w:sz w:val="26"/>
                <w:szCs w:val="26"/>
              </w:rPr>
              <w:t xml:space="preserve"> 2, </w:t>
            </w:r>
            <w:proofErr w:type="spellStart"/>
            <w:r w:rsidRPr="00033443">
              <w:rPr>
                <w:color w:val="000000"/>
                <w:sz w:val="26"/>
                <w:szCs w:val="26"/>
              </w:rPr>
              <w:t>Điều</w:t>
            </w:r>
            <w:proofErr w:type="spellEnd"/>
            <w:r w:rsidRPr="00033443">
              <w:rPr>
                <w:color w:val="000000"/>
                <w:sz w:val="26"/>
                <w:szCs w:val="26"/>
              </w:rPr>
              <w:t xml:space="preserve"> 25 Nghị </w:t>
            </w:r>
            <w:proofErr w:type="spellStart"/>
            <w:r w:rsidRPr="00033443">
              <w:rPr>
                <w:color w:val="000000"/>
                <w:sz w:val="26"/>
                <w:szCs w:val="26"/>
              </w:rPr>
              <w:t>định</w:t>
            </w:r>
            <w:proofErr w:type="spellEnd"/>
            <w:r w:rsidRPr="00033443">
              <w:rPr>
                <w:color w:val="000000"/>
                <w:sz w:val="26"/>
                <w:szCs w:val="26"/>
              </w:rPr>
              <w:t xml:space="preserve"> </w:t>
            </w:r>
            <w:proofErr w:type="spellStart"/>
            <w:r w:rsidRPr="00033443">
              <w:rPr>
                <w:color w:val="000000"/>
                <w:sz w:val="26"/>
                <w:szCs w:val="26"/>
              </w:rPr>
              <w:t>sô</w:t>
            </w:r>
            <w:proofErr w:type="spellEnd"/>
            <w:r w:rsidRPr="00033443">
              <w:rPr>
                <w:color w:val="000000"/>
                <w:sz w:val="26"/>
                <w:szCs w:val="26"/>
              </w:rPr>
              <w:t xml:space="preserve">́ 83/2014/NĐ-CP, </w:t>
            </w:r>
            <w:proofErr w:type="spellStart"/>
            <w:r w:rsidRPr="00033443">
              <w:rPr>
                <w:color w:val="000000"/>
                <w:sz w:val="26"/>
                <w:szCs w:val="26"/>
              </w:rPr>
              <w:t>ghi</w:t>
            </w:r>
            <w:proofErr w:type="spellEnd"/>
            <w:r w:rsidRPr="00033443">
              <w:rPr>
                <w:color w:val="000000"/>
                <w:sz w:val="26"/>
                <w:szCs w:val="26"/>
              </w:rPr>
              <w:t>: “</w:t>
            </w:r>
            <w:proofErr w:type="spellStart"/>
            <w:r w:rsidRPr="00033443">
              <w:rPr>
                <w:color w:val="000000"/>
                <w:sz w:val="26"/>
                <w:szCs w:val="26"/>
              </w:rPr>
              <w:t>Bản</w:t>
            </w:r>
            <w:proofErr w:type="spellEnd"/>
            <w:r w:rsidRPr="00033443">
              <w:rPr>
                <w:color w:val="000000"/>
                <w:sz w:val="26"/>
                <w:szCs w:val="26"/>
              </w:rPr>
              <w:t xml:space="preserve"> </w:t>
            </w:r>
            <w:proofErr w:type="spellStart"/>
            <w:r w:rsidRPr="00033443">
              <w:rPr>
                <w:color w:val="000000"/>
                <w:sz w:val="26"/>
                <w:szCs w:val="26"/>
              </w:rPr>
              <w:t>sao</w:t>
            </w:r>
            <w:proofErr w:type="spellEnd"/>
            <w:r w:rsidRPr="00033443">
              <w:rPr>
                <w:color w:val="000000"/>
                <w:sz w:val="26"/>
                <w:szCs w:val="26"/>
              </w:rPr>
              <w:t xml:space="preserve"> </w:t>
            </w:r>
            <w:proofErr w:type="spellStart"/>
            <w:r w:rsidRPr="00033443">
              <w:rPr>
                <w:color w:val="000000"/>
                <w:sz w:val="26"/>
                <w:szCs w:val="26"/>
              </w:rPr>
              <w:t>giấy</w:t>
            </w:r>
            <w:proofErr w:type="spellEnd"/>
            <w:r w:rsidRPr="00033443">
              <w:rPr>
                <w:color w:val="000000"/>
                <w:sz w:val="26"/>
                <w:szCs w:val="26"/>
              </w:rPr>
              <w:t xml:space="preserve"> </w:t>
            </w:r>
            <w:proofErr w:type="spellStart"/>
            <w:r w:rsidRPr="00033443">
              <w:rPr>
                <w:color w:val="000000"/>
                <w:sz w:val="26"/>
                <w:szCs w:val="26"/>
              </w:rPr>
              <w:t>tờ</w:t>
            </w:r>
            <w:proofErr w:type="spellEnd"/>
            <w:r w:rsidRPr="00033443">
              <w:rPr>
                <w:color w:val="000000"/>
                <w:sz w:val="26"/>
                <w:szCs w:val="26"/>
              </w:rPr>
              <w:t xml:space="preserve"> </w:t>
            </w:r>
            <w:proofErr w:type="spellStart"/>
            <w:r w:rsidRPr="00033443">
              <w:rPr>
                <w:color w:val="000000"/>
                <w:sz w:val="26"/>
                <w:szCs w:val="26"/>
              </w:rPr>
              <w:t>pháp</w:t>
            </w:r>
            <w:proofErr w:type="spellEnd"/>
            <w:r w:rsidRPr="00033443">
              <w:rPr>
                <w:color w:val="000000"/>
                <w:sz w:val="26"/>
                <w:szCs w:val="26"/>
              </w:rPr>
              <w:t xml:space="preserve"> </w:t>
            </w:r>
            <w:proofErr w:type="spellStart"/>
            <w:r w:rsidRPr="00033443">
              <w:rPr>
                <w:color w:val="000000"/>
                <w:sz w:val="26"/>
                <w:szCs w:val="26"/>
              </w:rPr>
              <w:t>lý</w:t>
            </w:r>
            <w:proofErr w:type="spellEnd"/>
            <w:r w:rsidRPr="00033443">
              <w:rPr>
                <w:color w:val="000000"/>
                <w:sz w:val="26"/>
                <w:szCs w:val="26"/>
              </w:rPr>
              <w:t xml:space="preserve"> </w:t>
            </w:r>
            <w:proofErr w:type="spellStart"/>
            <w:r w:rsidRPr="00033443">
              <w:rPr>
                <w:color w:val="000000"/>
                <w:sz w:val="26"/>
                <w:szCs w:val="26"/>
              </w:rPr>
              <w:t>chứng</w:t>
            </w:r>
            <w:proofErr w:type="spellEnd"/>
            <w:r w:rsidRPr="00033443">
              <w:rPr>
                <w:color w:val="000000"/>
                <w:sz w:val="26"/>
                <w:szCs w:val="26"/>
              </w:rPr>
              <w:t xml:space="preserve"> </w:t>
            </w:r>
            <w:proofErr w:type="spellStart"/>
            <w:r w:rsidRPr="00033443">
              <w:rPr>
                <w:color w:val="000000"/>
                <w:sz w:val="26"/>
                <w:szCs w:val="26"/>
              </w:rPr>
              <w:t>minh</w:t>
            </w:r>
            <w:proofErr w:type="spellEnd"/>
            <w:r w:rsidRPr="00033443">
              <w:rPr>
                <w:color w:val="000000"/>
                <w:sz w:val="26"/>
                <w:szCs w:val="26"/>
              </w:rPr>
              <w:t xml:space="preserve"> </w:t>
            </w:r>
            <w:proofErr w:type="spellStart"/>
            <w:r w:rsidRPr="00033443">
              <w:rPr>
                <w:color w:val="000000"/>
                <w:sz w:val="26"/>
                <w:szCs w:val="26"/>
              </w:rPr>
              <w:t>quyền</w:t>
            </w:r>
            <w:proofErr w:type="spellEnd"/>
            <w:r w:rsidRPr="00033443">
              <w:rPr>
                <w:color w:val="000000"/>
                <w:sz w:val="26"/>
                <w:szCs w:val="26"/>
              </w:rPr>
              <w:t xml:space="preserve"> </w:t>
            </w:r>
            <w:proofErr w:type="spellStart"/>
            <w:r w:rsidRPr="00033443">
              <w:rPr>
                <w:color w:val="000000"/>
                <w:sz w:val="26"/>
                <w:szCs w:val="26"/>
              </w:rPr>
              <w:t>sở</w:t>
            </w:r>
            <w:proofErr w:type="spellEnd"/>
            <w:r w:rsidRPr="00033443">
              <w:rPr>
                <w:color w:val="000000"/>
                <w:sz w:val="26"/>
                <w:szCs w:val="26"/>
              </w:rPr>
              <w:t xml:space="preserve"> </w:t>
            </w:r>
            <w:proofErr w:type="spellStart"/>
            <w:r w:rsidRPr="00033443">
              <w:rPr>
                <w:color w:val="000000"/>
                <w:sz w:val="26"/>
                <w:szCs w:val="26"/>
              </w:rPr>
              <w:t>hữu</w:t>
            </w:r>
            <w:proofErr w:type="spellEnd"/>
            <w:r w:rsidRPr="00033443">
              <w:rPr>
                <w:color w:val="000000"/>
                <w:sz w:val="26"/>
                <w:szCs w:val="26"/>
              </w:rPr>
              <w:t xml:space="preserve">, </w:t>
            </w:r>
            <w:proofErr w:type="spellStart"/>
            <w:r w:rsidRPr="00033443">
              <w:rPr>
                <w:color w:val="000000"/>
                <w:sz w:val="26"/>
                <w:szCs w:val="26"/>
              </w:rPr>
              <w:t>đồng</w:t>
            </w:r>
            <w:proofErr w:type="spellEnd"/>
            <w:r w:rsidRPr="00033443">
              <w:rPr>
                <w:color w:val="000000"/>
                <w:sz w:val="26"/>
                <w:szCs w:val="26"/>
              </w:rPr>
              <w:t xml:space="preserve"> </w:t>
            </w:r>
            <w:proofErr w:type="spellStart"/>
            <w:r w:rsidRPr="00033443">
              <w:rPr>
                <w:color w:val="000000"/>
                <w:sz w:val="26"/>
                <w:szCs w:val="26"/>
              </w:rPr>
              <w:t>sở</w:t>
            </w:r>
            <w:proofErr w:type="spellEnd"/>
            <w:r w:rsidRPr="00033443">
              <w:rPr>
                <w:color w:val="000000"/>
                <w:sz w:val="26"/>
                <w:szCs w:val="26"/>
              </w:rPr>
              <w:t xml:space="preserve"> </w:t>
            </w:r>
            <w:proofErr w:type="spellStart"/>
            <w:r w:rsidRPr="00033443">
              <w:rPr>
                <w:color w:val="000000"/>
                <w:sz w:val="26"/>
                <w:szCs w:val="26"/>
              </w:rPr>
              <w:t>hữu</w:t>
            </w:r>
            <w:proofErr w:type="spellEnd"/>
            <w:r w:rsidRPr="00033443">
              <w:rPr>
                <w:color w:val="000000"/>
                <w:sz w:val="26"/>
                <w:szCs w:val="26"/>
              </w:rPr>
              <w:t xml:space="preserve"> </w:t>
            </w:r>
            <w:proofErr w:type="spellStart"/>
            <w:r w:rsidRPr="00033443">
              <w:rPr>
                <w:color w:val="000000"/>
                <w:sz w:val="26"/>
                <w:szCs w:val="26"/>
              </w:rPr>
              <w:t>hoặc</w:t>
            </w:r>
            <w:proofErr w:type="spellEnd"/>
            <w:r w:rsidRPr="00033443">
              <w:rPr>
                <w:color w:val="000000"/>
                <w:sz w:val="26"/>
                <w:szCs w:val="26"/>
              </w:rPr>
              <w:t xml:space="preserve"> </w:t>
            </w:r>
            <w:proofErr w:type="spellStart"/>
            <w:r w:rsidRPr="00033443">
              <w:rPr>
                <w:color w:val="000000"/>
                <w:sz w:val="26"/>
                <w:szCs w:val="26"/>
              </w:rPr>
              <w:t>thuê</w:t>
            </w:r>
            <w:proofErr w:type="spellEnd"/>
            <w:r w:rsidRPr="00033443">
              <w:rPr>
                <w:color w:val="000000"/>
                <w:sz w:val="26"/>
                <w:szCs w:val="26"/>
              </w:rPr>
              <w:t xml:space="preserve"> </w:t>
            </w:r>
            <w:proofErr w:type="spellStart"/>
            <w:r w:rsidRPr="00033443">
              <w:rPr>
                <w:color w:val="000000"/>
                <w:sz w:val="26"/>
                <w:szCs w:val="26"/>
              </w:rPr>
              <w:t>của</w:t>
            </w:r>
            <w:proofErr w:type="spellEnd"/>
            <w:r w:rsidRPr="00033443">
              <w:rPr>
                <w:color w:val="000000"/>
                <w:sz w:val="26"/>
                <w:szCs w:val="26"/>
              </w:rPr>
              <w:t xml:space="preserve"> </w:t>
            </w:r>
            <w:proofErr w:type="spellStart"/>
            <w:r w:rsidRPr="00033443">
              <w:rPr>
                <w:color w:val="000000"/>
                <w:sz w:val="26"/>
                <w:szCs w:val="26"/>
              </w:rPr>
              <w:t>thương</w:t>
            </w:r>
            <w:proofErr w:type="spellEnd"/>
            <w:r w:rsidRPr="00033443">
              <w:rPr>
                <w:color w:val="000000"/>
                <w:sz w:val="26"/>
                <w:szCs w:val="26"/>
              </w:rPr>
              <w:t xml:space="preserve"> </w:t>
            </w:r>
            <w:proofErr w:type="spellStart"/>
            <w:r w:rsidRPr="00033443">
              <w:rPr>
                <w:color w:val="000000"/>
                <w:sz w:val="26"/>
                <w:szCs w:val="26"/>
              </w:rPr>
              <w:t>nhân</w:t>
            </w:r>
            <w:proofErr w:type="spellEnd"/>
            <w:r w:rsidRPr="00033443">
              <w:rPr>
                <w:color w:val="000000"/>
                <w:sz w:val="26"/>
                <w:szCs w:val="26"/>
              </w:rPr>
              <w:t xml:space="preserve"> </w:t>
            </w:r>
            <w:proofErr w:type="spellStart"/>
            <w:r w:rsidRPr="00033443">
              <w:rPr>
                <w:color w:val="000000"/>
                <w:sz w:val="26"/>
                <w:szCs w:val="26"/>
              </w:rPr>
              <w:t>đề</w:t>
            </w:r>
            <w:proofErr w:type="spellEnd"/>
            <w:r w:rsidRPr="00033443">
              <w:rPr>
                <w:color w:val="000000"/>
                <w:sz w:val="26"/>
                <w:szCs w:val="26"/>
              </w:rPr>
              <w:t xml:space="preserve"> </w:t>
            </w:r>
            <w:proofErr w:type="spellStart"/>
            <w:r w:rsidRPr="00033443">
              <w:rPr>
                <w:color w:val="000000"/>
                <w:sz w:val="26"/>
                <w:szCs w:val="26"/>
              </w:rPr>
              <w:t>nghị</w:t>
            </w:r>
            <w:proofErr w:type="spellEnd"/>
            <w:r w:rsidRPr="00033443">
              <w:rPr>
                <w:color w:val="000000"/>
                <w:sz w:val="26"/>
                <w:szCs w:val="26"/>
              </w:rPr>
              <w:t xml:space="preserve"> </w:t>
            </w:r>
            <w:proofErr w:type="spellStart"/>
            <w:r w:rsidRPr="00033443">
              <w:rPr>
                <w:color w:val="000000"/>
                <w:sz w:val="26"/>
                <w:szCs w:val="26"/>
              </w:rPr>
              <w:t>cấp</w:t>
            </w:r>
            <w:proofErr w:type="spellEnd"/>
            <w:r w:rsidRPr="00033443">
              <w:rPr>
                <w:color w:val="000000"/>
                <w:sz w:val="26"/>
                <w:szCs w:val="26"/>
              </w:rPr>
              <w:t xml:space="preserve"> </w:t>
            </w:r>
            <w:proofErr w:type="spellStart"/>
            <w:r w:rsidRPr="00033443">
              <w:rPr>
                <w:color w:val="000000"/>
                <w:sz w:val="26"/>
                <w:szCs w:val="26"/>
              </w:rPr>
              <w:t>Giấy</w:t>
            </w:r>
            <w:proofErr w:type="spellEnd"/>
            <w:r w:rsidRPr="00033443">
              <w:rPr>
                <w:color w:val="000000"/>
                <w:sz w:val="26"/>
                <w:szCs w:val="26"/>
              </w:rPr>
              <w:t xml:space="preserve"> </w:t>
            </w:r>
            <w:proofErr w:type="spellStart"/>
            <w:r w:rsidRPr="00033443">
              <w:rPr>
                <w:color w:val="000000"/>
                <w:sz w:val="26"/>
                <w:szCs w:val="26"/>
              </w:rPr>
              <w:t>chứng</w:t>
            </w:r>
            <w:proofErr w:type="spellEnd"/>
            <w:r w:rsidRPr="00033443">
              <w:rPr>
                <w:color w:val="000000"/>
                <w:sz w:val="26"/>
                <w:szCs w:val="26"/>
              </w:rPr>
              <w:t xml:space="preserve"> </w:t>
            </w:r>
            <w:proofErr w:type="spellStart"/>
            <w:r w:rsidRPr="00033443">
              <w:rPr>
                <w:color w:val="000000"/>
                <w:sz w:val="26"/>
                <w:szCs w:val="26"/>
              </w:rPr>
              <w:t>nhận</w:t>
            </w:r>
            <w:proofErr w:type="spellEnd"/>
            <w:r w:rsidRPr="00033443">
              <w:rPr>
                <w:color w:val="000000"/>
                <w:sz w:val="26"/>
                <w:szCs w:val="26"/>
              </w:rPr>
              <w:t xml:space="preserve">”. </w:t>
            </w:r>
            <w:proofErr w:type="spellStart"/>
            <w:r w:rsidRPr="00033443">
              <w:rPr>
                <w:i/>
                <w:color w:val="000000"/>
                <w:sz w:val="26"/>
                <w:szCs w:val="26"/>
              </w:rPr>
              <w:t>Đê</w:t>
            </w:r>
            <w:proofErr w:type="spellEnd"/>
            <w:r w:rsidRPr="00033443">
              <w:rPr>
                <w:i/>
                <w:color w:val="000000"/>
                <w:sz w:val="26"/>
                <w:szCs w:val="26"/>
              </w:rPr>
              <w:t xml:space="preserve">̀ </w:t>
            </w:r>
            <w:proofErr w:type="spellStart"/>
            <w:r w:rsidRPr="00033443">
              <w:rPr>
                <w:i/>
                <w:color w:val="000000"/>
                <w:sz w:val="26"/>
                <w:szCs w:val="26"/>
              </w:rPr>
              <w:t>nghi</w:t>
            </w:r>
            <w:proofErr w:type="spellEnd"/>
            <w:r w:rsidRPr="00033443">
              <w:rPr>
                <w:i/>
                <w:color w:val="000000"/>
                <w:sz w:val="26"/>
                <w:szCs w:val="26"/>
              </w:rPr>
              <w:t xml:space="preserve">̣ Ban </w:t>
            </w:r>
            <w:proofErr w:type="spellStart"/>
            <w:r w:rsidRPr="00033443">
              <w:rPr>
                <w:i/>
                <w:color w:val="000000"/>
                <w:sz w:val="26"/>
                <w:szCs w:val="26"/>
              </w:rPr>
              <w:t>soạn</w:t>
            </w:r>
            <w:proofErr w:type="spellEnd"/>
            <w:r w:rsidRPr="00033443">
              <w:rPr>
                <w:i/>
                <w:color w:val="000000"/>
                <w:sz w:val="26"/>
                <w:szCs w:val="26"/>
              </w:rPr>
              <w:t xml:space="preserve"> </w:t>
            </w:r>
            <w:proofErr w:type="spellStart"/>
            <w:r w:rsidRPr="00033443">
              <w:rPr>
                <w:i/>
                <w:color w:val="000000"/>
                <w:sz w:val="26"/>
                <w:szCs w:val="26"/>
              </w:rPr>
              <w:t>thảo</w:t>
            </w:r>
            <w:proofErr w:type="spellEnd"/>
            <w:r w:rsidRPr="00033443">
              <w:rPr>
                <w:i/>
                <w:color w:val="000000"/>
                <w:sz w:val="26"/>
                <w:szCs w:val="26"/>
              </w:rPr>
              <w:t xml:space="preserve"> </w:t>
            </w:r>
            <w:proofErr w:type="spellStart"/>
            <w:r w:rsidRPr="00033443">
              <w:rPr>
                <w:i/>
                <w:color w:val="000000"/>
                <w:sz w:val="26"/>
                <w:szCs w:val="26"/>
              </w:rPr>
              <w:t>ghi</w:t>
            </w:r>
            <w:proofErr w:type="spellEnd"/>
            <w:r w:rsidRPr="00033443">
              <w:rPr>
                <w:i/>
                <w:color w:val="000000"/>
                <w:sz w:val="26"/>
                <w:szCs w:val="26"/>
              </w:rPr>
              <w:t xml:space="preserve"> </w:t>
            </w:r>
            <w:proofErr w:type="spellStart"/>
            <w:r w:rsidRPr="00033443">
              <w:rPr>
                <w:i/>
                <w:color w:val="000000"/>
                <w:sz w:val="26"/>
                <w:szCs w:val="26"/>
              </w:rPr>
              <w:t>ro</w:t>
            </w:r>
            <w:proofErr w:type="spellEnd"/>
            <w:r w:rsidRPr="00033443">
              <w:rPr>
                <w:i/>
                <w:color w:val="000000"/>
                <w:sz w:val="26"/>
                <w:szCs w:val="26"/>
              </w:rPr>
              <w:t xml:space="preserve">̃ </w:t>
            </w:r>
            <w:proofErr w:type="spellStart"/>
            <w:r w:rsidRPr="00033443">
              <w:rPr>
                <w:i/>
                <w:color w:val="000000"/>
                <w:sz w:val="26"/>
                <w:szCs w:val="26"/>
              </w:rPr>
              <w:t>giấy</w:t>
            </w:r>
            <w:proofErr w:type="spellEnd"/>
            <w:r w:rsidRPr="00033443">
              <w:rPr>
                <w:i/>
                <w:color w:val="000000"/>
                <w:sz w:val="26"/>
                <w:szCs w:val="26"/>
              </w:rPr>
              <w:t xml:space="preserve"> </w:t>
            </w:r>
            <w:proofErr w:type="spellStart"/>
            <w:r w:rsidRPr="00033443">
              <w:rPr>
                <w:i/>
                <w:color w:val="000000"/>
                <w:sz w:val="26"/>
                <w:szCs w:val="26"/>
              </w:rPr>
              <w:t>tờ</w:t>
            </w:r>
            <w:proofErr w:type="spellEnd"/>
            <w:r w:rsidRPr="00033443">
              <w:rPr>
                <w:i/>
                <w:color w:val="000000"/>
                <w:sz w:val="26"/>
                <w:szCs w:val="26"/>
              </w:rPr>
              <w:t xml:space="preserve"> </w:t>
            </w:r>
            <w:proofErr w:type="spellStart"/>
            <w:r w:rsidRPr="00033443">
              <w:rPr>
                <w:i/>
                <w:color w:val="000000"/>
                <w:sz w:val="26"/>
                <w:szCs w:val="26"/>
              </w:rPr>
              <w:t>pháp</w:t>
            </w:r>
            <w:proofErr w:type="spellEnd"/>
            <w:r w:rsidRPr="00033443">
              <w:rPr>
                <w:i/>
                <w:color w:val="000000"/>
                <w:sz w:val="26"/>
                <w:szCs w:val="26"/>
              </w:rPr>
              <w:t xml:space="preserve"> </w:t>
            </w:r>
            <w:proofErr w:type="spellStart"/>
            <w:r w:rsidRPr="00033443">
              <w:rPr>
                <w:i/>
                <w:color w:val="000000"/>
                <w:sz w:val="26"/>
                <w:szCs w:val="26"/>
              </w:rPr>
              <w:t>lý</w:t>
            </w:r>
            <w:proofErr w:type="spellEnd"/>
            <w:r w:rsidRPr="00033443">
              <w:rPr>
                <w:i/>
                <w:color w:val="000000"/>
                <w:sz w:val="26"/>
                <w:szCs w:val="26"/>
              </w:rPr>
              <w:t xml:space="preserve"> </w:t>
            </w:r>
            <w:proofErr w:type="spellStart"/>
            <w:r w:rsidRPr="00033443">
              <w:rPr>
                <w:i/>
                <w:color w:val="000000"/>
                <w:sz w:val="26"/>
                <w:szCs w:val="26"/>
              </w:rPr>
              <w:t>chứng</w:t>
            </w:r>
            <w:proofErr w:type="spellEnd"/>
            <w:r w:rsidRPr="00033443">
              <w:rPr>
                <w:i/>
                <w:color w:val="000000"/>
                <w:sz w:val="26"/>
                <w:szCs w:val="26"/>
              </w:rPr>
              <w:t xml:space="preserve"> </w:t>
            </w:r>
            <w:proofErr w:type="spellStart"/>
            <w:r w:rsidRPr="00033443">
              <w:rPr>
                <w:i/>
                <w:color w:val="000000"/>
                <w:sz w:val="26"/>
                <w:szCs w:val="26"/>
              </w:rPr>
              <w:t>minh</w:t>
            </w:r>
            <w:proofErr w:type="spellEnd"/>
            <w:r w:rsidRPr="00033443">
              <w:rPr>
                <w:i/>
                <w:color w:val="000000"/>
                <w:sz w:val="26"/>
                <w:szCs w:val="26"/>
              </w:rPr>
              <w:t xml:space="preserve"> </w:t>
            </w:r>
            <w:proofErr w:type="spellStart"/>
            <w:r w:rsidRPr="00033443">
              <w:rPr>
                <w:i/>
                <w:color w:val="000000"/>
                <w:sz w:val="26"/>
                <w:szCs w:val="26"/>
              </w:rPr>
              <w:t>quyền</w:t>
            </w:r>
            <w:proofErr w:type="spellEnd"/>
            <w:r w:rsidRPr="00033443">
              <w:rPr>
                <w:i/>
                <w:color w:val="000000"/>
                <w:sz w:val="26"/>
                <w:szCs w:val="26"/>
              </w:rPr>
              <w:t xml:space="preserve"> </w:t>
            </w:r>
            <w:proofErr w:type="spellStart"/>
            <w:r w:rsidRPr="00033443">
              <w:rPr>
                <w:i/>
                <w:color w:val="000000"/>
                <w:sz w:val="26"/>
                <w:szCs w:val="26"/>
              </w:rPr>
              <w:t>sở</w:t>
            </w:r>
            <w:proofErr w:type="spellEnd"/>
            <w:r w:rsidRPr="00033443">
              <w:rPr>
                <w:i/>
                <w:color w:val="000000"/>
                <w:sz w:val="26"/>
                <w:szCs w:val="26"/>
              </w:rPr>
              <w:t xml:space="preserve"> </w:t>
            </w:r>
            <w:proofErr w:type="spellStart"/>
            <w:r w:rsidRPr="00033443">
              <w:rPr>
                <w:i/>
                <w:color w:val="000000"/>
                <w:sz w:val="26"/>
                <w:szCs w:val="26"/>
              </w:rPr>
              <w:t>hữu</w:t>
            </w:r>
            <w:proofErr w:type="spellEnd"/>
            <w:r w:rsidRPr="00033443">
              <w:rPr>
                <w:i/>
                <w:color w:val="000000"/>
                <w:sz w:val="26"/>
                <w:szCs w:val="26"/>
              </w:rPr>
              <w:t xml:space="preserve">, </w:t>
            </w:r>
            <w:proofErr w:type="spellStart"/>
            <w:r w:rsidRPr="00033443">
              <w:rPr>
                <w:i/>
                <w:color w:val="000000"/>
                <w:sz w:val="26"/>
                <w:szCs w:val="26"/>
              </w:rPr>
              <w:t>đồng</w:t>
            </w:r>
            <w:proofErr w:type="spellEnd"/>
            <w:r w:rsidRPr="00033443">
              <w:rPr>
                <w:i/>
                <w:color w:val="000000"/>
                <w:sz w:val="26"/>
                <w:szCs w:val="26"/>
              </w:rPr>
              <w:t xml:space="preserve"> </w:t>
            </w:r>
            <w:proofErr w:type="spellStart"/>
            <w:r w:rsidRPr="00033443">
              <w:rPr>
                <w:i/>
                <w:color w:val="000000"/>
                <w:sz w:val="26"/>
                <w:szCs w:val="26"/>
              </w:rPr>
              <w:t>sở</w:t>
            </w:r>
            <w:proofErr w:type="spellEnd"/>
            <w:r w:rsidRPr="00033443">
              <w:rPr>
                <w:i/>
                <w:color w:val="000000"/>
                <w:sz w:val="26"/>
                <w:szCs w:val="26"/>
              </w:rPr>
              <w:t xml:space="preserve"> </w:t>
            </w:r>
            <w:proofErr w:type="spellStart"/>
            <w:r w:rsidRPr="00033443">
              <w:rPr>
                <w:i/>
                <w:color w:val="000000"/>
                <w:sz w:val="26"/>
                <w:szCs w:val="26"/>
              </w:rPr>
              <w:t>hữu</w:t>
            </w:r>
            <w:proofErr w:type="spellEnd"/>
            <w:r w:rsidRPr="00033443">
              <w:rPr>
                <w:i/>
                <w:color w:val="000000"/>
                <w:sz w:val="26"/>
                <w:szCs w:val="26"/>
              </w:rPr>
              <w:t xml:space="preserve"> </w:t>
            </w:r>
            <w:proofErr w:type="spellStart"/>
            <w:r w:rsidRPr="00033443">
              <w:rPr>
                <w:i/>
                <w:color w:val="000000"/>
                <w:sz w:val="26"/>
                <w:szCs w:val="26"/>
              </w:rPr>
              <w:t>hoặc</w:t>
            </w:r>
            <w:proofErr w:type="spellEnd"/>
            <w:r w:rsidRPr="00033443">
              <w:rPr>
                <w:i/>
                <w:color w:val="000000"/>
                <w:sz w:val="26"/>
                <w:szCs w:val="26"/>
              </w:rPr>
              <w:t xml:space="preserve"> </w:t>
            </w:r>
            <w:proofErr w:type="spellStart"/>
            <w:r w:rsidRPr="00033443">
              <w:rPr>
                <w:i/>
                <w:color w:val="000000"/>
                <w:sz w:val="26"/>
                <w:szCs w:val="26"/>
              </w:rPr>
              <w:t>thuê</w:t>
            </w:r>
            <w:proofErr w:type="spellEnd"/>
            <w:r w:rsidRPr="00033443">
              <w:rPr>
                <w:i/>
                <w:color w:val="000000"/>
                <w:sz w:val="26"/>
                <w:szCs w:val="26"/>
              </w:rPr>
              <w:t xml:space="preserve"> </w:t>
            </w:r>
            <w:proofErr w:type="spellStart"/>
            <w:r w:rsidRPr="00033443">
              <w:rPr>
                <w:i/>
                <w:color w:val="000000"/>
                <w:sz w:val="26"/>
                <w:szCs w:val="26"/>
              </w:rPr>
              <w:t>là</w:t>
            </w:r>
            <w:proofErr w:type="spellEnd"/>
            <w:r w:rsidRPr="00033443">
              <w:rPr>
                <w:i/>
                <w:color w:val="000000"/>
                <w:sz w:val="26"/>
                <w:szCs w:val="26"/>
              </w:rPr>
              <w:t xml:space="preserve"> </w:t>
            </w:r>
            <w:proofErr w:type="spellStart"/>
            <w:r w:rsidRPr="00033443">
              <w:rPr>
                <w:i/>
                <w:color w:val="000000"/>
                <w:sz w:val="26"/>
                <w:szCs w:val="26"/>
              </w:rPr>
              <w:t>giấy</w:t>
            </w:r>
            <w:proofErr w:type="spellEnd"/>
            <w:r w:rsidRPr="00033443">
              <w:rPr>
                <w:i/>
                <w:color w:val="000000"/>
                <w:sz w:val="26"/>
                <w:szCs w:val="26"/>
              </w:rPr>
              <w:t xml:space="preserve"> </w:t>
            </w:r>
            <w:proofErr w:type="spellStart"/>
            <w:r w:rsidRPr="00033443">
              <w:rPr>
                <w:i/>
                <w:color w:val="000000"/>
                <w:sz w:val="26"/>
                <w:szCs w:val="26"/>
              </w:rPr>
              <w:t>tờ</w:t>
            </w:r>
            <w:proofErr w:type="spellEnd"/>
            <w:r w:rsidRPr="00033443">
              <w:rPr>
                <w:i/>
                <w:color w:val="000000"/>
                <w:sz w:val="26"/>
                <w:szCs w:val="26"/>
              </w:rPr>
              <w:t xml:space="preserve"> </w:t>
            </w:r>
            <w:proofErr w:type="spellStart"/>
            <w:r w:rsidRPr="00033443">
              <w:rPr>
                <w:i/>
                <w:color w:val="000000"/>
                <w:sz w:val="26"/>
                <w:szCs w:val="26"/>
              </w:rPr>
              <w:t>gì</w:t>
            </w:r>
            <w:proofErr w:type="spellEnd"/>
            <w:r w:rsidRPr="00033443">
              <w:rPr>
                <w:i/>
                <w:color w:val="000000"/>
                <w:sz w:val="26"/>
                <w:szCs w:val="26"/>
              </w:rPr>
              <w:t xml:space="preserve">? </w:t>
            </w:r>
            <w:proofErr w:type="spellStart"/>
            <w:r w:rsidRPr="00033443">
              <w:rPr>
                <w:i/>
                <w:color w:val="000000"/>
                <w:sz w:val="26"/>
                <w:szCs w:val="26"/>
              </w:rPr>
              <w:t>Mặt</w:t>
            </w:r>
            <w:proofErr w:type="spellEnd"/>
            <w:r w:rsidRPr="00033443">
              <w:rPr>
                <w:i/>
                <w:color w:val="000000"/>
                <w:sz w:val="26"/>
                <w:szCs w:val="26"/>
              </w:rPr>
              <w:t xml:space="preserve"> </w:t>
            </w:r>
            <w:proofErr w:type="spellStart"/>
            <w:r w:rsidRPr="00033443">
              <w:rPr>
                <w:i/>
                <w:color w:val="000000"/>
                <w:sz w:val="26"/>
                <w:szCs w:val="26"/>
              </w:rPr>
              <w:t>khác</w:t>
            </w:r>
            <w:proofErr w:type="spellEnd"/>
            <w:r w:rsidRPr="00033443">
              <w:rPr>
                <w:i/>
                <w:color w:val="000000"/>
                <w:sz w:val="26"/>
                <w:szCs w:val="26"/>
              </w:rPr>
              <w:t xml:space="preserve">, </w:t>
            </w:r>
            <w:proofErr w:type="spellStart"/>
            <w:r w:rsidRPr="00033443">
              <w:rPr>
                <w:i/>
                <w:color w:val="000000"/>
                <w:sz w:val="26"/>
                <w:szCs w:val="26"/>
              </w:rPr>
              <w:t>việc</w:t>
            </w:r>
            <w:proofErr w:type="spellEnd"/>
            <w:r w:rsidRPr="00033443">
              <w:rPr>
                <w:i/>
                <w:color w:val="000000"/>
                <w:sz w:val="26"/>
                <w:szCs w:val="26"/>
              </w:rPr>
              <w:t xml:space="preserve"> </w:t>
            </w:r>
            <w:proofErr w:type="spellStart"/>
            <w:r w:rsidRPr="00033443">
              <w:rPr>
                <w:i/>
                <w:color w:val="000000"/>
                <w:sz w:val="26"/>
                <w:szCs w:val="26"/>
              </w:rPr>
              <w:t>bổ</w:t>
            </w:r>
            <w:proofErr w:type="spellEnd"/>
            <w:r w:rsidRPr="00033443">
              <w:rPr>
                <w:i/>
                <w:color w:val="000000"/>
                <w:sz w:val="26"/>
                <w:szCs w:val="26"/>
              </w:rPr>
              <w:t xml:space="preserve"> sung </w:t>
            </w:r>
            <w:proofErr w:type="spellStart"/>
            <w:r w:rsidRPr="00033443">
              <w:rPr>
                <w:i/>
                <w:color w:val="000000"/>
                <w:sz w:val="26"/>
                <w:szCs w:val="26"/>
              </w:rPr>
              <w:t>nội</w:t>
            </w:r>
            <w:proofErr w:type="spellEnd"/>
            <w:r w:rsidRPr="00033443">
              <w:rPr>
                <w:i/>
                <w:color w:val="000000"/>
                <w:sz w:val="26"/>
                <w:szCs w:val="26"/>
              </w:rPr>
              <w:t xml:space="preserve"> dung </w:t>
            </w:r>
            <w:proofErr w:type="spellStart"/>
            <w:r w:rsidRPr="00033443">
              <w:rPr>
                <w:i/>
                <w:color w:val="000000"/>
                <w:sz w:val="26"/>
                <w:szCs w:val="26"/>
              </w:rPr>
              <w:t>trên</w:t>
            </w:r>
            <w:proofErr w:type="spellEnd"/>
            <w:r w:rsidRPr="00033443">
              <w:rPr>
                <w:i/>
                <w:color w:val="000000"/>
                <w:sz w:val="26"/>
                <w:szCs w:val="26"/>
              </w:rPr>
              <w:t xml:space="preserve"> </w:t>
            </w:r>
            <w:proofErr w:type="spellStart"/>
            <w:r w:rsidRPr="00033443">
              <w:rPr>
                <w:i/>
                <w:color w:val="000000"/>
                <w:sz w:val="26"/>
                <w:szCs w:val="26"/>
              </w:rPr>
              <w:t>vào</w:t>
            </w:r>
            <w:proofErr w:type="spellEnd"/>
            <w:r w:rsidRPr="00033443">
              <w:rPr>
                <w:i/>
                <w:color w:val="000000"/>
                <w:sz w:val="26"/>
                <w:szCs w:val="26"/>
              </w:rPr>
              <w:t xml:space="preserve"> </w:t>
            </w:r>
            <w:proofErr w:type="spellStart"/>
            <w:r w:rsidRPr="00033443">
              <w:rPr>
                <w:i/>
                <w:color w:val="000000"/>
                <w:sz w:val="26"/>
                <w:szCs w:val="26"/>
              </w:rPr>
              <w:t>Khoản</w:t>
            </w:r>
            <w:proofErr w:type="spellEnd"/>
            <w:r w:rsidRPr="00033443">
              <w:rPr>
                <w:i/>
                <w:color w:val="000000"/>
                <w:sz w:val="26"/>
                <w:szCs w:val="26"/>
              </w:rPr>
              <w:t xml:space="preserve"> 2, </w:t>
            </w:r>
            <w:proofErr w:type="spellStart"/>
            <w:r w:rsidRPr="00033443">
              <w:rPr>
                <w:i/>
                <w:color w:val="000000"/>
                <w:sz w:val="26"/>
                <w:szCs w:val="26"/>
              </w:rPr>
              <w:t>Điều</w:t>
            </w:r>
            <w:proofErr w:type="spellEnd"/>
            <w:r w:rsidRPr="00033443">
              <w:rPr>
                <w:i/>
                <w:color w:val="000000"/>
                <w:sz w:val="26"/>
                <w:szCs w:val="26"/>
              </w:rPr>
              <w:t xml:space="preserve"> 25 Nghị </w:t>
            </w:r>
            <w:proofErr w:type="spellStart"/>
            <w:r w:rsidRPr="00033443">
              <w:rPr>
                <w:i/>
                <w:color w:val="000000"/>
                <w:sz w:val="26"/>
                <w:szCs w:val="26"/>
              </w:rPr>
              <w:t>định</w:t>
            </w:r>
            <w:proofErr w:type="spellEnd"/>
            <w:r w:rsidRPr="00033443">
              <w:rPr>
                <w:i/>
                <w:color w:val="000000"/>
                <w:sz w:val="26"/>
                <w:szCs w:val="26"/>
              </w:rPr>
              <w:t xml:space="preserve"> </w:t>
            </w:r>
            <w:proofErr w:type="spellStart"/>
            <w:r w:rsidRPr="00033443">
              <w:rPr>
                <w:i/>
                <w:color w:val="000000"/>
                <w:sz w:val="26"/>
                <w:szCs w:val="26"/>
              </w:rPr>
              <w:t>sô</w:t>
            </w:r>
            <w:proofErr w:type="spellEnd"/>
            <w:r w:rsidRPr="00033443">
              <w:rPr>
                <w:i/>
                <w:color w:val="000000"/>
                <w:sz w:val="26"/>
                <w:szCs w:val="26"/>
              </w:rPr>
              <w:t xml:space="preserve">́ 83/2014/NĐ-CP </w:t>
            </w:r>
            <w:proofErr w:type="spellStart"/>
            <w:r w:rsidRPr="00033443">
              <w:rPr>
                <w:i/>
                <w:color w:val="000000"/>
                <w:sz w:val="26"/>
                <w:szCs w:val="26"/>
              </w:rPr>
              <w:t>phải</w:t>
            </w:r>
            <w:proofErr w:type="spellEnd"/>
            <w:r w:rsidRPr="00033443">
              <w:rPr>
                <w:i/>
                <w:color w:val="000000"/>
                <w:sz w:val="26"/>
                <w:szCs w:val="26"/>
              </w:rPr>
              <w:t xml:space="preserve"> </w:t>
            </w:r>
            <w:proofErr w:type="spellStart"/>
            <w:r w:rsidRPr="00033443">
              <w:rPr>
                <w:i/>
                <w:color w:val="000000"/>
                <w:sz w:val="26"/>
                <w:szCs w:val="26"/>
              </w:rPr>
              <w:t>quy</w:t>
            </w:r>
            <w:proofErr w:type="spellEnd"/>
            <w:r w:rsidRPr="00033443">
              <w:rPr>
                <w:i/>
                <w:color w:val="000000"/>
                <w:sz w:val="26"/>
                <w:szCs w:val="26"/>
              </w:rPr>
              <w:t xml:space="preserve"> </w:t>
            </w:r>
            <w:proofErr w:type="spellStart"/>
            <w:r w:rsidRPr="00033443">
              <w:rPr>
                <w:i/>
                <w:color w:val="000000"/>
                <w:sz w:val="26"/>
                <w:szCs w:val="26"/>
              </w:rPr>
              <w:t>định</w:t>
            </w:r>
            <w:proofErr w:type="spellEnd"/>
            <w:r w:rsidRPr="00033443">
              <w:rPr>
                <w:i/>
                <w:color w:val="000000"/>
                <w:sz w:val="26"/>
                <w:szCs w:val="26"/>
              </w:rPr>
              <w:t xml:space="preserve"> </w:t>
            </w:r>
            <w:proofErr w:type="spellStart"/>
            <w:r w:rsidRPr="00033443">
              <w:rPr>
                <w:i/>
                <w:color w:val="000000"/>
                <w:sz w:val="26"/>
                <w:szCs w:val="26"/>
              </w:rPr>
              <w:t>cụ</w:t>
            </w:r>
            <w:proofErr w:type="spellEnd"/>
            <w:r w:rsidRPr="00033443">
              <w:rPr>
                <w:i/>
                <w:color w:val="000000"/>
                <w:sz w:val="26"/>
                <w:szCs w:val="26"/>
              </w:rPr>
              <w:t xml:space="preserve"> </w:t>
            </w:r>
            <w:proofErr w:type="spellStart"/>
            <w:r w:rsidRPr="00033443">
              <w:rPr>
                <w:i/>
                <w:color w:val="000000"/>
                <w:sz w:val="26"/>
                <w:szCs w:val="26"/>
              </w:rPr>
              <w:t>thể</w:t>
            </w:r>
            <w:proofErr w:type="spellEnd"/>
            <w:r w:rsidRPr="00033443">
              <w:rPr>
                <w:i/>
                <w:color w:val="000000"/>
                <w:sz w:val="26"/>
                <w:szCs w:val="26"/>
              </w:rPr>
              <w:t xml:space="preserve"> </w:t>
            </w:r>
            <w:proofErr w:type="spellStart"/>
            <w:r w:rsidRPr="00033443">
              <w:rPr>
                <w:i/>
                <w:color w:val="000000"/>
                <w:sz w:val="26"/>
                <w:szCs w:val="26"/>
              </w:rPr>
              <w:t>bổ</w:t>
            </w:r>
            <w:proofErr w:type="spellEnd"/>
            <w:r w:rsidRPr="00033443">
              <w:rPr>
                <w:i/>
                <w:color w:val="000000"/>
                <w:sz w:val="26"/>
                <w:szCs w:val="26"/>
              </w:rPr>
              <w:t xml:space="preserve"> sung </w:t>
            </w:r>
            <w:proofErr w:type="spellStart"/>
            <w:r w:rsidRPr="00033443">
              <w:rPr>
                <w:i/>
                <w:color w:val="000000"/>
                <w:sz w:val="26"/>
                <w:szCs w:val="26"/>
              </w:rPr>
              <w:t>vào</w:t>
            </w:r>
            <w:proofErr w:type="spellEnd"/>
            <w:r w:rsidRPr="00033443">
              <w:rPr>
                <w:i/>
                <w:color w:val="000000"/>
                <w:sz w:val="26"/>
                <w:szCs w:val="26"/>
              </w:rPr>
              <w:t xml:space="preserve"> </w:t>
            </w:r>
            <w:proofErr w:type="spellStart"/>
            <w:r w:rsidRPr="00033443">
              <w:rPr>
                <w:i/>
                <w:color w:val="000000"/>
                <w:sz w:val="26"/>
                <w:szCs w:val="26"/>
              </w:rPr>
              <w:t>Điểm</w:t>
            </w:r>
            <w:proofErr w:type="spellEnd"/>
            <w:r w:rsidRPr="00033443">
              <w:rPr>
                <w:i/>
                <w:color w:val="000000"/>
                <w:sz w:val="26"/>
                <w:szCs w:val="26"/>
              </w:rPr>
              <w:t xml:space="preserve"> </w:t>
            </w:r>
            <w:proofErr w:type="spellStart"/>
            <w:r w:rsidRPr="00033443">
              <w:rPr>
                <w:i/>
                <w:color w:val="000000"/>
                <w:sz w:val="26"/>
                <w:szCs w:val="26"/>
              </w:rPr>
              <w:t>nào</w:t>
            </w:r>
            <w:proofErr w:type="spellEnd"/>
            <w:r w:rsidRPr="00033443">
              <w:rPr>
                <w:i/>
                <w:color w:val="000000"/>
                <w:sz w:val="26"/>
                <w:szCs w:val="26"/>
              </w:rPr>
              <w:t xml:space="preserve"> </w:t>
            </w:r>
            <w:proofErr w:type="spellStart"/>
            <w:r w:rsidRPr="00033443">
              <w:rPr>
                <w:i/>
                <w:color w:val="000000"/>
                <w:sz w:val="26"/>
                <w:szCs w:val="26"/>
              </w:rPr>
              <w:t>của</w:t>
            </w:r>
            <w:proofErr w:type="spellEnd"/>
            <w:r w:rsidRPr="00033443">
              <w:rPr>
                <w:i/>
                <w:color w:val="000000"/>
                <w:sz w:val="26"/>
                <w:szCs w:val="26"/>
              </w:rPr>
              <w:t xml:space="preserve"> </w:t>
            </w:r>
            <w:proofErr w:type="spellStart"/>
            <w:r w:rsidRPr="00033443">
              <w:rPr>
                <w:i/>
                <w:color w:val="000000"/>
                <w:sz w:val="26"/>
                <w:szCs w:val="26"/>
              </w:rPr>
              <w:t>Khoản</w:t>
            </w:r>
            <w:proofErr w:type="spellEnd"/>
            <w:r w:rsidRPr="00033443">
              <w:rPr>
                <w:i/>
                <w:color w:val="000000"/>
                <w:sz w:val="26"/>
                <w:szCs w:val="26"/>
              </w:rPr>
              <w:t xml:space="preserve"> 2, </w:t>
            </w:r>
            <w:proofErr w:type="spellStart"/>
            <w:r w:rsidRPr="00033443">
              <w:rPr>
                <w:i/>
                <w:color w:val="000000"/>
                <w:sz w:val="26"/>
                <w:szCs w:val="26"/>
              </w:rPr>
              <w:t>Điều</w:t>
            </w:r>
            <w:proofErr w:type="spellEnd"/>
            <w:r w:rsidRPr="00033443">
              <w:rPr>
                <w:i/>
                <w:color w:val="000000"/>
                <w:sz w:val="26"/>
                <w:szCs w:val="26"/>
              </w:rPr>
              <w:t xml:space="preserve"> 25 Nghị </w:t>
            </w:r>
            <w:proofErr w:type="spellStart"/>
            <w:r w:rsidRPr="00033443">
              <w:rPr>
                <w:i/>
                <w:color w:val="000000"/>
                <w:sz w:val="26"/>
                <w:szCs w:val="26"/>
              </w:rPr>
              <w:t>định</w:t>
            </w:r>
            <w:proofErr w:type="spellEnd"/>
            <w:r w:rsidRPr="00033443">
              <w:rPr>
                <w:i/>
                <w:color w:val="000000"/>
                <w:sz w:val="26"/>
                <w:szCs w:val="26"/>
              </w:rPr>
              <w:t xml:space="preserve"> </w:t>
            </w:r>
            <w:proofErr w:type="spellStart"/>
            <w:r w:rsidRPr="00033443">
              <w:rPr>
                <w:i/>
                <w:color w:val="000000"/>
                <w:sz w:val="26"/>
                <w:szCs w:val="26"/>
              </w:rPr>
              <w:t>sô</w:t>
            </w:r>
            <w:proofErr w:type="spellEnd"/>
            <w:r w:rsidRPr="00033443">
              <w:rPr>
                <w:i/>
                <w:color w:val="000000"/>
                <w:sz w:val="26"/>
                <w:szCs w:val="26"/>
              </w:rPr>
              <w:t>́ 83/2014/NĐ-CP</w:t>
            </w:r>
            <w:r w:rsidRPr="00033443">
              <w:rPr>
                <w:color w:val="000000"/>
                <w:sz w:val="26"/>
                <w:szCs w:val="26"/>
              </w:rPr>
              <w:t>.</w:t>
            </w:r>
          </w:p>
          <w:p w14:paraId="5F58C259" w14:textId="77777777" w:rsidR="00396CF9" w:rsidRPr="00033443" w:rsidRDefault="00396CF9" w:rsidP="00A51D53">
            <w:pPr>
              <w:spacing w:after="0" w:line="240" w:lineRule="auto"/>
              <w:jc w:val="both"/>
              <w:rPr>
                <w:color w:val="000000"/>
                <w:sz w:val="26"/>
                <w:szCs w:val="26"/>
              </w:rPr>
            </w:pPr>
          </w:p>
        </w:tc>
        <w:tc>
          <w:tcPr>
            <w:tcW w:w="294" w:type="pct"/>
          </w:tcPr>
          <w:p w14:paraId="6B24C957" w14:textId="77777777" w:rsidR="00396CF9" w:rsidRDefault="00396CF9" w:rsidP="00C14A11">
            <w:pPr>
              <w:spacing w:before="120" w:after="120" w:line="240" w:lineRule="auto"/>
              <w:contextualSpacing/>
              <w:jc w:val="center"/>
              <w:rPr>
                <w:rFonts w:eastAsia="Times New Roman" w:cs="Times New Roman"/>
                <w:sz w:val="26"/>
                <w:szCs w:val="26"/>
              </w:rPr>
            </w:pPr>
          </w:p>
          <w:p w14:paraId="7D4D0151" w14:textId="77777777" w:rsidR="001B71F4" w:rsidRDefault="001B71F4" w:rsidP="00C14A11">
            <w:pPr>
              <w:spacing w:before="120" w:after="120" w:line="240" w:lineRule="auto"/>
              <w:contextualSpacing/>
              <w:jc w:val="center"/>
              <w:rPr>
                <w:rFonts w:eastAsia="Times New Roman" w:cs="Times New Roman"/>
                <w:sz w:val="26"/>
                <w:szCs w:val="26"/>
              </w:rPr>
            </w:pPr>
          </w:p>
          <w:p w14:paraId="0E38843A" w14:textId="77777777" w:rsidR="001B71F4" w:rsidRDefault="001B71F4" w:rsidP="00C14A11">
            <w:pPr>
              <w:spacing w:before="120" w:after="120" w:line="240" w:lineRule="auto"/>
              <w:contextualSpacing/>
              <w:jc w:val="center"/>
              <w:rPr>
                <w:rFonts w:eastAsia="Times New Roman" w:cs="Times New Roman"/>
                <w:sz w:val="26"/>
                <w:szCs w:val="26"/>
              </w:rPr>
            </w:pPr>
          </w:p>
          <w:p w14:paraId="29356C07" w14:textId="77777777" w:rsidR="001B71F4" w:rsidRDefault="001B71F4" w:rsidP="00C14A11">
            <w:pPr>
              <w:spacing w:before="120" w:after="120" w:line="240" w:lineRule="auto"/>
              <w:contextualSpacing/>
              <w:jc w:val="center"/>
              <w:rPr>
                <w:rFonts w:eastAsia="Times New Roman" w:cs="Times New Roman"/>
                <w:sz w:val="26"/>
                <w:szCs w:val="26"/>
              </w:rPr>
            </w:pPr>
          </w:p>
          <w:p w14:paraId="017E22E9" w14:textId="77777777" w:rsidR="001B71F4" w:rsidRPr="006659C0" w:rsidRDefault="001B71F4"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320" w:type="pct"/>
          </w:tcPr>
          <w:p w14:paraId="5F0DFA5E" w14:textId="77777777" w:rsidR="00396CF9" w:rsidRPr="007C26F0" w:rsidRDefault="00396CF9" w:rsidP="00C14A11">
            <w:pPr>
              <w:spacing w:before="120" w:after="120" w:line="240" w:lineRule="auto"/>
              <w:contextualSpacing/>
              <w:jc w:val="center"/>
              <w:rPr>
                <w:rFonts w:eastAsia="Times New Roman" w:cs="Times New Roman"/>
                <w:sz w:val="26"/>
                <w:szCs w:val="26"/>
              </w:rPr>
            </w:pPr>
          </w:p>
        </w:tc>
        <w:tc>
          <w:tcPr>
            <w:tcW w:w="1433" w:type="pct"/>
          </w:tcPr>
          <w:p w14:paraId="364ACB0E" w14:textId="77777777" w:rsidR="00396CF9" w:rsidRDefault="001B71F4" w:rsidP="001B71F4">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chỉnh</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thành</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vào</w:t>
            </w:r>
            <w:proofErr w:type="spellEnd"/>
            <w:r>
              <w:rPr>
                <w:rFonts w:eastAsia="Times New Roman" w:cs="Times New Roman"/>
                <w:sz w:val="26"/>
                <w:szCs w:val="26"/>
              </w:rPr>
              <w:t xml:space="preserve"> </w:t>
            </w:r>
            <w:proofErr w:type="spellStart"/>
            <w:r>
              <w:rPr>
                <w:rFonts w:eastAsia="Times New Roman" w:cs="Times New Roman"/>
                <w:sz w:val="26"/>
                <w:szCs w:val="26"/>
              </w:rPr>
              <w:t>Điểm</w:t>
            </w:r>
            <w:proofErr w:type="spellEnd"/>
            <w:r>
              <w:rPr>
                <w:rFonts w:eastAsia="Times New Roman" w:cs="Times New Roman"/>
                <w:sz w:val="26"/>
                <w:szCs w:val="26"/>
              </w:rPr>
              <w:t xml:space="preserve"> a </w:t>
            </w:r>
            <w:proofErr w:type="spellStart"/>
            <w:r>
              <w:rPr>
                <w:rFonts w:eastAsia="Times New Roman" w:cs="Times New Roman"/>
                <w:sz w:val="26"/>
                <w:szCs w:val="26"/>
              </w:rPr>
              <w:t>Khoản</w:t>
            </w:r>
            <w:proofErr w:type="spellEnd"/>
            <w:r>
              <w:rPr>
                <w:rFonts w:eastAsia="Times New Roman" w:cs="Times New Roman"/>
                <w:sz w:val="26"/>
                <w:szCs w:val="26"/>
              </w:rPr>
              <w:t xml:space="preserve"> 2 </w:t>
            </w:r>
            <w:proofErr w:type="spellStart"/>
            <w:r>
              <w:rPr>
                <w:rFonts w:eastAsia="Times New Roman" w:cs="Times New Roman"/>
                <w:sz w:val="26"/>
                <w:szCs w:val="26"/>
              </w:rPr>
              <w:t>Điều</w:t>
            </w:r>
            <w:proofErr w:type="spellEnd"/>
            <w:r>
              <w:rPr>
                <w:rFonts w:eastAsia="Times New Roman" w:cs="Times New Roman"/>
                <w:sz w:val="26"/>
                <w:szCs w:val="26"/>
              </w:rPr>
              <w:t xml:space="preserve"> 25.</w:t>
            </w:r>
          </w:p>
          <w:p w14:paraId="6E5CB465" w14:textId="77777777" w:rsidR="001B71F4" w:rsidRDefault="001B71F4" w:rsidP="001B71F4">
            <w:pPr>
              <w:spacing w:before="120" w:after="120" w:line="240" w:lineRule="auto"/>
              <w:contextualSpacing/>
              <w:jc w:val="both"/>
              <w:rPr>
                <w:rFonts w:eastAsia="Times New Roman" w:cs="Times New Roman"/>
                <w:sz w:val="26"/>
                <w:szCs w:val="26"/>
              </w:rPr>
            </w:pPr>
          </w:p>
          <w:p w14:paraId="75817E80" w14:textId="77777777" w:rsidR="001B71F4" w:rsidRDefault="001B71F4" w:rsidP="001B71F4">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chung</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giấy</w:t>
            </w:r>
            <w:proofErr w:type="spellEnd"/>
            <w:r>
              <w:rPr>
                <w:rFonts w:eastAsia="Times New Roman" w:cs="Times New Roman"/>
                <w:sz w:val="26"/>
                <w:szCs w:val="26"/>
              </w:rPr>
              <w:t xml:space="preserve"> </w:t>
            </w:r>
            <w:proofErr w:type="spellStart"/>
            <w:r>
              <w:rPr>
                <w:rFonts w:eastAsia="Times New Roman" w:cs="Times New Roman"/>
                <w:sz w:val="26"/>
                <w:szCs w:val="26"/>
              </w:rPr>
              <w:t>tờ</w:t>
            </w:r>
            <w:proofErr w:type="spellEnd"/>
            <w:r>
              <w:rPr>
                <w:rFonts w:eastAsia="Times New Roman" w:cs="Times New Roman"/>
                <w:sz w:val="26"/>
                <w:szCs w:val="26"/>
              </w:rPr>
              <w:t xml:space="preserve"> </w:t>
            </w:r>
            <w:proofErr w:type="spellStart"/>
            <w:r>
              <w:rPr>
                <w:rFonts w:eastAsia="Times New Roman" w:cs="Times New Roman"/>
                <w:sz w:val="26"/>
                <w:szCs w:val="26"/>
              </w:rPr>
              <w:t>chứng</w:t>
            </w:r>
            <w:proofErr w:type="spellEnd"/>
            <w:r>
              <w:rPr>
                <w:rFonts w:eastAsia="Times New Roman" w:cs="Times New Roman"/>
                <w:sz w:val="26"/>
                <w:szCs w:val="26"/>
              </w:rPr>
              <w:t xml:space="preserve"> </w:t>
            </w:r>
            <w:proofErr w:type="spellStart"/>
            <w:r>
              <w:rPr>
                <w:rFonts w:eastAsia="Times New Roman" w:cs="Times New Roman"/>
                <w:sz w:val="26"/>
                <w:szCs w:val="26"/>
              </w:rPr>
              <w:t>minh</w:t>
            </w:r>
            <w:proofErr w:type="spellEnd"/>
            <w:r>
              <w:rPr>
                <w:rFonts w:eastAsia="Times New Roman" w:cs="Times New Roman"/>
                <w:sz w:val="26"/>
                <w:szCs w:val="26"/>
              </w:rPr>
              <w:t xml:space="preserve"> </w:t>
            </w:r>
            <w:proofErr w:type="spellStart"/>
            <w:r>
              <w:rPr>
                <w:rFonts w:eastAsia="Times New Roman" w:cs="Times New Roman"/>
                <w:sz w:val="26"/>
                <w:szCs w:val="26"/>
              </w:rPr>
              <w:t>quyền</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hữu</w:t>
            </w:r>
            <w:proofErr w:type="spellEnd"/>
            <w:r>
              <w:rPr>
                <w:rFonts w:eastAsia="Times New Roman" w:cs="Times New Roman"/>
                <w:sz w:val="26"/>
                <w:szCs w:val="26"/>
              </w:rPr>
              <w:t xml:space="preserve">, </w:t>
            </w:r>
            <w:proofErr w:type="spellStart"/>
            <w:r>
              <w:rPr>
                <w:rFonts w:eastAsia="Times New Roman" w:cs="Times New Roman"/>
                <w:sz w:val="26"/>
                <w:szCs w:val="26"/>
              </w:rPr>
              <w:t>đồng</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hữu</w:t>
            </w:r>
            <w:proofErr w:type="spellEnd"/>
            <w:r>
              <w:rPr>
                <w:rFonts w:eastAsia="Times New Roman" w:cs="Times New Roman"/>
                <w:sz w:val="26"/>
                <w:szCs w:val="26"/>
              </w:rPr>
              <w:t xml:space="preserve"> </w:t>
            </w:r>
            <w:proofErr w:type="spellStart"/>
            <w:r>
              <w:rPr>
                <w:rFonts w:eastAsia="Times New Roman" w:cs="Times New Roman"/>
                <w:sz w:val="26"/>
                <w:szCs w:val="26"/>
              </w:rPr>
              <w:t>hoặc</w:t>
            </w:r>
            <w:proofErr w:type="spellEnd"/>
            <w:r>
              <w:rPr>
                <w:rFonts w:eastAsia="Times New Roman" w:cs="Times New Roman"/>
                <w:sz w:val="26"/>
                <w:szCs w:val="26"/>
              </w:rPr>
              <w:t xml:space="preserve"> </w:t>
            </w:r>
            <w:proofErr w:type="spellStart"/>
            <w:r>
              <w:rPr>
                <w:rFonts w:eastAsia="Times New Roman" w:cs="Times New Roman"/>
                <w:sz w:val="26"/>
                <w:szCs w:val="26"/>
              </w:rPr>
              <w:t>thuê</w:t>
            </w:r>
            <w:proofErr w:type="spellEnd"/>
            <w:r w:rsidR="007F6435">
              <w:rPr>
                <w:rFonts w:eastAsia="Times New Roman" w:cs="Times New Roman"/>
                <w:sz w:val="26"/>
                <w:szCs w:val="26"/>
              </w:rPr>
              <w:t xml:space="preserve"> do </w:t>
            </w:r>
            <w:proofErr w:type="spellStart"/>
            <w:r w:rsidR="007F6435">
              <w:rPr>
                <w:rFonts w:eastAsia="Times New Roman" w:cs="Times New Roman"/>
                <w:sz w:val="26"/>
                <w:szCs w:val="26"/>
              </w:rPr>
              <w:t>mỗi</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trường</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hợp</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có</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các</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loại</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giấy</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tờ</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khác</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nhau</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có</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thể</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là</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Giấy</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chứng</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nhận</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quyền</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sở</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hữu</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hợp</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đồng</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góp</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vốn</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bản</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chứng</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nhân</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cổ</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phần</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hợp</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đồng</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thuê</w:t>
            </w:r>
            <w:proofErr w:type="spellEnd"/>
            <w:r w:rsidR="007F6435">
              <w:rPr>
                <w:rFonts w:eastAsia="Times New Roman" w:cs="Times New Roman"/>
                <w:sz w:val="26"/>
                <w:szCs w:val="26"/>
              </w:rPr>
              <w:t>…</w:t>
            </w:r>
          </w:p>
          <w:p w14:paraId="03DEDF6D" w14:textId="77777777" w:rsidR="001B71F4" w:rsidRPr="007C26F0" w:rsidRDefault="001B71F4" w:rsidP="00C14A11">
            <w:pPr>
              <w:spacing w:before="120" w:after="120" w:line="240" w:lineRule="auto"/>
              <w:contextualSpacing/>
              <w:jc w:val="center"/>
              <w:rPr>
                <w:rFonts w:eastAsia="Times New Roman" w:cs="Times New Roman"/>
                <w:sz w:val="26"/>
                <w:szCs w:val="26"/>
              </w:rPr>
            </w:pPr>
          </w:p>
        </w:tc>
        <w:tc>
          <w:tcPr>
            <w:tcW w:w="509" w:type="pct"/>
          </w:tcPr>
          <w:p w14:paraId="182E13DE" w14:textId="77777777" w:rsidR="00396CF9" w:rsidRPr="007C26F0" w:rsidRDefault="00396CF9" w:rsidP="00C14A11">
            <w:pPr>
              <w:spacing w:before="120" w:after="120" w:line="240" w:lineRule="auto"/>
              <w:contextualSpacing/>
              <w:jc w:val="center"/>
              <w:rPr>
                <w:rFonts w:eastAsia="Times New Roman" w:cs="Times New Roman"/>
                <w:sz w:val="26"/>
                <w:szCs w:val="26"/>
              </w:rPr>
            </w:pPr>
          </w:p>
        </w:tc>
      </w:tr>
      <w:tr w:rsidR="001B71F4" w:rsidRPr="007C26F0" w14:paraId="35EA5F46" w14:textId="77777777" w:rsidTr="003B5632">
        <w:tc>
          <w:tcPr>
            <w:tcW w:w="319" w:type="pct"/>
          </w:tcPr>
          <w:p w14:paraId="7EAE136B" w14:textId="77777777" w:rsidR="001B71F4" w:rsidRPr="007C26F0" w:rsidRDefault="001B71F4" w:rsidP="00C14A11">
            <w:pPr>
              <w:spacing w:before="120" w:after="120" w:line="240" w:lineRule="auto"/>
              <w:contextualSpacing/>
              <w:jc w:val="center"/>
              <w:rPr>
                <w:rFonts w:eastAsia="Times New Roman" w:cs="Times New Roman"/>
                <w:b/>
                <w:sz w:val="26"/>
                <w:szCs w:val="26"/>
              </w:rPr>
            </w:pPr>
          </w:p>
        </w:tc>
        <w:tc>
          <w:tcPr>
            <w:tcW w:w="2125" w:type="pct"/>
          </w:tcPr>
          <w:p w14:paraId="772BE50E" w14:textId="77777777" w:rsidR="001B71F4" w:rsidRPr="00033443" w:rsidRDefault="001B71F4" w:rsidP="00A51D53">
            <w:pPr>
              <w:pStyle w:val="NormalWeb"/>
              <w:shd w:val="clear" w:color="auto" w:fill="FFFFFF"/>
              <w:spacing w:before="0" w:beforeAutospacing="0" w:after="0" w:afterAutospacing="0"/>
              <w:jc w:val="both"/>
              <w:rPr>
                <w:color w:val="000000"/>
                <w:sz w:val="26"/>
                <w:szCs w:val="26"/>
              </w:rPr>
            </w:pPr>
            <w:proofErr w:type="spellStart"/>
            <w:r w:rsidRPr="00033443">
              <w:rPr>
                <w:rFonts w:eastAsia="Calibri"/>
                <w:color w:val="000000"/>
                <w:sz w:val="26"/>
                <w:szCs w:val="26"/>
                <w:shd w:val="clear" w:color="auto" w:fill="FFFFFF"/>
              </w:rPr>
              <w:t>Dự</w:t>
            </w:r>
            <w:proofErr w:type="spellEnd"/>
            <w:r w:rsidRPr="00033443">
              <w:rPr>
                <w:rFonts w:eastAsia="Calibri"/>
                <w:color w:val="000000"/>
                <w:sz w:val="26"/>
                <w:szCs w:val="26"/>
                <w:shd w:val="clear" w:color="auto" w:fill="FFFFFF"/>
              </w:rPr>
              <w:t xml:space="preserve"> </w:t>
            </w:r>
            <w:proofErr w:type="spellStart"/>
            <w:r w:rsidRPr="00033443">
              <w:rPr>
                <w:rFonts w:eastAsia="Calibri"/>
                <w:color w:val="000000"/>
                <w:sz w:val="26"/>
                <w:szCs w:val="26"/>
                <w:shd w:val="clear" w:color="auto" w:fill="FFFFFF"/>
              </w:rPr>
              <w:t>thảo</w:t>
            </w:r>
            <w:proofErr w:type="spellEnd"/>
            <w:r w:rsidRPr="00033443">
              <w:rPr>
                <w:rFonts w:eastAsia="Calibri"/>
                <w:color w:val="000000"/>
                <w:sz w:val="26"/>
                <w:szCs w:val="26"/>
                <w:shd w:val="clear" w:color="auto" w:fill="FFFFFF"/>
              </w:rPr>
              <w:t xml:space="preserve"> </w:t>
            </w:r>
            <w:proofErr w:type="spellStart"/>
            <w:r w:rsidRPr="00033443">
              <w:rPr>
                <w:rFonts w:eastAsia="Calibri"/>
                <w:color w:val="000000"/>
                <w:sz w:val="26"/>
                <w:szCs w:val="26"/>
                <w:shd w:val="clear" w:color="auto" w:fill="FFFFFF"/>
              </w:rPr>
              <w:t>sửa</w:t>
            </w:r>
            <w:proofErr w:type="spellEnd"/>
            <w:r w:rsidRPr="00033443">
              <w:rPr>
                <w:rFonts w:eastAsia="Calibri"/>
                <w:color w:val="000000"/>
                <w:sz w:val="26"/>
                <w:szCs w:val="26"/>
                <w:shd w:val="clear" w:color="auto" w:fill="FFFFFF"/>
              </w:rPr>
              <w:t xml:space="preserve"> </w:t>
            </w:r>
            <w:proofErr w:type="spellStart"/>
            <w:r w:rsidRPr="00033443">
              <w:rPr>
                <w:rFonts w:eastAsia="Calibri"/>
                <w:color w:val="000000"/>
                <w:sz w:val="26"/>
                <w:szCs w:val="26"/>
                <w:shd w:val="clear" w:color="auto" w:fill="FFFFFF"/>
              </w:rPr>
              <w:t>đổi</w:t>
            </w:r>
            <w:proofErr w:type="spellEnd"/>
            <w:r w:rsidRPr="00033443">
              <w:rPr>
                <w:rFonts w:eastAsia="Calibri"/>
                <w:color w:val="000000"/>
                <w:sz w:val="26"/>
                <w:szCs w:val="26"/>
                <w:shd w:val="clear" w:color="auto" w:fill="FFFFFF"/>
              </w:rPr>
              <w:t xml:space="preserve"> </w:t>
            </w:r>
            <w:proofErr w:type="spellStart"/>
            <w:r w:rsidRPr="00033443">
              <w:rPr>
                <w:rFonts w:eastAsia="Calibri"/>
                <w:color w:val="000000"/>
                <w:sz w:val="26"/>
                <w:szCs w:val="26"/>
                <w:shd w:val="clear" w:color="auto" w:fill="FFFFFF"/>
              </w:rPr>
              <w:t>Điều</w:t>
            </w:r>
            <w:proofErr w:type="spellEnd"/>
            <w:r w:rsidRPr="00033443">
              <w:rPr>
                <w:rFonts w:eastAsia="Calibri"/>
                <w:color w:val="000000"/>
                <w:sz w:val="26"/>
                <w:szCs w:val="26"/>
                <w:shd w:val="clear" w:color="auto" w:fill="FFFFFF"/>
              </w:rPr>
              <w:t xml:space="preserve"> 38 </w:t>
            </w:r>
            <w:proofErr w:type="spellStart"/>
            <w:r w:rsidRPr="00033443">
              <w:rPr>
                <w:rFonts w:eastAsia="Calibri"/>
                <w:color w:val="000000"/>
                <w:sz w:val="26"/>
                <w:szCs w:val="26"/>
                <w:shd w:val="clear" w:color="auto" w:fill="FFFFFF"/>
              </w:rPr>
              <w:t>Nghị</w:t>
            </w:r>
            <w:proofErr w:type="spellEnd"/>
            <w:r w:rsidRPr="00033443">
              <w:rPr>
                <w:rFonts w:eastAsia="Calibri"/>
                <w:color w:val="000000"/>
                <w:sz w:val="26"/>
                <w:szCs w:val="26"/>
                <w:shd w:val="clear" w:color="auto" w:fill="FFFFFF"/>
              </w:rPr>
              <w:t xml:space="preserve"> </w:t>
            </w:r>
            <w:proofErr w:type="spellStart"/>
            <w:r w:rsidRPr="00033443">
              <w:rPr>
                <w:rFonts w:eastAsia="Calibri"/>
                <w:color w:val="000000"/>
                <w:sz w:val="26"/>
                <w:szCs w:val="26"/>
                <w:shd w:val="clear" w:color="auto" w:fill="FFFFFF"/>
              </w:rPr>
              <w:t>định</w:t>
            </w:r>
            <w:proofErr w:type="spellEnd"/>
            <w:r w:rsidRPr="00033443">
              <w:rPr>
                <w:rFonts w:eastAsia="Calibri"/>
                <w:color w:val="000000"/>
                <w:sz w:val="26"/>
                <w:szCs w:val="26"/>
                <w:shd w:val="clear" w:color="auto" w:fill="FFFFFF"/>
              </w:rPr>
              <w:t xml:space="preserve"> </w:t>
            </w:r>
            <w:proofErr w:type="spellStart"/>
            <w:r w:rsidRPr="00033443">
              <w:rPr>
                <w:rFonts w:eastAsia="Calibri"/>
                <w:color w:val="000000"/>
                <w:sz w:val="26"/>
                <w:szCs w:val="26"/>
              </w:rPr>
              <w:t>sô</w:t>
            </w:r>
            <w:proofErr w:type="spellEnd"/>
            <w:r w:rsidRPr="00033443">
              <w:rPr>
                <w:rFonts w:eastAsia="Calibri"/>
                <w:color w:val="000000"/>
                <w:sz w:val="26"/>
                <w:szCs w:val="26"/>
              </w:rPr>
              <w:t xml:space="preserve">́ 83/2014/NĐ-CP, </w:t>
            </w:r>
            <w:proofErr w:type="spellStart"/>
            <w:r w:rsidRPr="00033443">
              <w:rPr>
                <w:rFonts w:eastAsia="Calibri"/>
                <w:color w:val="000000"/>
                <w:sz w:val="26"/>
                <w:szCs w:val="26"/>
              </w:rPr>
              <w:t>ghi</w:t>
            </w:r>
            <w:proofErr w:type="spellEnd"/>
            <w:r w:rsidRPr="00033443">
              <w:rPr>
                <w:rFonts w:eastAsia="Calibri"/>
                <w:color w:val="000000"/>
                <w:sz w:val="26"/>
                <w:szCs w:val="26"/>
              </w:rPr>
              <w:t>: “</w:t>
            </w:r>
            <w:proofErr w:type="spellStart"/>
            <w:r w:rsidRPr="00033443">
              <w:rPr>
                <w:rFonts w:eastAsia="Calibri"/>
                <w:color w:val="000000"/>
                <w:sz w:val="26"/>
                <w:szCs w:val="26"/>
              </w:rPr>
              <w:t>Bộ</w:t>
            </w:r>
            <w:proofErr w:type="spellEnd"/>
            <w:r w:rsidRPr="00033443">
              <w:rPr>
                <w:rFonts w:eastAsia="Calibri"/>
                <w:color w:val="000000"/>
                <w:sz w:val="26"/>
                <w:szCs w:val="26"/>
              </w:rPr>
              <w:t xml:space="preserve"> </w:t>
            </w:r>
            <w:proofErr w:type="spellStart"/>
            <w:r w:rsidRPr="00033443">
              <w:rPr>
                <w:rFonts w:eastAsia="Calibri"/>
                <w:color w:val="000000"/>
                <w:sz w:val="26"/>
                <w:szCs w:val="26"/>
              </w:rPr>
              <w:t>Tài</w:t>
            </w:r>
            <w:proofErr w:type="spellEnd"/>
            <w:r w:rsidRPr="00033443">
              <w:rPr>
                <w:rFonts w:eastAsia="Calibri"/>
                <w:color w:val="000000"/>
                <w:sz w:val="26"/>
                <w:szCs w:val="26"/>
              </w:rPr>
              <w:t xml:space="preserve"> </w:t>
            </w:r>
            <w:proofErr w:type="spellStart"/>
            <w:r w:rsidRPr="00033443">
              <w:rPr>
                <w:rFonts w:eastAsia="Calibri"/>
                <w:color w:val="000000"/>
                <w:sz w:val="26"/>
                <w:szCs w:val="26"/>
              </w:rPr>
              <w:t>chính</w:t>
            </w:r>
            <w:proofErr w:type="spellEnd"/>
            <w:r w:rsidRPr="00033443">
              <w:rPr>
                <w:rFonts w:eastAsia="Calibri"/>
                <w:color w:val="000000"/>
                <w:sz w:val="26"/>
                <w:szCs w:val="26"/>
              </w:rPr>
              <w:t xml:space="preserve"> </w:t>
            </w:r>
            <w:proofErr w:type="spellStart"/>
            <w:r w:rsidRPr="00033443">
              <w:rPr>
                <w:rFonts w:eastAsia="Calibri"/>
                <w:color w:val="000000"/>
                <w:sz w:val="26"/>
                <w:szCs w:val="26"/>
              </w:rPr>
              <w:t>hướng</w:t>
            </w:r>
            <w:proofErr w:type="spellEnd"/>
            <w:r w:rsidRPr="00033443">
              <w:rPr>
                <w:rFonts w:eastAsia="Calibri"/>
                <w:color w:val="000000"/>
                <w:sz w:val="26"/>
                <w:szCs w:val="26"/>
              </w:rPr>
              <w:t xml:space="preserve"> </w:t>
            </w:r>
            <w:proofErr w:type="spellStart"/>
            <w:r w:rsidRPr="00033443">
              <w:rPr>
                <w:rFonts w:eastAsia="Calibri"/>
                <w:color w:val="000000"/>
                <w:sz w:val="26"/>
                <w:szCs w:val="26"/>
              </w:rPr>
              <w:t>dẫn</w:t>
            </w:r>
            <w:proofErr w:type="spellEnd"/>
            <w:r w:rsidRPr="00033443">
              <w:rPr>
                <w:rFonts w:eastAsia="Calibri"/>
                <w:color w:val="000000"/>
                <w:sz w:val="26"/>
                <w:szCs w:val="26"/>
              </w:rPr>
              <w:t xml:space="preserve"> </w:t>
            </w:r>
            <w:proofErr w:type="spellStart"/>
            <w:r w:rsidRPr="00033443">
              <w:rPr>
                <w:rFonts w:eastAsia="Calibri"/>
                <w:color w:val="000000"/>
                <w:sz w:val="26"/>
                <w:szCs w:val="26"/>
              </w:rPr>
              <w:t>cụ</w:t>
            </w:r>
            <w:proofErr w:type="spellEnd"/>
            <w:r w:rsidRPr="00033443">
              <w:rPr>
                <w:rFonts w:eastAsia="Calibri"/>
                <w:color w:val="000000"/>
                <w:sz w:val="26"/>
                <w:szCs w:val="26"/>
              </w:rPr>
              <w:t xml:space="preserve"> </w:t>
            </w:r>
            <w:proofErr w:type="spellStart"/>
            <w:r w:rsidRPr="00033443">
              <w:rPr>
                <w:rFonts w:eastAsia="Calibri"/>
                <w:color w:val="000000"/>
                <w:sz w:val="26"/>
                <w:szCs w:val="26"/>
              </w:rPr>
              <w:t>thể</w:t>
            </w:r>
            <w:proofErr w:type="spellEnd"/>
            <w:r w:rsidRPr="00033443">
              <w:rPr>
                <w:rFonts w:eastAsia="Calibri"/>
                <w:color w:val="000000"/>
                <w:sz w:val="26"/>
                <w:szCs w:val="26"/>
              </w:rPr>
              <w:t xml:space="preserve"> </w:t>
            </w:r>
            <w:proofErr w:type="spellStart"/>
            <w:r w:rsidRPr="00033443">
              <w:rPr>
                <w:rFonts w:eastAsia="Calibri"/>
                <w:color w:val="000000"/>
                <w:sz w:val="26"/>
                <w:szCs w:val="26"/>
              </w:rPr>
              <w:t>phương</w:t>
            </w:r>
            <w:proofErr w:type="spellEnd"/>
            <w:r w:rsidRPr="00033443">
              <w:rPr>
                <w:rFonts w:eastAsia="Calibri"/>
                <w:color w:val="000000"/>
                <w:sz w:val="26"/>
                <w:szCs w:val="26"/>
              </w:rPr>
              <w:t xml:space="preserve"> </w:t>
            </w:r>
            <w:proofErr w:type="spellStart"/>
            <w:r w:rsidRPr="00033443">
              <w:rPr>
                <w:rFonts w:eastAsia="Calibri"/>
                <w:color w:val="000000"/>
                <w:sz w:val="26"/>
                <w:szCs w:val="26"/>
              </w:rPr>
              <w:t>pháp</w:t>
            </w:r>
            <w:proofErr w:type="spellEnd"/>
            <w:r w:rsidRPr="00033443">
              <w:rPr>
                <w:rFonts w:eastAsia="Calibri"/>
                <w:color w:val="000000"/>
                <w:sz w:val="26"/>
                <w:szCs w:val="26"/>
              </w:rPr>
              <w:t xml:space="preserve"> </w:t>
            </w:r>
            <w:proofErr w:type="spellStart"/>
            <w:r w:rsidRPr="00033443">
              <w:rPr>
                <w:rFonts w:eastAsia="Calibri"/>
                <w:color w:val="000000"/>
                <w:sz w:val="26"/>
                <w:szCs w:val="26"/>
              </w:rPr>
              <w:t>tính</w:t>
            </w:r>
            <w:proofErr w:type="spellEnd"/>
            <w:r w:rsidRPr="00033443">
              <w:rPr>
                <w:rFonts w:eastAsia="Calibri"/>
                <w:color w:val="000000"/>
                <w:sz w:val="26"/>
                <w:szCs w:val="26"/>
              </w:rPr>
              <w:t xml:space="preserve"> </w:t>
            </w:r>
            <w:proofErr w:type="spellStart"/>
            <w:r w:rsidRPr="00033443">
              <w:rPr>
                <w:rFonts w:eastAsia="Calibri"/>
                <w:color w:val="000000"/>
                <w:sz w:val="26"/>
                <w:szCs w:val="26"/>
              </w:rPr>
              <w:t>giá</w:t>
            </w:r>
            <w:proofErr w:type="spellEnd"/>
            <w:r w:rsidRPr="00033443">
              <w:rPr>
                <w:rFonts w:eastAsia="Calibri"/>
                <w:color w:val="000000"/>
                <w:sz w:val="26"/>
                <w:szCs w:val="26"/>
              </w:rPr>
              <w:t xml:space="preserve"> </w:t>
            </w:r>
            <w:proofErr w:type="spellStart"/>
            <w:r w:rsidRPr="00033443">
              <w:rPr>
                <w:rFonts w:eastAsia="Calibri"/>
                <w:color w:val="000000"/>
                <w:sz w:val="26"/>
                <w:szCs w:val="26"/>
              </w:rPr>
              <w:t>cơ</w:t>
            </w:r>
            <w:proofErr w:type="spellEnd"/>
            <w:r w:rsidRPr="00033443">
              <w:rPr>
                <w:rFonts w:eastAsia="Calibri"/>
                <w:color w:val="000000"/>
                <w:sz w:val="26"/>
                <w:szCs w:val="26"/>
              </w:rPr>
              <w:t xml:space="preserve"> </w:t>
            </w:r>
            <w:proofErr w:type="spellStart"/>
            <w:r w:rsidRPr="00033443">
              <w:rPr>
                <w:rFonts w:eastAsia="Calibri"/>
                <w:color w:val="000000"/>
                <w:sz w:val="26"/>
                <w:szCs w:val="26"/>
              </w:rPr>
              <w:t>sở</w:t>
            </w:r>
            <w:proofErr w:type="spellEnd"/>
            <w:r w:rsidRPr="00033443">
              <w:rPr>
                <w:rFonts w:eastAsia="Calibri"/>
                <w:color w:val="000000"/>
                <w:sz w:val="26"/>
                <w:szCs w:val="26"/>
              </w:rPr>
              <w:t xml:space="preserve"> </w:t>
            </w:r>
            <w:proofErr w:type="spellStart"/>
            <w:r w:rsidRPr="00033443">
              <w:rPr>
                <w:rFonts w:eastAsia="Calibri"/>
                <w:color w:val="000000"/>
                <w:sz w:val="26"/>
                <w:szCs w:val="26"/>
              </w:rPr>
              <w:t>đối</w:t>
            </w:r>
            <w:proofErr w:type="spellEnd"/>
            <w:r w:rsidRPr="00033443">
              <w:rPr>
                <w:rFonts w:eastAsia="Calibri"/>
                <w:color w:val="000000"/>
                <w:sz w:val="26"/>
                <w:szCs w:val="26"/>
              </w:rPr>
              <w:t xml:space="preserve"> </w:t>
            </w:r>
            <w:proofErr w:type="spellStart"/>
            <w:r w:rsidRPr="00033443">
              <w:rPr>
                <w:rFonts w:eastAsia="Calibri"/>
                <w:color w:val="000000"/>
                <w:sz w:val="26"/>
                <w:szCs w:val="26"/>
              </w:rPr>
              <w:t>với</w:t>
            </w:r>
            <w:proofErr w:type="spellEnd"/>
            <w:r w:rsidRPr="00033443">
              <w:rPr>
                <w:rFonts w:eastAsia="Calibri"/>
                <w:color w:val="000000"/>
                <w:sz w:val="26"/>
                <w:szCs w:val="26"/>
              </w:rPr>
              <w:t xml:space="preserve"> </w:t>
            </w:r>
            <w:proofErr w:type="spellStart"/>
            <w:r w:rsidRPr="00033443">
              <w:rPr>
                <w:rFonts w:eastAsia="Calibri"/>
                <w:color w:val="000000"/>
                <w:sz w:val="26"/>
                <w:szCs w:val="26"/>
              </w:rPr>
              <w:t>các</w:t>
            </w:r>
            <w:proofErr w:type="spellEnd"/>
            <w:r w:rsidRPr="00033443">
              <w:rPr>
                <w:rFonts w:eastAsia="Calibri"/>
                <w:color w:val="000000"/>
                <w:sz w:val="26"/>
                <w:szCs w:val="26"/>
              </w:rPr>
              <w:t xml:space="preserve"> </w:t>
            </w:r>
            <w:proofErr w:type="spellStart"/>
            <w:r w:rsidRPr="00033443">
              <w:rPr>
                <w:rFonts w:eastAsia="Calibri"/>
                <w:color w:val="000000"/>
                <w:sz w:val="26"/>
                <w:szCs w:val="26"/>
              </w:rPr>
              <w:t>mặt</w:t>
            </w:r>
            <w:proofErr w:type="spellEnd"/>
            <w:r w:rsidRPr="00033443">
              <w:rPr>
                <w:rFonts w:eastAsia="Calibri"/>
                <w:color w:val="000000"/>
                <w:sz w:val="26"/>
                <w:szCs w:val="26"/>
              </w:rPr>
              <w:t xml:space="preserve"> </w:t>
            </w:r>
            <w:proofErr w:type="spellStart"/>
            <w:r w:rsidRPr="00033443">
              <w:rPr>
                <w:rFonts w:eastAsia="Calibri"/>
                <w:color w:val="000000"/>
                <w:sz w:val="26"/>
                <w:szCs w:val="26"/>
              </w:rPr>
              <w:t>hàng</w:t>
            </w:r>
            <w:proofErr w:type="spellEnd"/>
            <w:r w:rsidRPr="00033443">
              <w:rPr>
                <w:rFonts w:eastAsia="Calibri"/>
                <w:color w:val="000000"/>
                <w:sz w:val="26"/>
                <w:szCs w:val="26"/>
              </w:rPr>
              <w:t xml:space="preserve"> </w:t>
            </w:r>
            <w:proofErr w:type="spellStart"/>
            <w:r w:rsidRPr="00033443">
              <w:rPr>
                <w:rFonts w:eastAsia="Calibri"/>
                <w:color w:val="000000"/>
                <w:sz w:val="26"/>
                <w:szCs w:val="26"/>
              </w:rPr>
              <w:t>xăng</w:t>
            </w:r>
            <w:proofErr w:type="spellEnd"/>
            <w:r w:rsidRPr="00033443">
              <w:rPr>
                <w:rFonts w:eastAsia="Calibri"/>
                <w:color w:val="000000"/>
                <w:sz w:val="26"/>
                <w:szCs w:val="26"/>
              </w:rPr>
              <w:t xml:space="preserve"> </w:t>
            </w:r>
            <w:proofErr w:type="spellStart"/>
            <w:r w:rsidRPr="00033443">
              <w:rPr>
                <w:rFonts w:eastAsia="Calibri"/>
                <w:color w:val="000000"/>
                <w:sz w:val="26"/>
                <w:szCs w:val="26"/>
              </w:rPr>
              <w:t>sinh</w:t>
            </w:r>
            <w:proofErr w:type="spellEnd"/>
            <w:r w:rsidRPr="00033443">
              <w:rPr>
                <w:rFonts w:eastAsia="Calibri"/>
                <w:color w:val="000000"/>
                <w:sz w:val="26"/>
                <w:szCs w:val="26"/>
              </w:rPr>
              <w:t xml:space="preserve"> </w:t>
            </w:r>
            <w:proofErr w:type="spellStart"/>
            <w:r w:rsidRPr="00033443">
              <w:rPr>
                <w:rFonts w:eastAsia="Calibri"/>
                <w:color w:val="000000"/>
                <w:sz w:val="26"/>
                <w:szCs w:val="26"/>
              </w:rPr>
              <w:t>học</w:t>
            </w:r>
            <w:proofErr w:type="spellEnd"/>
            <w:r w:rsidRPr="00033443">
              <w:rPr>
                <w:rFonts w:eastAsia="Calibri"/>
                <w:color w:val="000000"/>
                <w:sz w:val="26"/>
                <w:szCs w:val="26"/>
              </w:rPr>
              <w:t xml:space="preserve">”. </w:t>
            </w:r>
            <w:proofErr w:type="spellStart"/>
            <w:r w:rsidRPr="00033443">
              <w:rPr>
                <w:rFonts w:eastAsia="Calibri"/>
                <w:i/>
                <w:color w:val="000000"/>
                <w:sz w:val="26"/>
                <w:szCs w:val="26"/>
              </w:rPr>
              <w:t>Tuy</w:t>
            </w:r>
            <w:proofErr w:type="spellEnd"/>
            <w:r w:rsidRPr="00033443">
              <w:rPr>
                <w:rFonts w:eastAsia="Calibri"/>
                <w:i/>
                <w:color w:val="000000"/>
                <w:sz w:val="26"/>
                <w:szCs w:val="26"/>
              </w:rPr>
              <w:t xml:space="preserve"> </w:t>
            </w:r>
            <w:proofErr w:type="spellStart"/>
            <w:r w:rsidRPr="00033443">
              <w:rPr>
                <w:rFonts w:eastAsia="Calibri"/>
                <w:i/>
                <w:color w:val="000000"/>
                <w:sz w:val="26"/>
                <w:szCs w:val="26"/>
              </w:rPr>
              <w:t>nhiên</w:t>
            </w:r>
            <w:proofErr w:type="spellEnd"/>
            <w:r w:rsidRPr="00033443">
              <w:rPr>
                <w:rFonts w:eastAsia="Calibri"/>
                <w:i/>
                <w:color w:val="000000"/>
                <w:sz w:val="26"/>
                <w:szCs w:val="26"/>
              </w:rPr>
              <w:t xml:space="preserve">, </w:t>
            </w:r>
            <w:proofErr w:type="spellStart"/>
            <w:r w:rsidRPr="00033443">
              <w:rPr>
                <w:rFonts w:eastAsia="Calibri"/>
                <w:i/>
                <w:color w:val="000000"/>
                <w:sz w:val="26"/>
                <w:szCs w:val="26"/>
              </w:rPr>
              <w:t>đê</w:t>
            </w:r>
            <w:proofErr w:type="spellEnd"/>
            <w:r w:rsidRPr="00033443">
              <w:rPr>
                <w:rFonts w:eastAsia="Calibri"/>
                <w:i/>
                <w:color w:val="000000"/>
                <w:sz w:val="26"/>
                <w:szCs w:val="26"/>
              </w:rPr>
              <w:t xml:space="preserve">̀ </w:t>
            </w:r>
            <w:proofErr w:type="spellStart"/>
            <w:r w:rsidRPr="00033443">
              <w:rPr>
                <w:rFonts w:eastAsia="Calibri"/>
                <w:i/>
                <w:color w:val="000000"/>
                <w:sz w:val="26"/>
                <w:szCs w:val="26"/>
              </w:rPr>
              <w:t>nghi</w:t>
            </w:r>
            <w:proofErr w:type="spellEnd"/>
            <w:r w:rsidRPr="00033443">
              <w:rPr>
                <w:rFonts w:eastAsia="Calibri"/>
                <w:i/>
                <w:color w:val="000000"/>
                <w:sz w:val="26"/>
                <w:szCs w:val="26"/>
              </w:rPr>
              <w:t xml:space="preserve">̣ Ban </w:t>
            </w:r>
            <w:proofErr w:type="spellStart"/>
            <w:r w:rsidRPr="00033443">
              <w:rPr>
                <w:rFonts w:eastAsia="Calibri"/>
                <w:i/>
                <w:color w:val="000000"/>
                <w:sz w:val="26"/>
                <w:szCs w:val="26"/>
              </w:rPr>
              <w:t>soạn</w:t>
            </w:r>
            <w:proofErr w:type="spellEnd"/>
            <w:r w:rsidRPr="00033443">
              <w:rPr>
                <w:rFonts w:eastAsia="Calibri"/>
                <w:i/>
                <w:color w:val="000000"/>
                <w:sz w:val="26"/>
                <w:szCs w:val="26"/>
              </w:rPr>
              <w:t xml:space="preserve"> </w:t>
            </w:r>
            <w:proofErr w:type="spellStart"/>
            <w:r w:rsidRPr="00033443">
              <w:rPr>
                <w:rFonts w:eastAsia="Calibri"/>
                <w:i/>
                <w:color w:val="000000"/>
                <w:sz w:val="26"/>
                <w:szCs w:val="26"/>
              </w:rPr>
              <w:t>thảo</w:t>
            </w:r>
            <w:proofErr w:type="spellEnd"/>
            <w:r w:rsidRPr="00033443">
              <w:rPr>
                <w:rFonts w:eastAsia="Calibri"/>
                <w:i/>
                <w:color w:val="000000"/>
                <w:sz w:val="26"/>
                <w:szCs w:val="26"/>
              </w:rPr>
              <w:t xml:space="preserve"> </w:t>
            </w:r>
            <w:proofErr w:type="spellStart"/>
            <w:r w:rsidRPr="00033443">
              <w:rPr>
                <w:rFonts w:eastAsia="Calibri"/>
                <w:i/>
                <w:color w:val="000000"/>
                <w:sz w:val="26"/>
                <w:szCs w:val="26"/>
              </w:rPr>
              <w:t>xem</w:t>
            </w:r>
            <w:proofErr w:type="spellEnd"/>
            <w:r w:rsidRPr="00033443">
              <w:rPr>
                <w:rFonts w:eastAsia="Calibri"/>
                <w:i/>
                <w:color w:val="000000"/>
                <w:sz w:val="26"/>
                <w:szCs w:val="26"/>
              </w:rPr>
              <w:t xml:space="preserve"> </w:t>
            </w:r>
            <w:proofErr w:type="spellStart"/>
            <w:r w:rsidRPr="00033443">
              <w:rPr>
                <w:rFonts w:eastAsia="Calibri"/>
                <w:i/>
                <w:color w:val="000000"/>
                <w:sz w:val="26"/>
                <w:szCs w:val="26"/>
              </w:rPr>
              <w:t>xét</w:t>
            </w:r>
            <w:proofErr w:type="spellEnd"/>
            <w:r w:rsidRPr="00033443">
              <w:rPr>
                <w:rFonts w:eastAsia="Calibri"/>
                <w:i/>
                <w:color w:val="000000"/>
                <w:sz w:val="26"/>
                <w:szCs w:val="26"/>
              </w:rPr>
              <w:t xml:space="preserve"> </w:t>
            </w:r>
            <w:proofErr w:type="spellStart"/>
            <w:r w:rsidRPr="00033443">
              <w:rPr>
                <w:rFonts w:eastAsia="Calibri"/>
                <w:i/>
                <w:color w:val="000000"/>
                <w:sz w:val="26"/>
                <w:szCs w:val="26"/>
              </w:rPr>
              <w:t>nghiên</w:t>
            </w:r>
            <w:proofErr w:type="spellEnd"/>
            <w:r w:rsidRPr="00033443">
              <w:rPr>
                <w:rFonts w:eastAsia="Calibri"/>
                <w:i/>
                <w:color w:val="000000"/>
                <w:sz w:val="26"/>
                <w:szCs w:val="26"/>
              </w:rPr>
              <w:t xml:space="preserve"> </w:t>
            </w:r>
            <w:proofErr w:type="spellStart"/>
            <w:r w:rsidRPr="00033443">
              <w:rPr>
                <w:rFonts w:eastAsia="Calibri"/>
                <w:i/>
                <w:color w:val="000000"/>
                <w:sz w:val="26"/>
                <w:szCs w:val="26"/>
              </w:rPr>
              <w:t>cứu</w:t>
            </w:r>
            <w:proofErr w:type="spellEnd"/>
            <w:r w:rsidRPr="00033443">
              <w:rPr>
                <w:rFonts w:eastAsia="Calibri"/>
                <w:i/>
                <w:color w:val="000000"/>
                <w:sz w:val="26"/>
                <w:szCs w:val="26"/>
              </w:rPr>
              <w:t xml:space="preserve"> </w:t>
            </w:r>
            <w:proofErr w:type="spellStart"/>
            <w:r w:rsidRPr="00033443">
              <w:rPr>
                <w:rFonts w:eastAsia="Calibri"/>
                <w:i/>
                <w:color w:val="000000"/>
                <w:sz w:val="26"/>
                <w:szCs w:val="26"/>
              </w:rPr>
              <w:t>bô</w:t>
            </w:r>
            <w:proofErr w:type="spellEnd"/>
            <w:r w:rsidRPr="00033443">
              <w:rPr>
                <w:rFonts w:eastAsia="Calibri"/>
                <w:i/>
                <w:color w:val="000000"/>
                <w:sz w:val="26"/>
                <w:szCs w:val="26"/>
              </w:rPr>
              <w:t xml:space="preserve">̉ sung </w:t>
            </w:r>
            <w:proofErr w:type="spellStart"/>
            <w:r w:rsidRPr="00033443">
              <w:rPr>
                <w:rFonts w:eastAsia="Calibri"/>
                <w:i/>
                <w:color w:val="000000"/>
                <w:sz w:val="26"/>
                <w:szCs w:val="26"/>
              </w:rPr>
              <w:t>nội</w:t>
            </w:r>
            <w:proofErr w:type="spellEnd"/>
            <w:r w:rsidRPr="00033443">
              <w:rPr>
                <w:rFonts w:eastAsia="Calibri"/>
                <w:i/>
                <w:color w:val="000000"/>
                <w:sz w:val="26"/>
                <w:szCs w:val="26"/>
              </w:rPr>
              <w:t xml:space="preserve"> dung </w:t>
            </w:r>
            <w:proofErr w:type="spellStart"/>
            <w:r w:rsidRPr="00033443">
              <w:rPr>
                <w:rFonts w:eastAsia="Calibri"/>
                <w:i/>
                <w:color w:val="000000"/>
                <w:sz w:val="26"/>
                <w:szCs w:val="26"/>
              </w:rPr>
              <w:t>vê</w:t>
            </w:r>
            <w:proofErr w:type="spellEnd"/>
            <w:r w:rsidRPr="00033443">
              <w:rPr>
                <w:rFonts w:eastAsia="Calibri"/>
                <w:i/>
                <w:color w:val="000000"/>
                <w:sz w:val="26"/>
                <w:szCs w:val="26"/>
              </w:rPr>
              <w:t xml:space="preserve">̀ </w:t>
            </w:r>
            <w:proofErr w:type="spellStart"/>
            <w:r w:rsidRPr="00033443">
              <w:rPr>
                <w:rFonts w:eastAsia="Calibri"/>
                <w:i/>
                <w:color w:val="000000"/>
                <w:sz w:val="26"/>
                <w:szCs w:val="26"/>
              </w:rPr>
              <w:t>cơ</w:t>
            </w:r>
            <w:proofErr w:type="spellEnd"/>
            <w:r w:rsidRPr="00033443">
              <w:rPr>
                <w:rFonts w:eastAsia="Calibri"/>
                <w:i/>
                <w:color w:val="000000"/>
                <w:sz w:val="26"/>
                <w:szCs w:val="26"/>
              </w:rPr>
              <w:t xml:space="preserve"> </w:t>
            </w:r>
            <w:proofErr w:type="spellStart"/>
            <w:r w:rsidRPr="00033443">
              <w:rPr>
                <w:rFonts w:eastAsia="Calibri"/>
                <w:i/>
                <w:color w:val="000000"/>
                <w:sz w:val="26"/>
                <w:szCs w:val="26"/>
              </w:rPr>
              <w:t>chê</w:t>
            </w:r>
            <w:proofErr w:type="spellEnd"/>
            <w:r w:rsidRPr="00033443">
              <w:rPr>
                <w:rFonts w:eastAsia="Calibri"/>
                <w:i/>
                <w:color w:val="000000"/>
                <w:sz w:val="26"/>
                <w:szCs w:val="26"/>
              </w:rPr>
              <w:t xml:space="preserve">́ </w:t>
            </w:r>
            <w:proofErr w:type="spellStart"/>
            <w:r w:rsidRPr="00033443">
              <w:rPr>
                <w:rFonts w:eastAsia="Calibri"/>
                <w:i/>
                <w:color w:val="000000"/>
                <w:sz w:val="26"/>
                <w:szCs w:val="26"/>
              </w:rPr>
              <w:t>chính</w:t>
            </w:r>
            <w:proofErr w:type="spellEnd"/>
            <w:r w:rsidRPr="00033443">
              <w:rPr>
                <w:rFonts w:eastAsia="Calibri"/>
                <w:i/>
                <w:color w:val="000000"/>
                <w:sz w:val="26"/>
                <w:szCs w:val="26"/>
              </w:rPr>
              <w:t xml:space="preserve"> </w:t>
            </w:r>
            <w:proofErr w:type="spellStart"/>
            <w:r w:rsidRPr="00033443">
              <w:rPr>
                <w:rFonts w:eastAsia="Calibri"/>
                <w:i/>
                <w:color w:val="000000"/>
                <w:sz w:val="26"/>
                <w:szCs w:val="26"/>
              </w:rPr>
              <w:t>sách</w:t>
            </w:r>
            <w:proofErr w:type="spellEnd"/>
            <w:r w:rsidRPr="00033443">
              <w:rPr>
                <w:rFonts w:eastAsia="Calibri"/>
                <w:i/>
                <w:color w:val="000000"/>
                <w:sz w:val="26"/>
                <w:szCs w:val="26"/>
              </w:rPr>
              <w:t xml:space="preserve"> </w:t>
            </w:r>
            <w:proofErr w:type="spellStart"/>
            <w:r w:rsidRPr="00033443">
              <w:rPr>
                <w:rFonts w:eastAsia="Calibri"/>
                <w:i/>
                <w:color w:val="000000"/>
                <w:sz w:val="26"/>
                <w:szCs w:val="26"/>
              </w:rPr>
              <w:t>cho</w:t>
            </w:r>
            <w:proofErr w:type="spellEnd"/>
            <w:r w:rsidRPr="00033443">
              <w:rPr>
                <w:rFonts w:eastAsia="Calibri"/>
                <w:i/>
                <w:color w:val="000000"/>
                <w:sz w:val="26"/>
                <w:szCs w:val="26"/>
              </w:rPr>
              <w:t xml:space="preserve"> </w:t>
            </w:r>
            <w:proofErr w:type="spellStart"/>
            <w:r w:rsidRPr="00033443">
              <w:rPr>
                <w:rFonts w:eastAsia="Calibri"/>
                <w:i/>
                <w:color w:val="000000"/>
                <w:sz w:val="26"/>
                <w:szCs w:val="26"/>
              </w:rPr>
              <w:t>người</w:t>
            </w:r>
            <w:proofErr w:type="spellEnd"/>
            <w:r w:rsidRPr="00033443">
              <w:rPr>
                <w:rFonts w:eastAsia="Calibri"/>
                <w:i/>
                <w:color w:val="000000"/>
                <w:sz w:val="26"/>
                <w:szCs w:val="26"/>
              </w:rPr>
              <w:t xml:space="preserve"> </w:t>
            </w:r>
            <w:proofErr w:type="spellStart"/>
            <w:r w:rsidRPr="00033443">
              <w:rPr>
                <w:rFonts w:eastAsia="Calibri"/>
                <w:i/>
                <w:color w:val="000000"/>
                <w:sz w:val="26"/>
                <w:szCs w:val="26"/>
              </w:rPr>
              <w:t>tiêu</w:t>
            </w:r>
            <w:proofErr w:type="spellEnd"/>
            <w:r w:rsidRPr="00033443">
              <w:rPr>
                <w:rFonts w:eastAsia="Calibri"/>
                <w:i/>
                <w:color w:val="000000"/>
                <w:sz w:val="26"/>
                <w:szCs w:val="26"/>
              </w:rPr>
              <w:t xml:space="preserve"> </w:t>
            </w:r>
            <w:proofErr w:type="spellStart"/>
            <w:r w:rsidRPr="00033443">
              <w:rPr>
                <w:rFonts w:eastAsia="Calibri"/>
                <w:i/>
                <w:color w:val="000000"/>
                <w:sz w:val="26"/>
                <w:szCs w:val="26"/>
              </w:rPr>
              <w:t>dùng</w:t>
            </w:r>
            <w:proofErr w:type="spellEnd"/>
            <w:r w:rsidRPr="00033443">
              <w:rPr>
                <w:rFonts w:eastAsia="Calibri"/>
                <w:i/>
                <w:color w:val="000000"/>
                <w:sz w:val="26"/>
                <w:szCs w:val="26"/>
              </w:rPr>
              <w:t xml:space="preserve"> </w:t>
            </w:r>
            <w:proofErr w:type="spellStart"/>
            <w:r w:rsidRPr="00033443">
              <w:rPr>
                <w:rFonts w:eastAsia="Calibri"/>
                <w:i/>
                <w:color w:val="000000"/>
                <w:sz w:val="26"/>
                <w:szCs w:val="26"/>
              </w:rPr>
              <w:t>khi</w:t>
            </w:r>
            <w:proofErr w:type="spellEnd"/>
            <w:r w:rsidRPr="00033443">
              <w:rPr>
                <w:rFonts w:eastAsia="Calibri"/>
                <w:i/>
                <w:color w:val="000000"/>
                <w:sz w:val="26"/>
                <w:szCs w:val="26"/>
              </w:rPr>
              <w:t xml:space="preserve"> </w:t>
            </w:r>
            <w:proofErr w:type="spellStart"/>
            <w:r w:rsidRPr="00033443">
              <w:rPr>
                <w:rFonts w:eastAsia="Calibri"/>
                <w:i/>
                <w:color w:val="000000"/>
                <w:sz w:val="26"/>
                <w:szCs w:val="26"/>
              </w:rPr>
              <w:t>sư</w:t>
            </w:r>
            <w:proofErr w:type="spellEnd"/>
            <w:r w:rsidRPr="00033443">
              <w:rPr>
                <w:rFonts w:eastAsia="Calibri"/>
                <w:i/>
                <w:color w:val="000000"/>
                <w:sz w:val="26"/>
                <w:szCs w:val="26"/>
              </w:rPr>
              <w:t xml:space="preserve">̉ </w:t>
            </w:r>
            <w:proofErr w:type="spellStart"/>
            <w:r w:rsidRPr="00033443">
              <w:rPr>
                <w:rFonts w:eastAsia="Calibri"/>
                <w:i/>
                <w:color w:val="000000"/>
                <w:sz w:val="26"/>
                <w:szCs w:val="26"/>
              </w:rPr>
              <w:t>dụng</w:t>
            </w:r>
            <w:proofErr w:type="spellEnd"/>
            <w:r w:rsidRPr="00033443">
              <w:rPr>
                <w:rFonts w:eastAsia="Calibri"/>
                <w:i/>
                <w:color w:val="000000"/>
                <w:sz w:val="26"/>
                <w:szCs w:val="26"/>
              </w:rPr>
              <w:t xml:space="preserve"> </w:t>
            </w:r>
            <w:proofErr w:type="spellStart"/>
            <w:r w:rsidRPr="00033443">
              <w:rPr>
                <w:rFonts w:eastAsia="Calibri"/>
                <w:i/>
                <w:color w:val="000000"/>
                <w:sz w:val="26"/>
                <w:szCs w:val="26"/>
              </w:rPr>
              <w:t>xăng</w:t>
            </w:r>
            <w:proofErr w:type="spellEnd"/>
            <w:r w:rsidRPr="00033443">
              <w:rPr>
                <w:rFonts w:eastAsia="Calibri"/>
                <w:i/>
                <w:color w:val="000000"/>
                <w:sz w:val="26"/>
                <w:szCs w:val="26"/>
              </w:rPr>
              <w:t xml:space="preserve"> E5 </w:t>
            </w:r>
            <w:proofErr w:type="spellStart"/>
            <w:r w:rsidRPr="00033443">
              <w:rPr>
                <w:rFonts w:eastAsia="Calibri"/>
                <w:i/>
                <w:color w:val="000000"/>
                <w:sz w:val="26"/>
                <w:szCs w:val="26"/>
              </w:rPr>
              <w:t>va</w:t>
            </w:r>
            <w:proofErr w:type="spellEnd"/>
            <w:r w:rsidRPr="00033443">
              <w:rPr>
                <w:rFonts w:eastAsia="Calibri"/>
                <w:i/>
                <w:color w:val="000000"/>
                <w:sz w:val="26"/>
                <w:szCs w:val="26"/>
              </w:rPr>
              <w:t xml:space="preserve">̀ E10 </w:t>
            </w:r>
            <w:proofErr w:type="spellStart"/>
            <w:r w:rsidRPr="00033443">
              <w:rPr>
                <w:rFonts w:eastAsia="Calibri"/>
                <w:i/>
                <w:color w:val="000000"/>
                <w:sz w:val="26"/>
                <w:szCs w:val="26"/>
              </w:rPr>
              <w:t>nhằm</w:t>
            </w:r>
            <w:proofErr w:type="spellEnd"/>
            <w:r w:rsidRPr="00033443">
              <w:rPr>
                <w:rFonts w:eastAsia="Calibri"/>
                <w:i/>
                <w:color w:val="000000"/>
                <w:sz w:val="26"/>
                <w:szCs w:val="26"/>
              </w:rPr>
              <w:t xml:space="preserve"> </w:t>
            </w:r>
            <w:proofErr w:type="spellStart"/>
            <w:r w:rsidRPr="00033443">
              <w:rPr>
                <w:rFonts w:eastAsia="Calibri"/>
                <w:i/>
                <w:color w:val="000000"/>
                <w:sz w:val="26"/>
                <w:szCs w:val="26"/>
              </w:rPr>
              <w:t>khuyến</w:t>
            </w:r>
            <w:proofErr w:type="spellEnd"/>
            <w:r w:rsidRPr="00033443">
              <w:rPr>
                <w:rFonts w:eastAsia="Calibri"/>
                <w:i/>
                <w:color w:val="000000"/>
                <w:sz w:val="26"/>
                <w:szCs w:val="26"/>
              </w:rPr>
              <w:t xml:space="preserve"> </w:t>
            </w:r>
            <w:proofErr w:type="spellStart"/>
            <w:r w:rsidRPr="00033443">
              <w:rPr>
                <w:rFonts w:eastAsia="Calibri"/>
                <w:i/>
                <w:color w:val="000000"/>
                <w:sz w:val="26"/>
                <w:szCs w:val="26"/>
              </w:rPr>
              <w:t>khích</w:t>
            </w:r>
            <w:proofErr w:type="spellEnd"/>
            <w:r w:rsidRPr="00033443">
              <w:rPr>
                <w:rFonts w:eastAsia="Calibri"/>
                <w:i/>
                <w:color w:val="000000"/>
                <w:sz w:val="26"/>
                <w:szCs w:val="26"/>
              </w:rPr>
              <w:t xml:space="preserve"> </w:t>
            </w:r>
            <w:proofErr w:type="spellStart"/>
            <w:r w:rsidRPr="00033443">
              <w:rPr>
                <w:rFonts w:eastAsia="Calibri"/>
                <w:i/>
                <w:color w:val="000000"/>
                <w:sz w:val="26"/>
                <w:szCs w:val="26"/>
              </w:rPr>
              <w:t>việc</w:t>
            </w:r>
            <w:proofErr w:type="spellEnd"/>
            <w:r w:rsidRPr="00033443">
              <w:rPr>
                <w:rFonts w:eastAsia="Calibri"/>
                <w:i/>
                <w:color w:val="000000"/>
                <w:sz w:val="26"/>
                <w:szCs w:val="26"/>
              </w:rPr>
              <w:t xml:space="preserve"> </w:t>
            </w:r>
            <w:proofErr w:type="spellStart"/>
            <w:r w:rsidRPr="00033443">
              <w:rPr>
                <w:rFonts w:eastAsia="Calibri"/>
                <w:i/>
                <w:color w:val="000000"/>
                <w:sz w:val="26"/>
                <w:szCs w:val="26"/>
              </w:rPr>
              <w:t>sư</w:t>
            </w:r>
            <w:proofErr w:type="spellEnd"/>
            <w:r w:rsidRPr="00033443">
              <w:rPr>
                <w:rFonts w:eastAsia="Calibri"/>
                <w:i/>
                <w:color w:val="000000"/>
                <w:sz w:val="26"/>
                <w:szCs w:val="26"/>
              </w:rPr>
              <w:t xml:space="preserve">̉ </w:t>
            </w:r>
            <w:proofErr w:type="spellStart"/>
            <w:r w:rsidRPr="00033443">
              <w:rPr>
                <w:rFonts w:eastAsia="Calibri"/>
                <w:i/>
                <w:color w:val="000000"/>
                <w:sz w:val="26"/>
                <w:szCs w:val="26"/>
              </w:rPr>
              <w:t>dụng</w:t>
            </w:r>
            <w:proofErr w:type="spellEnd"/>
            <w:r w:rsidRPr="00033443">
              <w:rPr>
                <w:rFonts w:eastAsia="Calibri"/>
                <w:i/>
                <w:color w:val="000000"/>
                <w:sz w:val="26"/>
                <w:szCs w:val="26"/>
              </w:rPr>
              <w:t xml:space="preserve"> </w:t>
            </w:r>
            <w:proofErr w:type="spellStart"/>
            <w:r w:rsidRPr="00033443">
              <w:rPr>
                <w:rFonts w:eastAsia="Calibri"/>
                <w:i/>
                <w:color w:val="000000"/>
                <w:sz w:val="26"/>
                <w:szCs w:val="26"/>
              </w:rPr>
              <w:t>xăng</w:t>
            </w:r>
            <w:proofErr w:type="spellEnd"/>
            <w:r w:rsidRPr="00033443">
              <w:rPr>
                <w:rFonts w:eastAsia="Calibri"/>
                <w:i/>
                <w:color w:val="000000"/>
                <w:sz w:val="26"/>
                <w:szCs w:val="26"/>
              </w:rPr>
              <w:t xml:space="preserve"> </w:t>
            </w:r>
            <w:proofErr w:type="spellStart"/>
            <w:r w:rsidRPr="00033443">
              <w:rPr>
                <w:rFonts w:eastAsia="Calibri"/>
                <w:i/>
                <w:color w:val="000000"/>
                <w:sz w:val="26"/>
                <w:szCs w:val="26"/>
              </w:rPr>
              <w:t>sinh</w:t>
            </w:r>
            <w:proofErr w:type="spellEnd"/>
            <w:r w:rsidRPr="00033443">
              <w:rPr>
                <w:rFonts w:eastAsia="Calibri"/>
                <w:i/>
                <w:color w:val="000000"/>
                <w:sz w:val="26"/>
                <w:szCs w:val="26"/>
              </w:rPr>
              <w:t xml:space="preserve"> </w:t>
            </w:r>
            <w:proofErr w:type="spellStart"/>
            <w:r w:rsidRPr="00033443">
              <w:rPr>
                <w:rFonts w:eastAsia="Calibri"/>
                <w:i/>
                <w:color w:val="000000"/>
                <w:sz w:val="26"/>
                <w:szCs w:val="26"/>
              </w:rPr>
              <w:t>học</w:t>
            </w:r>
            <w:proofErr w:type="spellEnd"/>
            <w:r w:rsidRPr="00033443">
              <w:rPr>
                <w:rFonts w:eastAsia="Calibri"/>
                <w:color w:val="000000"/>
                <w:sz w:val="26"/>
                <w:szCs w:val="26"/>
              </w:rPr>
              <w:t xml:space="preserve">. </w:t>
            </w:r>
          </w:p>
        </w:tc>
        <w:tc>
          <w:tcPr>
            <w:tcW w:w="294" w:type="pct"/>
          </w:tcPr>
          <w:p w14:paraId="69FF4D95" w14:textId="77777777" w:rsidR="001B71F4" w:rsidRPr="007C26F0" w:rsidRDefault="001B71F4" w:rsidP="00C14A11">
            <w:pPr>
              <w:spacing w:before="120" w:after="120" w:line="240" w:lineRule="auto"/>
              <w:contextualSpacing/>
              <w:jc w:val="center"/>
              <w:rPr>
                <w:rFonts w:eastAsia="Times New Roman" w:cs="Times New Roman"/>
                <w:sz w:val="26"/>
                <w:szCs w:val="26"/>
              </w:rPr>
            </w:pPr>
          </w:p>
        </w:tc>
        <w:tc>
          <w:tcPr>
            <w:tcW w:w="320" w:type="pct"/>
          </w:tcPr>
          <w:p w14:paraId="025044F1" w14:textId="77777777" w:rsidR="001B71F4" w:rsidRDefault="001B71F4" w:rsidP="00C14A11">
            <w:pPr>
              <w:spacing w:before="120" w:after="120" w:line="240" w:lineRule="auto"/>
              <w:contextualSpacing/>
              <w:jc w:val="center"/>
              <w:rPr>
                <w:rFonts w:eastAsia="Times New Roman" w:cs="Times New Roman"/>
                <w:sz w:val="26"/>
                <w:szCs w:val="26"/>
              </w:rPr>
            </w:pPr>
          </w:p>
          <w:p w14:paraId="5C719609" w14:textId="77777777" w:rsidR="007F6435" w:rsidRDefault="007F6435" w:rsidP="00C14A11">
            <w:pPr>
              <w:spacing w:before="120" w:after="120" w:line="240" w:lineRule="auto"/>
              <w:contextualSpacing/>
              <w:jc w:val="center"/>
              <w:rPr>
                <w:rFonts w:eastAsia="Times New Roman" w:cs="Times New Roman"/>
                <w:sz w:val="26"/>
                <w:szCs w:val="26"/>
              </w:rPr>
            </w:pPr>
          </w:p>
          <w:p w14:paraId="0C95B1DD" w14:textId="77777777" w:rsidR="007F6435" w:rsidRDefault="007F6435" w:rsidP="00C14A11">
            <w:pPr>
              <w:spacing w:before="120" w:after="120" w:line="240" w:lineRule="auto"/>
              <w:contextualSpacing/>
              <w:jc w:val="center"/>
              <w:rPr>
                <w:rFonts w:eastAsia="Times New Roman" w:cs="Times New Roman"/>
                <w:sz w:val="26"/>
                <w:szCs w:val="26"/>
              </w:rPr>
            </w:pPr>
          </w:p>
          <w:p w14:paraId="65D5268D" w14:textId="77777777" w:rsidR="007F6435" w:rsidRPr="007C26F0" w:rsidRDefault="007F6435"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tc>
        <w:tc>
          <w:tcPr>
            <w:tcW w:w="1433" w:type="pct"/>
          </w:tcPr>
          <w:p w14:paraId="3D34E310" w14:textId="77777777" w:rsidR="001B71F4" w:rsidRDefault="007F6435" w:rsidP="007F6435">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khuyến</w:t>
            </w:r>
            <w:proofErr w:type="spellEnd"/>
            <w:r>
              <w:rPr>
                <w:rFonts w:eastAsia="Times New Roman" w:cs="Times New Roman"/>
                <w:sz w:val="26"/>
                <w:szCs w:val="26"/>
              </w:rPr>
              <w:t xml:space="preserve"> </w:t>
            </w:r>
            <w:proofErr w:type="spellStart"/>
            <w:r>
              <w:rPr>
                <w:rFonts w:eastAsia="Times New Roman" w:cs="Times New Roman"/>
                <w:sz w:val="26"/>
                <w:szCs w:val="26"/>
              </w:rPr>
              <w:t>khích</w:t>
            </w:r>
            <w:proofErr w:type="spellEnd"/>
            <w:r>
              <w:rPr>
                <w:rFonts w:eastAsia="Times New Roman" w:cs="Times New Roman"/>
                <w:sz w:val="26"/>
                <w:szCs w:val="26"/>
              </w:rPr>
              <w:t xml:space="preserve"> </w:t>
            </w:r>
            <w:proofErr w:type="spellStart"/>
            <w:r>
              <w:rPr>
                <w:rFonts w:eastAsia="Times New Roman" w:cs="Times New Roman"/>
                <w:sz w:val="26"/>
                <w:szCs w:val="26"/>
              </w:rPr>
              <w:t>sử</w:t>
            </w:r>
            <w:proofErr w:type="spellEnd"/>
            <w:r>
              <w:rPr>
                <w:rFonts w:eastAsia="Times New Roman" w:cs="Times New Roman"/>
                <w:sz w:val="26"/>
                <w:szCs w:val="26"/>
              </w:rPr>
              <w:t xml:space="preserve"> </w:t>
            </w:r>
            <w:proofErr w:type="spellStart"/>
            <w:r>
              <w:rPr>
                <w:rFonts w:eastAsia="Times New Roman" w:cs="Times New Roman"/>
                <w:sz w:val="26"/>
                <w:szCs w:val="26"/>
              </w:rPr>
              <w:t>dụng</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sinh</w:t>
            </w:r>
            <w:proofErr w:type="spellEnd"/>
            <w:r>
              <w:rPr>
                <w:rFonts w:eastAsia="Times New Roman" w:cs="Times New Roman"/>
                <w:sz w:val="26"/>
                <w:szCs w:val="26"/>
              </w:rPr>
              <w:t xml:space="preserve"> </w:t>
            </w:r>
            <w:proofErr w:type="spellStart"/>
            <w:r>
              <w:rPr>
                <w:rFonts w:eastAsia="Times New Roman" w:cs="Times New Roman"/>
                <w:sz w:val="26"/>
                <w:szCs w:val="26"/>
              </w:rPr>
              <w:t>học</w:t>
            </w:r>
            <w:proofErr w:type="spellEnd"/>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ban </w:t>
            </w:r>
            <w:proofErr w:type="spellStart"/>
            <w:r>
              <w:rPr>
                <w:rFonts w:eastAsia="Times New Roman" w:cs="Times New Roman"/>
                <w:sz w:val="26"/>
                <w:szCs w:val="26"/>
              </w:rPr>
              <w:t>hành</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Quyết</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53/2012/QĐ-</w:t>
            </w:r>
            <w:proofErr w:type="spellStart"/>
            <w:r>
              <w:rPr>
                <w:rFonts w:eastAsia="Times New Roman" w:cs="Times New Roman"/>
                <w:sz w:val="26"/>
                <w:szCs w:val="26"/>
              </w:rPr>
              <w:t>TTg</w:t>
            </w:r>
            <w:proofErr w:type="spellEnd"/>
            <w:r>
              <w:rPr>
                <w:rFonts w:eastAsia="Times New Roman" w:cs="Times New Roman"/>
                <w:sz w:val="26"/>
                <w:szCs w:val="26"/>
              </w:rPr>
              <w:t xml:space="preserve"> </w:t>
            </w:r>
            <w:proofErr w:type="spellStart"/>
            <w:r>
              <w:rPr>
                <w:rFonts w:eastAsia="Times New Roman" w:cs="Times New Roman"/>
                <w:sz w:val="26"/>
                <w:szCs w:val="26"/>
              </w:rPr>
              <w:t>ngày</w:t>
            </w:r>
            <w:proofErr w:type="spellEnd"/>
            <w:r>
              <w:rPr>
                <w:rFonts w:eastAsia="Times New Roman" w:cs="Times New Roman"/>
                <w:sz w:val="26"/>
                <w:szCs w:val="26"/>
              </w:rPr>
              <w:t xml:space="preserve"> 22/11/2012. </w:t>
            </w:r>
          </w:p>
          <w:p w14:paraId="30F7AF9C" w14:textId="77777777" w:rsidR="007F6435" w:rsidRPr="007C26F0" w:rsidRDefault="007F6435" w:rsidP="007F6435">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Bên</w:t>
            </w:r>
            <w:proofErr w:type="spellEnd"/>
            <w:r>
              <w:rPr>
                <w:rFonts w:eastAsia="Times New Roman" w:cs="Times New Roman"/>
                <w:sz w:val="26"/>
                <w:szCs w:val="26"/>
              </w:rPr>
              <w:t xml:space="preserve"> </w:t>
            </w:r>
            <w:proofErr w:type="spellStart"/>
            <w:r>
              <w:rPr>
                <w:rFonts w:eastAsia="Times New Roman" w:cs="Times New Roman"/>
                <w:sz w:val="26"/>
                <w:szCs w:val="26"/>
              </w:rPr>
              <w:t>cạnh</w:t>
            </w:r>
            <w:proofErr w:type="spellEnd"/>
            <w:r>
              <w:rPr>
                <w:rFonts w:eastAsia="Times New Roman" w:cs="Times New Roman"/>
                <w:sz w:val="26"/>
                <w:szCs w:val="26"/>
              </w:rPr>
              <w:t xml:space="preserve"> </w:t>
            </w:r>
            <w:proofErr w:type="spellStart"/>
            <w:r>
              <w:rPr>
                <w:rFonts w:eastAsia="Times New Roman" w:cs="Times New Roman"/>
                <w:sz w:val="26"/>
                <w:szCs w:val="26"/>
              </w:rPr>
              <w:t>đó</w:t>
            </w:r>
            <w:proofErr w:type="spellEnd"/>
            <w:r>
              <w:rPr>
                <w:rFonts w:eastAsia="Times New Roman" w:cs="Times New Roman"/>
                <w:sz w:val="26"/>
                <w:szCs w:val="26"/>
              </w:rPr>
              <w:t xml:space="preserve"> </w:t>
            </w:r>
            <w:proofErr w:type="spellStart"/>
            <w:r>
              <w:rPr>
                <w:rFonts w:eastAsia="Times New Roman" w:cs="Times New Roman"/>
                <w:sz w:val="26"/>
                <w:szCs w:val="26"/>
              </w:rPr>
              <w:t>nhà</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sách</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thuế</w:t>
            </w:r>
            <w:proofErr w:type="spellEnd"/>
            <w:r>
              <w:rPr>
                <w:rFonts w:eastAsia="Times New Roman" w:cs="Times New Roman"/>
                <w:sz w:val="26"/>
                <w:szCs w:val="26"/>
              </w:rPr>
              <w:t xml:space="preserve">, </w:t>
            </w:r>
            <w:proofErr w:type="spellStart"/>
            <w:r>
              <w:rPr>
                <w:rFonts w:eastAsia="Times New Roman" w:cs="Times New Roman"/>
                <w:sz w:val="26"/>
                <w:szCs w:val="26"/>
              </w:rPr>
              <w:t>phí</w:t>
            </w:r>
            <w:proofErr w:type="spellEnd"/>
            <w:r>
              <w:rPr>
                <w:rFonts w:eastAsia="Times New Roman" w:cs="Times New Roman"/>
                <w:sz w:val="26"/>
                <w:szCs w:val="26"/>
              </w:rPr>
              <w:t xml:space="preserve"> </w:t>
            </w:r>
            <w:proofErr w:type="spellStart"/>
            <w:r>
              <w:rPr>
                <w:rFonts w:eastAsia="Times New Roman" w:cs="Times New Roman"/>
                <w:sz w:val="26"/>
                <w:szCs w:val="26"/>
              </w:rPr>
              <w:t>ưu</w:t>
            </w:r>
            <w:proofErr w:type="spellEnd"/>
            <w:r>
              <w:rPr>
                <w:rFonts w:eastAsia="Times New Roman" w:cs="Times New Roman"/>
                <w:sz w:val="26"/>
                <w:szCs w:val="26"/>
              </w:rPr>
              <w:t xml:space="preserve"> </w:t>
            </w:r>
            <w:proofErr w:type="spellStart"/>
            <w:r>
              <w:rPr>
                <w:rFonts w:eastAsia="Times New Roman" w:cs="Times New Roman"/>
                <w:sz w:val="26"/>
                <w:szCs w:val="26"/>
              </w:rPr>
              <w:t>đãi</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mặt</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sinh</w:t>
            </w:r>
            <w:proofErr w:type="spellEnd"/>
            <w:r>
              <w:rPr>
                <w:rFonts w:eastAsia="Times New Roman" w:cs="Times New Roman"/>
                <w:sz w:val="26"/>
                <w:szCs w:val="26"/>
              </w:rPr>
              <w:t xml:space="preserve"> </w:t>
            </w:r>
            <w:proofErr w:type="spellStart"/>
            <w:r>
              <w:rPr>
                <w:rFonts w:eastAsia="Times New Roman" w:cs="Times New Roman"/>
                <w:sz w:val="26"/>
                <w:szCs w:val="26"/>
              </w:rPr>
              <w:t>học</w:t>
            </w:r>
            <w:proofErr w:type="spellEnd"/>
            <w:r>
              <w:rPr>
                <w:rFonts w:eastAsia="Times New Roman" w:cs="Times New Roman"/>
                <w:sz w:val="26"/>
                <w:szCs w:val="26"/>
              </w:rPr>
              <w:t xml:space="preserve"> </w:t>
            </w:r>
            <w:proofErr w:type="spellStart"/>
            <w:r>
              <w:rPr>
                <w:rFonts w:eastAsia="Times New Roman" w:cs="Times New Roman"/>
                <w:sz w:val="26"/>
                <w:szCs w:val="26"/>
              </w:rPr>
              <w:t>nhằm</w:t>
            </w:r>
            <w:proofErr w:type="spellEnd"/>
            <w:r>
              <w:rPr>
                <w:rFonts w:eastAsia="Times New Roman" w:cs="Times New Roman"/>
                <w:sz w:val="26"/>
                <w:szCs w:val="26"/>
              </w:rPr>
              <w:t xml:space="preserve"> </w:t>
            </w:r>
            <w:proofErr w:type="spellStart"/>
            <w:r>
              <w:rPr>
                <w:rFonts w:eastAsia="Times New Roman" w:cs="Times New Roman"/>
                <w:sz w:val="26"/>
                <w:szCs w:val="26"/>
              </w:rPr>
              <w:t>tạo</w:t>
            </w:r>
            <w:proofErr w:type="spellEnd"/>
            <w:r>
              <w:rPr>
                <w:rFonts w:eastAsia="Times New Roman" w:cs="Times New Roman"/>
                <w:sz w:val="26"/>
                <w:szCs w:val="26"/>
              </w:rPr>
              <w:t xml:space="preserve"> </w:t>
            </w:r>
            <w:proofErr w:type="spellStart"/>
            <w:r>
              <w:rPr>
                <w:rFonts w:eastAsia="Times New Roman" w:cs="Times New Roman"/>
                <w:sz w:val="26"/>
                <w:szCs w:val="26"/>
              </w:rPr>
              <w:t>mức</w:t>
            </w:r>
            <w:proofErr w:type="spellEnd"/>
            <w:r>
              <w:rPr>
                <w:rFonts w:eastAsia="Times New Roman" w:cs="Times New Roman"/>
                <w:sz w:val="26"/>
                <w:szCs w:val="26"/>
              </w:rPr>
              <w:t xml:space="preserve"> </w:t>
            </w:r>
            <w:proofErr w:type="spellStart"/>
            <w:r>
              <w:rPr>
                <w:rFonts w:eastAsia="Times New Roman" w:cs="Times New Roman"/>
                <w:sz w:val="26"/>
                <w:szCs w:val="26"/>
              </w:rPr>
              <w:t>chênh</w:t>
            </w:r>
            <w:proofErr w:type="spellEnd"/>
            <w:r>
              <w:rPr>
                <w:rFonts w:eastAsia="Times New Roman" w:cs="Times New Roman"/>
                <w:sz w:val="26"/>
                <w:szCs w:val="26"/>
              </w:rPr>
              <w:t xml:space="preserve"> </w:t>
            </w:r>
            <w:proofErr w:type="spellStart"/>
            <w:r>
              <w:rPr>
                <w:rFonts w:eastAsia="Times New Roman" w:cs="Times New Roman"/>
                <w:sz w:val="26"/>
                <w:szCs w:val="26"/>
              </w:rPr>
              <w:t>lệch</w:t>
            </w:r>
            <w:proofErr w:type="spellEnd"/>
            <w:r>
              <w:rPr>
                <w:rFonts w:eastAsia="Times New Roman" w:cs="Times New Roman"/>
                <w:sz w:val="26"/>
                <w:szCs w:val="26"/>
              </w:rPr>
              <w:t xml:space="preserve"> </w:t>
            </w:r>
            <w:proofErr w:type="spellStart"/>
            <w:r>
              <w:rPr>
                <w:rFonts w:eastAsia="Times New Roman" w:cs="Times New Roman"/>
                <w:sz w:val="26"/>
                <w:szCs w:val="26"/>
              </w:rPr>
              <w:t>giá</w:t>
            </w:r>
            <w:proofErr w:type="spellEnd"/>
            <w:r>
              <w:rPr>
                <w:rFonts w:eastAsia="Times New Roman" w:cs="Times New Roman"/>
                <w:sz w:val="26"/>
                <w:szCs w:val="26"/>
              </w:rPr>
              <w:t xml:space="preserve"> </w:t>
            </w:r>
            <w:proofErr w:type="spellStart"/>
            <w:r>
              <w:rPr>
                <w:rFonts w:eastAsia="Times New Roman" w:cs="Times New Roman"/>
                <w:sz w:val="26"/>
                <w:szCs w:val="26"/>
              </w:rPr>
              <w:t>giữa</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khoáng</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sinh</w:t>
            </w:r>
            <w:proofErr w:type="spellEnd"/>
            <w:r>
              <w:rPr>
                <w:rFonts w:eastAsia="Times New Roman" w:cs="Times New Roman"/>
                <w:sz w:val="26"/>
                <w:szCs w:val="26"/>
              </w:rPr>
              <w:t xml:space="preserve"> </w:t>
            </w:r>
            <w:proofErr w:type="spellStart"/>
            <w:r>
              <w:rPr>
                <w:rFonts w:eastAsia="Times New Roman" w:cs="Times New Roman"/>
                <w:sz w:val="26"/>
                <w:szCs w:val="26"/>
              </w:rPr>
              <w:t>học</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khuyến</w:t>
            </w:r>
            <w:proofErr w:type="spellEnd"/>
            <w:r>
              <w:rPr>
                <w:rFonts w:eastAsia="Times New Roman" w:cs="Times New Roman"/>
                <w:sz w:val="26"/>
                <w:szCs w:val="26"/>
              </w:rPr>
              <w:t xml:space="preserve"> </w:t>
            </w:r>
            <w:proofErr w:type="spellStart"/>
            <w:r>
              <w:rPr>
                <w:rFonts w:eastAsia="Times New Roman" w:cs="Times New Roman"/>
                <w:sz w:val="26"/>
                <w:szCs w:val="26"/>
              </w:rPr>
              <w:t>khích</w:t>
            </w:r>
            <w:proofErr w:type="spellEnd"/>
            <w:r>
              <w:rPr>
                <w:rFonts w:eastAsia="Times New Roman" w:cs="Times New Roman"/>
                <w:sz w:val="26"/>
                <w:szCs w:val="26"/>
              </w:rPr>
              <w:t xml:space="preserve"> </w:t>
            </w:r>
            <w:proofErr w:type="spellStart"/>
            <w:r>
              <w:rPr>
                <w:rFonts w:eastAsia="Times New Roman" w:cs="Times New Roman"/>
                <w:sz w:val="26"/>
                <w:szCs w:val="26"/>
              </w:rPr>
              <w:t>sử</w:t>
            </w:r>
            <w:proofErr w:type="spellEnd"/>
            <w:r>
              <w:rPr>
                <w:rFonts w:eastAsia="Times New Roman" w:cs="Times New Roman"/>
                <w:sz w:val="26"/>
                <w:szCs w:val="26"/>
              </w:rPr>
              <w:t xml:space="preserve"> </w:t>
            </w:r>
            <w:proofErr w:type="spellStart"/>
            <w:r>
              <w:rPr>
                <w:rFonts w:eastAsia="Times New Roman" w:cs="Times New Roman"/>
                <w:sz w:val="26"/>
                <w:szCs w:val="26"/>
              </w:rPr>
              <w:t>dụng</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sinh</w:t>
            </w:r>
            <w:proofErr w:type="spellEnd"/>
            <w:r>
              <w:rPr>
                <w:rFonts w:eastAsia="Times New Roman" w:cs="Times New Roman"/>
                <w:sz w:val="26"/>
                <w:szCs w:val="26"/>
              </w:rPr>
              <w:t xml:space="preserve"> </w:t>
            </w:r>
            <w:proofErr w:type="spellStart"/>
            <w:r>
              <w:rPr>
                <w:rFonts w:eastAsia="Times New Roman" w:cs="Times New Roman"/>
                <w:sz w:val="26"/>
                <w:szCs w:val="26"/>
              </w:rPr>
              <w:t>học</w:t>
            </w:r>
            <w:proofErr w:type="spellEnd"/>
            <w:r>
              <w:rPr>
                <w:rFonts w:eastAsia="Times New Roman" w:cs="Times New Roman"/>
                <w:sz w:val="26"/>
                <w:szCs w:val="26"/>
              </w:rPr>
              <w:t>.</w:t>
            </w:r>
          </w:p>
        </w:tc>
        <w:tc>
          <w:tcPr>
            <w:tcW w:w="509" w:type="pct"/>
          </w:tcPr>
          <w:p w14:paraId="2918C280" w14:textId="77777777" w:rsidR="001B71F4" w:rsidRPr="007C26F0" w:rsidRDefault="001B71F4" w:rsidP="00C14A11">
            <w:pPr>
              <w:spacing w:before="120" w:after="120" w:line="240" w:lineRule="auto"/>
              <w:contextualSpacing/>
              <w:jc w:val="center"/>
              <w:rPr>
                <w:rFonts w:eastAsia="Times New Roman" w:cs="Times New Roman"/>
                <w:sz w:val="26"/>
                <w:szCs w:val="26"/>
              </w:rPr>
            </w:pPr>
          </w:p>
        </w:tc>
      </w:tr>
      <w:tr w:rsidR="00396CF9" w:rsidRPr="007C26F0" w14:paraId="1A7E406F" w14:textId="77777777" w:rsidTr="002837A0">
        <w:trPr>
          <w:trHeight w:val="3127"/>
        </w:trPr>
        <w:tc>
          <w:tcPr>
            <w:tcW w:w="319" w:type="pct"/>
          </w:tcPr>
          <w:p w14:paraId="7B55D1CC" w14:textId="77777777" w:rsidR="00396CF9" w:rsidRPr="007C26F0" w:rsidRDefault="00396CF9" w:rsidP="00C14A11">
            <w:pPr>
              <w:spacing w:before="120" w:after="120" w:line="240" w:lineRule="auto"/>
              <w:contextualSpacing/>
              <w:jc w:val="center"/>
              <w:rPr>
                <w:rFonts w:eastAsia="Times New Roman" w:cs="Times New Roman"/>
                <w:b/>
                <w:sz w:val="26"/>
                <w:szCs w:val="26"/>
              </w:rPr>
            </w:pPr>
          </w:p>
        </w:tc>
        <w:tc>
          <w:tcPr>
            <w:tcW w:w="2125" w:type="pct"/>
          </w:tcPr>
          <w:p w14:paraId="265E895B" w14:textId="77777777" w:rsidR="00396CF9" w:rsidRPr="002837A0" w:rsidRDefault="00033443" w:rsidP="002837A0">
            <w:pPr>
              <w:spacing w:after="0" w:line="240" w:lineRule="auto"/>
              <w:jc w:val="both"/>
              <w:rPr>
                <w:color w:val="000000"/>
                <w:sz w:val="26"/>
                <w:szCs w:val="26"/>
              </w:rPr>
            </w:pPr>
            <w:proofErr w:type="spellStart"/>
            <w:r w:rsidRPr="00033443">
              <w:rPr>
                <w:rFonts w:eastAsia="Calibri" w:cs="Times New Roman"/>
                <w:color w:val="000000"/>
                <w:sz w:val="26"/>
                <w:szCs w:val="26"/>
              </w:rPr>
              <w:t>Đê</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nghi</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Bô</w:t>
            </w:r>
            <w:proofErr w:type="spellEnd"/>
            <w:r w:rsidRPr="00033443">
              <w:rPr>
                <w:rFonts w:eastAsia="Calibri" w:cs="Times New Roman"/>
                <w:color w:val="000000"/>
                <w:sz w:val="26"/>
                <w:szCs w:val="26"/>
              </w:rPr>
              <w:t xml:space="preserve">̉ sung </w:t>
            </w:r>
            <w:proofErr w:type="spellStart"/>
            <w:r w:rsidRPr="00033443">
              <w:rPr>
                <w:rFonts w:eastAsia="Calibri" w:cs="Times New Roman"/>
                <w:color w:val="000000"/>
                <w:sz w:val="26"/>
                <w:szCs w:val="26"/>
              </w:rPr>
              <w:t>quy</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định</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đê</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quản</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ly</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đối</w:t>
            </w:r>
            <w:proofErr w:type="spellEnd"/>
            <w:r w:rsidRPr="00033443">
              <w:rPr>
                <w:rFonts w:eastAsia="Calibri" w:cs="Times New Roman"/>
                <w:color w:val="000000"/>
                <w:sz w:val="26"/>
                <w:szCs w:val="26"/>
              </w:rPr>
              <w:t xml:space="preserve"> </w:t>
            </w:r>
            <w:proofErr w:type="spellStart"/>
            <w:r w:rsidRPr="00033443">
              <w:rPr>
                <w:rFonts w:eastAsia="Calibri" w:cs="Times New Roman"/>
                <w:color w:val="000000"/>
                <w:sz w:val="26"/>
                <w:szCs w:val="26"/>
              </w:rPr>
              <w:t>với</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phương</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tiện</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vận</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tải</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xăng</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dầu</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đường</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bộ</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và</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đường</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biển</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Hiện</w:t>
            </w:r>
            <w:proofErr w:type="spellEnd"/>
            <w:r w:rsidRPr="00033443">
              <w:rPr>
                <w:rFonts w:eastAsia="Calibri" w:cs="Times New Roman"/>
                <w:sz w:val="26"/>
                <w:szCs w:val="26"/>
              </w:rPr>
              <w:t xml:space="preserve"> nay </w:t>
            </w:r>
            <w:proofErr w:type="spellStart"/>
            <w:r w:rsidRPr="00033443">
              <w:rPr>
                <w:rFonts w:eastAsia="Calibri" w:cs="Times New Roman"/>
                <w:sz w:val="26"/>
                <w:szCs w:val="26"/>
              </w:rPr>
              <w:t>điều</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kiện</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kinh</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doanh</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dịch</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vụ</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vận</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tải</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xăng</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dầu</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được</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quy</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định</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tại</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Điều</w:t>
            </w:r>
            <w:proofErr w:type="spellEnd"/>
            <w:r w:rsidRPr="00033443">
              <w:rPr>
                <w:rFonts w:eastAsia="Calibri" w:cs="Times New Roman"/>
                <w:sz w:val="26"/>
                <w:szCs w:val="26"/>
              </w:rPr>
              <w:t xml:space="preserve"> 28, </w:t>
            </w:r>
            <w:proofErr w:type="spellStart"/>
            <w:r w:rsidRPr="00033443">
              <w:rPr>
                <w:rFonts w:eastAsia="Calibri" w:cs="Times New Roman"/>
                <w:sz w:val="26"/>
                <w:szCs w:val="26"/>
              </w:rPr>
              <w:t>Nghị</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định</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số</w:t>
            </w:r>
            <w:proofErr w:type="spellEnd"/>
            <w:r w:rsidRPr="00033443">
              <w:rPr>
                <w:rFonts w:eastAsia="Calibri" w:cs="Times New Roman"/>
                <w:sz w:val="26"/>
                <w:szCs w:val="26"/>
              </w:rPr>
              <w:t xml:space="preserve"> 83/2014/NĐ-CP, </w:t>
            </w:r>
            <w:proofErr w:type="spellStart"/>
            <w:r w:rsidRPr="00033443">
              <w:rPr>
                <w:rFonts w:eastAsia="Calibri" w:cs="Times New Roman"/>
                <w:sz w:val="26"/>
                <w:szCs w:val="26"/>
              </w:rPr>
              <w:t>tuy</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nhiên</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chưa</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được</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cơ</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quan</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nhà</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nước</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quản</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lý</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dẫn</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đến</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tình</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trạng</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một</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phương</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tiện</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vận</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tải</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xăng</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dầu</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nhưng</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có</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nhiều</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chủ</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sở</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hữu</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đồng</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sở</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hữu</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nhiều</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đơn</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vị</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thuê</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trong</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cùng</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một</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thời</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gian</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gây</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khó</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khó</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khăn</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trong</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công</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tác</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quản</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lý</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tạo</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lô</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hổng</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cho</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một</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số</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doanh</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nghiệp</w:t>
            </w:r>
            <w:proofErr w:type="spellEnd"/>
            <w:r w:rsidRPr="00033443">
              <w:rPr>
                <w:rFonts w:eastAsia="Calibri" w:cs="Times New Roman"/>
                <w:sz w:val="26"/>
                <w:szCs w:val="26"/>
              </w:rPr>
              <w:t xml:space="preserve"> qua </w:t>
            </w:r>
            <w:proofErr w:type="spellStart"/>
            <w:r w:rsidRPr="00033443">
              <w:rPr>
                <w:rFonts w:eastAsia="Calibri" w:cs="Times New Roman"/>
                <w:sz w:val="26"/>
                <w:szCs w:val="26"/>
              </w:rPr>
              <w:t>mặt</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cơ</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quan</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quản</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lý</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nhà</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nước</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để</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thực</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hiện</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hành</w:t>
            </w:r>
            <w:proofErr w:type="spellEnd"/>
            <w:r w:rsidRPr="00033443">
              <w:rPr>
                <w:rFonts w:eastAsia="Calibri" w:cs="Times New Roman"/>
                <w:sz w:val="26"/>
                <w:szCs w:val="26"/>
              </w:rPr>
              <w:t xml:space="preserve"> vi </w:t>
            </w:r>
            <w:proofErr w:type="spellStart"/>
            <w:r w:rsidRPr="00033443">
              <w:rPr>
                <w:rFonts w:eastAsia="Calibri" w:cs="Times New Roman"/>
                <w:sz w:val="26"/>
                <w:szCs w:val="26"/>
              </w:rPr>
              <w:t>buôn</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lậu</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xăng</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dầu</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gây</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thiệt</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hại</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cho</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xã</w:t>
            </w:r>
            <w:proofErr w:type="spellEnd"/>
            <w:r w:rsidRPr="00033443">
              <w:rPr>
                <w:rFonts w:eastAsia="Calibri" w:cs="Times New Roman"/>
                <w:sz w:val="26"/>
                <w:szCs w:val="26"/>
              </w:rPr>
              <w:t xml:space="preserve"> </w:t>
            </w:r>
            <w:proofErr w:type="spellStart"/>
            <w:r w:rsidRPr="00033443">
              <w:rPr>
                <w:rFonts w:eastAsia="Calibri" w:cs="Times New Roman"/>
                <w:sz w:val="26"/>
                <w:szCs w:val="26"/>
              </w:rPr>
              <w:t>hội</w:t>
            </w:r>
            <w:proofErr w:type="spellEnd"/>
            <w:r w:rsidRPr="00033443">
              <w:rPr>
                <w:rFonts w:eastAsia="Calibri" w:cs="Times New Roman"/>
                <w:sz w:val="26"/>
                <w:szCs w:val="26"/>
              </w:rPr>
              <w:t>.</w:t>
            </w:r>
          </w:p>
        </w:tc>
        <w:tc>
          <w:tcPr>
            <w:tcW w:w="294" w:type="pct"/>
          </w:tcPr>
          <w:p w14:paraId="13C8207C" w14:textId="77777777" w:rsidR="00396CF9" w:rsidRPr="007C26F0" w:rsidRDefault="00396CF9" w:rsidP="00C14A11">
            <w:pPr>
              <w:spacing w:before="120" w:after="120" w:line="240" w:lineRule="auto"/>
              <w:contextualSpacing/>
              <w:jc w:val="center"/>
              <w:rPr>
                <w:rFonts w:eastAsia="Times New Roman" w:cs="Times New Roman"/>
                <w:sz w:val="26"/>
                <w:szCs w:val="26"/>
              </w:rPr>
            </w:pPr>
          </w:p>
        </w:tc>
        <w:tc>
          <w:tcPr>
            <w:tcW w:w="320" w:type="pct"/>
          </w:tcPr>
          <w:p w14:paraId="7F92DFE7" w14:textId="77777777" w:rsidR="00396CF9" w:rsidRDefault="00396CF9" w:rsidP="00C14A11">
            <w:pPr>
              <w:spacing w:before="120" w:after="120" w:line="240" w:lineRule="auto"/>
              <w:contextualSpacing/>
              <w:jc w:val="center"/>
              <w:rPr>
                <w:rFonts w:eastAsia="Times New Roman" w:cs="Times New Roman"/>
                <w:sz w:val="26"/>
                <w:szCs w:val="26"/>
              </w:rPr>
            </w:pPr>
          </w:p>
          <w:p w14:paraId="40A49D39" w14:textId="77777777" w:rsidR="007F6435" w:rsidRDefault="007F6435" w:rsidP="00C14A11">
            <w:pPr>
              <w:spacing w:before="120" w:after="120" w:line="240" w:lineRule="auto"/>
              <w:contextualSpacing/>
              <w:jc w:val="center"/>
              <w:rPr>
                <w:rFonts w:eastAsia="Times New Roman" w:cs="Times New Roman"/>
                <w:sz w:val="26"/>
                <w:szCs w:val="26"/>
              </w:rPr>
            </w:pPr>
          </w:p>
          <w:p w14:paraId="06307ABD" w14:textId="77777777" w:rsidR="007F6435" w:rsidRDefault="007F6435" w:rsidP="00C14A11">
            <w:pPr>
              <w:spacing w:before="120" w:after="120" w:line="240" w:lineRule="auto"/>
              <w:contextualSpacing/>
              <w:jc w:val="center"/>
              <w:rPr>
                <w:rFonts w:eastAsia="Times New Roman" w:cs="Times New Roman"/>
                <w:sz w:val="26"/>
                <w:szCs w:val="26"/>
              </w:rPr>
            </w:pPr>
          </w:p>
          <w:p w14:paraId="0CE14EC6" w14:textId="77777777" w:rsidR="007F6435" w:rsidRDefault="007F6435" w:rsidP="00C14A11">
            <w:pPr>
              <w:spacing w:before="120" w:after="120" w:line="240" w:lineRule="auto"/>
              <w:contextualSpacing/>
              <w:jc w:val="center"/>
              <w:rPr>
                <w:rFonts w:eastAsia="Times New Roman" w:cs="Times New Roman"/>
                <w:sz w:val="26"/>
                <w:szCs w:val="26"/>
              </w:rPr>
            </w:pPr>
          </w:p>
          <w:p w14:paraId="3A97B88E" w14:textId="77777777" w:rsidR="007F6435" w:rsidRDefault="007F6435" w:rsidP="00C14A11">
            <w:pPr>
              <w:spacing w:before="120" w:after="120" w:line="240" w:lineRule="auto"/>
              <w:contextualSpacing/>
              <w:jc w:val="center"/>
              <w:rPr>
                <w:rFonts w:eastAsia="Times New Roman" w:cs="Times New Roman"/>
                <w:sz w:val="26"/>
                <w:szCs w:val="26"/>
              </w:rPr>
            </w:pPr>
          </w:p>
          <w:p w14:paraId="698FE305" w14:textId="77777777" w:rsidR="007F6435" w:rsidRPr="006659C0" w:rsidRDefault="007F6435"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1433" w:type="pct"/>
          </w:tcPr>
          <w:p w14:paraId="500522F0" w14:textId="77777777" w:rsidR="007F6435" w:rsidRDefault="00C02AC6" w:rsidP="00C02AC6">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sidR="007F6435">
              <w:rPr>
                <w:rFonts w:eastAsia="Times New Roman" w:cs="Times New Roman"/>
                <w:sz w:val="26"/>
                <w:szCs w:val="26"/>
              </w:rPr>
              <w:t>Để</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tránh</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lãng</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phí</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nguồn</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lực</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xã</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hội</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Nghị</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định</w:t>
            </w:r>
            <w:proofErr w:type="spellEnd"/>
            <w:r w:rsidR="007F6435">
              <w:rPr>
                <w:rFonts w:eastAsia="Times New Roman" w:cs="Times New Roman"/>
                <w:sz w:val="26"/>
                <w:szCs w:val="26"/>
              </w:rPr>
              <w:t xml:space="preserve"> 83/2014/NĐ-CP </w:t>
            </w:r>
            <w:proofErr w:type="spellStart"/>
            <w:r w:rsidR="007F6435">
              <w:rPr>
                <w:rFonts w:eastAsia="Times New Roman" w:cs="Times New Roman"/>
                <w:sz w:val="26"/>
                <w:szCs w:val="26"/>
              </w:rPr>
              <w:t>đã</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quy</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định</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cho</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phép</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các</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doanh</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nghiệp</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được</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thuê</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hoặc</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đồng</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sở</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hữu</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phương</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tiện</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vận</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tải</w:t>
            </w:r>
            <w:proofErr w:type="spellEnd"/>
            <w:r w:rsidR="007F6435">
              <w:rPr>
                <w:rFonts w:eastAsia="Times New Roman" w:cs="Times New Roman"/>
                <w:sz w:val="26"/>
                <w:szCs w:val="26"/>
              </w:rPr>
              <w:t>.</w:t>
            </w:r>
            <w:r>
              <w:rPr>
                <w:rFonts w:eastAsia="Times New Roman" w:cs="Times New Roman"/>
                <w:sz w:val="26"/>
                <w:szCs w:val="26"/>
              </w:rPr>
              <w:t xml:space="preserve"> </w:t>
            </w:r>
            <w:proofErr w:type="spellStart"/>
            <w:r>
              <w:rPr>
                <w:rFonts w:eastAsia="Times New Roman" w:cs="Times New Roman"/>
                <w:sz w:val="26"/>
                <w:szCs w:val="26"/>
              </w:rPr>
              <w:t>Chất</w:t>
            </w:r>
            <w:proofErr w:type="spellEnd"/>
            <w:r>
              <w:rPr>
                <w:rFonts w:eastAsia="Times New Roman" w:cs="Times New Roman"/>
                <w:sz w:val="26"/>
                <w:szCs w:val="26"/>
              </w:rPr>
              <w:t xml:space="preserve"> </w:t>
            </w:r>
            <w:proofErr w:type="spellStart"/>
            <w:r>
              <w:rPr>
                <w:rFonts w:eastAsia="Times New Roman" w:cs="Times New Roman"/>
                <w:sz w:val="26"/>
                <w:szCs w:val="26"/>
              </w:rPr>
              <w:t>lượng</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tính</w:t>
            </w:r>
            <w:proofErr w:type="spellEnd"/>
            <w:r>
              <w:rPr>
                <w:rFonts w:eastAsia="Times New Roman" w:cs="Times New Roman"/>
                <w:sz w:val="26"/>
                <w:szCs w:val="26"/>
              </w:rPr>
              <w:t xml:space="preserve"> </w:t>
            </w:r>
            <w:proofErr w:type="spellStart"/>
            <w:r>
              <w:rPr>
                <w:rFonts w:eastAsia="Times New Roman" w:cs="Times New Roman"/>
                <w:sz w:val="26"/>
                <w:szCs w:val="26"/>
              </w:rPr>
              <w:t>phù</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phương</w:t>
            </w:r>
            <w:proofErr w:type="spellEnd"/>
            <w:r>
              <w:rPr>
                <w:rFonts w:eastAsia="Times New Roman" w:cs="Times New Roman"/>
                <w:sz w:val="26"/>
                <w:szCs w:val="26"/>
              </w:rPr>
              <w:t xml:space="preserve"> </w:t>
            </w:r>
            <w:proofErr w:type="spellStart"/>
            <w:r>
              <w:rPr>
                <w:rFonts w:eastAsia="Times New Roman" w:cs="Times New Roman"/>
                <w:sz w:val="26"/>
                <w:szCs w:val="26"/>
              </w:rPr>
              <w:t>tiện</w:t>
            </w:r>
            <w:proofErr w:type="spellEnd"/>
            <w:r>
              <w:rPr>
                <w:rFonts w:eastAsia="Times New Roman" w:cs="Times New Roman"/>
                <w:sz w:val="26"/>
                <w:szCs w:val="26"/>
              </w:rPr>
              <w:t xml:space="preserve"> </w:t>
            </w:r>
            <w:proofErr w:type="spellStart"/>
            <w:r>
              <w:rPr>
                <w:rFonts w:eastAsia="Times New Roman" w:cs="Times New Roman"/>
                <w:sz w:val="26"/>
                <w:szCs w:val="26"/>
              </w:rPr>
              <w:t>vận</w:t>
            </w:r>
            <w:proofErr w:type="spellEnd"/>
            <w:r>
              <w:rPr>
                <w:rFonts w:eastAsia="Times New Roman" w:cs="Times New Roman"/>
                <w:sz w:val="26"/>
                <w:szCs w:val="26"/>
              </w:rPr>
              <w:t xml:space="preserve"> </w:t>
            </w:r>
            <w:proofErr w:type="spellStart"/>
            <w:r>
              <w:rPr>
                <w:rFonts w:eastAsia="Times New Roman" w:cs="Times New Roman"/>
                <w:sz w:val="26"/>
                <w:szCs w:val="26"/>
              </w:rPr>
              <w:t>tải</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do </w:t>
            </w:r>
            <w:proofErr w:type="spellStart"/>
            <w:r>
              <w:rPr>
                <w:rFonts w:eastAsia="Times New Roman" w:cs="Times New Roman"/>
                <w:sz w:val="26"/>
                <w:szCs w:val="26"/>
              </w:rPr>
              <w:t>Bộ</w:t>
            </w:r>
            <w:proofErr w:type="spellEnd"/>
            <w:r>
              <w:rPr>
                <w:rFonts w:eastAsia="Times New Roman" w:cs="Times New Roman"/>
                <w:sz w:val="26"/>
                <w:szCs w:val="26"/>
              </w:rPr>
              <w:t xml:space="preserve"> Giao </w:t>
            </w:r>
            <w:proofErr w:type="spellStart"/>
            <w:r>
              <w:rPr>
                <w:rFonts w:eastAsia="Times New Roman" w:cs="Times New Roman"/>
                <w:sz w:val="26"/>
                <w:szCs w:val="26"/>
              </w:rPr>
              <w:t>thông</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Khoa </w:t>
            </w:r>
            <w:proofErr w:type="spellStart"/>
            <w:r>
              <w:rPr>
                <w:rFonts w:eastAsia="Times New Roman" w:cs="Times New Roman"/>
                <w:sz w:val="26"/>
                <w:szCs w:val="26"/>
              </w:rPr>
              <w:t>học</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nghệ</w:t>
            </w:r>
            <w:proofErr w:type="spellEnd"/>
            <w:r>
              <w:rPr>
                <w:rFonts w:eastAsia="Times New Roman" w:cs="Times New Roman"/>
                <w:sz w:val="26"/>
                <w:szCs w:val="26"/>
              </w:rPr>
              <w:t xml:space="preserve"> </w:t>
            </w:r>
            <w:proofErr w:type="spellStart"/>
            <w:r>
              <w:rPr>
                <w:rFonts w:eastAsia="Times New Roman" w:cs="Times New Roman"/>
                <w:sz w:val="26"/>
                <w:szCs w:val="26"/>
              </w:rPr>
              <w:t>quản</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giám</w:t>
            </w:r>
            <w:proofErr w:type="spellEnd"/>
            <w:r>
              <w:rPr>
                <w:rFonts w:eastAsia="Times New Roman" w:cs="Times New Roman"/>
                <w:sz w:val="26"/>
                <w:szCs w:val="26"/>
              </w:rPr>
              <w:t xml:space="preserve"> </w:t>
            </w:r>
            <w:proofErr w:type="spellStart"/>
            <w:r>
              <w:rPr>
                <w:rFonts w:eastAsia="Times New Roman" w:cs="Times New Roman"/>
                <w:sz w:val="26"/>
                <w:szCs w:val="26"/>
              </w:rPr>
              <w:t>sát</w:t>
            </w:r>
            <w:proofErr w:type="spellEnd"/>
            <w:r>
              <w:rPr>
                <w:rFonts w:eastAsia="Times New Roman" w:cs="Times New Roman"/>
                <w:sz w:val="26"/>
                <w:szCs w:val="26"/>
              </w:rPr>
              <w:t>.</w:t>
            </w:r>
          </w:p>
          <w:p w14:paraId="701A2F25" w14:textId="77777777" w:rsidR="00396CF9" w:rsidRPr="007C26F0" w:rsidRDefault="00C02AC6" w:rsidP="00C02AC6">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Cũng</w:t>
            </w:r>
            <w:proofErr w:type="spellEnd"/>
            <w:r>
              <w:rPr>
                <w:rFonts w:eastAsia="Times New Roman" w:cs="Times New Roman"/>
                <w:sz w:val="26"/>
                <w:szCs w:val="26"/>
              </w:rPr>
              <w:t xml:space="preserve"> </w:t>
            </w:r>
            <w:proofErr w:type="spellStart"/>
            <w:r>
              <w:rPr>
                <w:rFonts w:eastAsia="Times New Roman" w:cs="Times New Roman"/>
                <w:sz w:val="26"/>
                <w:szCs w:val="26"/>
              </w:rPr>
              <w:t>như</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hóa</w:t>
            </w:r>
            <w:proofErr w:type="spellEnd"/>
            <w:r>
              <w:rPr>
                <w:rFonts w:eastAsia="Times New Roman" w:cs="Times New Roman"/>
                <w:sz w:val="26"/>
                <w:szCs w:val="26"/>
              </w:rPr>
              <w:t xml:space="preserve"> </w:t>
            </w:r>
            <w:proofErr w:type="spellStart"/>
            <w:r>
              <w:rPr>
                <w:rFonts w:eastAsia="Times New Roman" w:cs="Times New Roman"/>
                <w:sz w:val="26"/>
                <w:szCs w:val="26"/>
              </w:rPr>
              <w:t>khác</w:t>
            </w:r>
            <w:proofErr w:type="spellEnd"/>
            <w:r>
              <w:rPr>
                <w:rFonts w:eastAsia="Times New Roman" w:cs="Times New Roman"/>
                <w:sz w:val="26"/>
                <w:szCs w:val="26"/>
              </w:rPr>
              <w:t xml:space="preserve">, </w:t>
            </w:r>
            <w:proofErr w:type="spellStart"/>
            <w:r>
              <w:rPr>
                <w:rFonts w:eastAsia="Times New Roman" w:cs="Times New Roman"/>
                <w:sz w:val="26"/>
                <w:szCs w:val="26"/>
              </w:rPr>
              <w:t>c</w:t>
            </w:r>
            <w:r w:rsidR="007F6435">
              <w:rPr>
                <w:rFonts w:eastAsia="Times New Roman" w:cs="Times New Roman"/>
                <w:sz w:val="26"/>
                <w:szCs w:val="26"/>
              </w:rPr>
              <w:t>ác</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phương</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tiện</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vận</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tải</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xăng</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dầu</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khi</w:t>
            </w:r>
            <w:proofErr w:type="spellEnd"/>
            <w:r w:rsidR="007F6435">
              <w:rPr>
                <w:rFonts w:eastAsia="Times New Roman" w:cs="Times New Roman"/>
                <w:sz w:val="26"/>
                <w:szCs w:val="26"/>
              </w:rPr>
              <w:t xml:space="preserve"> </w:t>
            </w:r>
            <w:proofErr w:type="spellStart"/>
            <w:r>
              <w:rPr>
                <w:rFonts w:eastAsia="Times New Roman" w:cs="Times New Roman"/>
                <w:sz w:val="26"/>
                <w:szCs w:val="26"/>
              </w:rPr>
              <w:t>chở</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lưu</w:t>
            </w:r>
            <w:proofErr w:type="spellEnd"/>
            <w:r>
              <w:rPr>
                <w:rFonts w:eastAsia="Times New Roman" w:cs="Times New Roman"/>
                <w:sz w:val="26"/>
                <w:szCs w:val="26"/>
              </w:rPr>
              <w:t xml:space="preserve"> </w:t>
            </w:r>
            <w:proofErr w:type="spellStart"/>
            <w:r>
              <w:rPr>
                <w:rFonts w:eastAsia="Times New Roman" w:cs="Times New Roman"/>
                <w:sz w:val="26"/>
                <w:szCs w:val="26"/>
              </w:rPr>
              <w:t>thông</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trên</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đường</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luôn</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phải</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có</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hóa</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đơn</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chứng</w:t>
            </w:r>
            <w:proofErr w:type="spellEnd"/>
            <w:r w:rsidR="007F6435">
              <w:rPr>
                <w:rFonts w:eastAsia="Times New Roman" w:cs="Times New Roman"/>
                <w:sz w:val="26"/>
                <w:szCs w:val="26"/>
              </w:rPr>
              <w:t xml:space="preserve"> </w:t>
            </w:r>
            <w:proofErr w:type="spellStart"/>
            <w:r w:rsidR="007F6435">
              <w:rPr>
                <w:rFonts w:eastAsia="Times New Roman" w:cs="Times New Roman"/>
                <w:sz w:val="26"/>
                <w:szCs w:val="26"/>
              </w:rPr>
              <w:t>từ</w:t>
            </w:r>
            <w:proofErr w:type="spellEnd"/>
            <w:r w:rsidR="007F6435">
              <w:rPr>
                <w:rFonts w:eastAsia="Times New Roman" w:cs="Times New Roman"/>
                <w:sz w:val="26"/>
                <w:szCs w:val="26"/>
              </w:rPr>
              <w:t xml:space="preserve"> </w:t>
            </w:r>
            <w:proofErr w:type="spellStart"/>
            <w:r>
              <w:rPr>
                <w:rFonts w:eastAsia="Times New Roman" w:cs="Times New Roman"/>
                <w:sz w:val="26"/>
                <w:szCs w:val="26"/>
              </w:rPr>
              <w:t>chứng</w:t>
            </w:r>
            <w:proofErr w:type="spellEnd"/>
            <w:r>
              <w:rPr>
                <w:rFonts w:eastAsia="Times New Roman" w:cs="Times New Roman"/>
                <w:sz w:val="26"/>
                <w:szCs w:val="26"/>
              </w:rPr>
              <w:t xml:space="preserve"> </w:t>
            </w:r>
            <w:proofErr w:type="spellStart"/>
            <w:r>
              <w:rPr>
                <w:rFonts w:eastAsia="Times New Roman" w:cs="Times New Roman"/>
                <w:sz w:val="26"/>
                <w:szCs w:val="26"/>
              </w:rPr>
              <w:t>minh</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hóa</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pháp</w:t>
            </w:r>
            <w:proofErr w:type="spellEnd"/>
            <w:r>
              <w:rPr>
                <w:rFonts w:eastAsia="Times New Roman" w:cs="Times New Roman"/>
                <w:sz w:val="26"/>
                <w:szCs w:val="26"/>
              </w:rPr>
              <w:t xml:space="preserve"> </w:t>
            </w:r>
          </w:p>
        </w:tc>
        <w:tc>
          <w:tcPr>
            <w:tcW w:w="509" w:type="pct"/>
          </w:tcPr>
          <w:p w14:paraId="378F961A" w14:textId="77777777" w:rsidR="00396CF9" w:rsidRPr="007C26F0" w:rsidRDefault="00396CF9" w:rsidP="00C14A11">
            <w:pPr>
              <w:spacing w:before="120" w:after="120" w:line="240" w:lineRule="auto"/>
              <w:contextualSpacing/>
              <w:jc w:val="center"/>
              <w:rPr>
                <w:rFonts w:eastAsia="Times New Roman" w:cs="Times New Roman"/>
                <w:sz w:val="26"/>
                <w:szCs w:val="26"/>
              </w:rPr>
            </w:pPr>
          </w:p>
        </w:tc>
      </w:tr>
      <w:tr w:rsidR="00F3237B" w:rsidRPr="007C26F0" w14:paraId="0474C552" w14:textId="77777777" w:rsidTr="00F3237B">
        <w:tc>
          <w:tcPr>
            <w:tcW w:w="319" w:type="pct"/>
            <w:vAlign w:val="center"/>
          </w:tcPr>
          <w:p w14:paraId="787AA5C2" w14:textId="77777777" w:rsidR="00F3237B" w:rsidRPr="00CE12EB" w:rsidRDefault="00F3237B" w:rsidP="00F3237B">
            <w:pPr>
              <w:spacing w:before="120" w:after="120" w:line="240" w:lineRule="auto"/>
              <w:contextualSpacing/>
              <w:jc w:val="center"/>
              <w:rPr>
                <w:rFonts w:eastAsia="Times New Roman" w:cs="Times New Roman"/>
                <w:b/>
                <w:sz w:val="26"/>
                <w:szCs w:val="26"/>
              </w:rPr>
            </w:pPr>
            <w:r w:rsidRPr="00CE12EB">
              <w:rPr>
                <w:rFonts w:eastAsia="Times New Roman" w:cs="Times New Roman"/>
                <w:b/>
                <w:sz w:val="26"/>
                <w:szCs w:val="26"/>
              </w:rPr>
              <w:t>4</w:t>
            </w:r>
          </w:p>
        </w:tc>
        <w:tc>
          <w:tcPr>
            <w:tcW w:w="2125" w:type="pct"/>
            <w:vAlign w:val="center"/>
          </w:tcPr>
          <w:p w14:paraId="1435EF9A" w14:textId="77777777" w:rsidR="00F3237B" w:rsidRPr="00CE12EB" w:rsidRDefault="00F3237B" w:rsidP="00F3237B">
            <w:pPr>
              <w:spacing w:before="120" w:after="120" w:line="240" w:lineRule="auto"/>
              <w:contextualSpacing/>
              <w:jc w:val="both"/>
              <w:rPr>
                <w:rFonts w:eastAsia="Times New Roman" w:cs="Times New Roman"/>
                <w:b/>
                <w:sz w:val="26"/>
                <w:szCs w:val="26"/>
              </w:rPr>
            </w:pPr>
            <w:proofErr w:type="spellStart"/>
            <w:r w:rsidRPr="00CE12EB">
              <w:rPr>
                <w:rFonts w:eastAsia="Times New Roman" w:cs="Times New Roman"/>
                <w:b/>
                <w:sz w:val="26"/>
                <w:szCs w:val="26"/>
              </w:rPr>
              <w:t>Sở</w:t>
            </w:r>
            <w:proofErr w:type="spellEnd"/>
            <w:r w:rsidRPr="00CE12EB">
              <w:rPr>
                <w:rFonts w:eastAsia="Times New Roman" w:cs="Times New Roman"/>
                <w:b/>
                <w:sz w:val="26"/>
                <w:szCs w:val="26"/>
              </w:rPr>
              <w:t xml:space="preserve"> </w:t>
            </w:r>
            <w:proofErr w:type="spellStart"/>
            <w:r w:rsidRPr="00CE12EB">
              <w:rPr>
                <w:rFonts w:eastAsia="Times New Roman" w:cs="Times New Roman"/>
                <w:b/>
                <w:sz w:val="26"/>
                <w:szCs w:val="26"/>
              </w:rPr>
              <w:t>Công</w:t>
            </w:r>
            <w:proofErr w:type="spellEnd"/>
            <w:r w:rsidRPr="00CE12EB">
              <w:rPr>
                <w:rFonts w:eastAsia="Times New Roman" w:cs="Times New Roman"/>
                <w:b/>
                <w:sz w:val="26"/>
                <w:szCs w:val="26"/>
              </w:rPr>
              <w:t xml:space="preserve"> </w:t>
            </w:r>
            <w:proofErr w:type="spellStart"/>
            <w:r w:rsidRPr="00CE12EB">
              <w:rPr>
                <w:rFonts w:eastAsia="Times New Roman" w:cs="Times New Roman"/>
                <w:b/>
                <w:sz w:val="26"/>
                <w:szCs w:val="26"/>
              </w:rPr>
              <w:t>Thương</w:t>
            </w:r>
            <w:proofErr w:type="spellEnd"/>
            <w:r w:rsidRPr="00CE12EB">
              <w:rPr>
                <w:rFonts w:eastAsia="Times New Roman" w:cs="Times New Roman"/>
                <w:b/>
                <w:sz w:val="26"/>
                <w:szCs w:val="26"/>
              </w:rPr>
              <w:t xml:space="preserve"> TP. </w:t>
            </w:r>
            <w:proofErr w:type="spellStart"/>
            <w:r w:rsidRPr="00CE12EB">
              <w:rPr>
                <w:rFonts w:eastAsia="Times New Roman" w:cs="Times New Roman"/>
                <w:b/>
                <w:sz w:val="26"/>
                <w:szCs w:val="26"/>
              </w:rPr>
              <w:t>Cần</w:t>
            </w:r>
            <w:proofErr w:type="spellEnd"/>
            <w:r w:rsidRPr="00CE12EB">
              <w:rPr>
                <w:rFonts w:eastAsia="Times New Roman" w:cs="Times New Roman"/>
                <w:b/>
                <w:sz w:val="26"/>
                <w:szCs w:val="26"/>
              </w:rPr>
              <w:t xml:space="preserve"> </w:t>
            </w:r>
            <w:proofErr w:type="spellStart"/>
            <w:r w:rsidRPr="00CE12EB">
              <w:rPr>
                <w:rFonts w:eastAsia="Times New Roman" w:cs="Times New Roman"/>
                <w:b/>
                <w:sz w:val="26"/>
                <w:szCs w:val="26"/>
              </w:rPr>
              <w:t>Thơ</w:t>
            </w:r>
            <w:proofErr w:type="spellEnd"/>
          </w:p>
        </w:tc>
        <w:tc>
          <w:tcPr>
            <w:tcW w:w="294" w:type="pct"/>
          </w:tcPr>
          <w:p w14:paraId="74359E9D"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320" w:type="pct"/>
          </w:tcPr>
          <w:p w14:paraId="4812EBAA"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1433" w:type="pct"/>
          </w:tcPr>
          <w:p w14:paraId="18E7B1B3"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509" w:type="pct"/>
          </w:tcPr>
          <w:p w14:paraId="0B98EACF"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r>
      <w:tr w:rsidR="00F3237B" w:rsidRPr="007C26F0" w14:paraId="064FB493" w14:textId="77777777" w:rsidTr="00F3237B">
        <w:tc>
          <w:tcPr>
            <w:tcW w:w="319" w:type="pct"/>
            <w:vAlign w:val="center"/>
          </w:tcPr>
          <w:p w14:paraId="0EC27E29" w14:textId="77777777" w:rsidR="00F3237B" w:rsidRPr="00CE12EB" w:rsidRDefault="00F3237B" w:rsidP="00F3237B">
            <w:pPr>
              <w:spacing w:before="120" w:after="120" w:line="240" w:lineRule="auto"/>
              <w:contextualSpacing/>
              <w:jc w:val="center"/>
              <w:rPr>
                <w:rFonts w:eastAsia="Times New Roman" w:cs="Times New Roman"/>
                <w:sz w:val="26"/>
                <w:szCs w:val="26"/>
              </w:rPr>
            </w:pPr>
          </w:p>
        </w:tc>
        <w:tc>
          <w:tcPr>
            <w:tcW w:w="2125" w:type="pct"/>
            <w:vAlign w:val="center"/>
          </w:tcPr>
          <w:p w14:paraId="566E942E" w14:textId="77777777" w:rsidR="00F3237B" w:rsidRPr="00CE12EB" w:rsidRDefault="00F3237B" w:rsidP="00F3237B">
            <w:pPr>
              <w:spacing w:before="120" w:after="120" w:line="240" w:lineRule="auto"/>
              <w:contextualSpacing/>
              <w:jc w:val="both"/>
              <w:rPr>
                <w:rFonts w:eastAsia="Times New Roman" w:cs="Times New Roman"/>
                <w:sz w:val="26"/>
                <w:szCs w:val="26"/>
              </w:rPr>
            </w:pPr>
            <w:proofErr w:type="spellStart"/>
            <w:r w:rsidRPr="00CE12EB">
              <w:rPr>
                <w:rFonts w:eastAsia="Times New Roman" w:cs="Times New Roman"/>
                <w:sz w:val="26"/>
                <w:szCs w:val="26"/>
              </w:rPr>
              <w:t>Tại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mục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số</w:t>
            </w:r>
            <w:proofErr w:type="spellEnd"/>
            <w:r w:rsidRPr="00CE12EB">
              <w:rPr>
                <w:rFonts w:eastAsia="Times New Roman" w:cs="Times New Roman"/>
                <w:sz w:val="26"/>
                <w:szCs w:val="26"/>
              </w:rPr>
              <w:t xml:space="preserve"> 11 (</w:t>
            </w:r>
            <w:proofErr w:type="spellStart"/>
            <w:r w:rsidRPr="00CE12EB">
              <w:rPr>
                <w:rFonts w:eastAsia="Times New Roman" w:cs="Times New Roman"/>
                <w:sz w:val="26"/>
                <w:szCs w:val="26"/>
              </w:rPr>
              <w:t>trang</w:t>
            </w:r>
            <w:proofErr w:type="spellEnd"/>
            <w:r w:rsidRPr="00CE12EB">
              <w:rPr>
                <w:rFonts w:eastAsia="Times New Roman" w:cs="Times New Roman"/>
                <w:sz w:val="26"/>
                <w:szCs w:val="26"/>
              </w:rPr>
              <w:t xml:space="preserve"> 09) </w:t>
            </w:r>
            <w:proofErr w:type="spellStart"/>
            <w:r w:rsidRPr="00CE12EB">
              <w:rPr>
                <w:rFonts w:eastAsia="Times New Roman" w:cs="Times New Roman"/>
                <w:sz w:val="26"/>
                <w:szCs w:val="26"/>
              </w:rPr>
              <w:t>Khoản</w:t>
            </w:r>
            <w:proofErr w:type="spellEnd"/>
            <w:r w:rsidRPr="00CE12EB">
              <w:rPr>
                <w:rFonts w:eastAsia="Times New Roman" w:cs="Times New Roman"/>
                <w:sz w:val="26"/>
                <w:szCs w:val="26"/>
              </w:rPr>
              <w:t xml:space="preserve"> 2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24 </w:t>
            </w:r>
            <w:proofErr w:type="spellStart"/>
            <w:r w:rsidRPr="00CE12EB">
              <w:rPr>
                <w:rFonts w:eastAsia="Times New Roman" w:cs="Times New Roman"/>
                <w:sz w:val="26"/>
                <w:szCs w:val="26"/>
              </w:rPr>
              <w:t>được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sửa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đổi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bổ</w:t>
            </w:r>
            <w:proofErr w:type="spellEnd"/>
            <w:r w:rsidRPr="00CE12EB">
              <w:rPr>
                <w:rFonts w:eastAsia="Times New Roman" w:cs="Times New Roman"/>
                <w:sz w:val="26"/>
                <w:szCs w:val="26"/>
              </w:rPr>
              <w:t xml:space="preserve"> sung: "2. </w:t>
            </w:r>
            <w:proofErr w:type="spellStart"/>
            <w:r w:rsidRPr="00CE12EB">
              <w:rPr>
                <w:rFonts w:eastAsia="Times New Roman" w:cs="Times New Roman"/>
                <w:sz w:val="26"/>
                <w:szCs w:val="26"/>
              </w:rPr>
              <w:t>Thuộc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sở</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hữu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thuê</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đồng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sở</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hữu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của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là</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lý</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hoặc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tổng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lý</w:t>
            </w:r>
            <w:proofErr w:type="spellEnd"/>
            <w:r w:rsidRPr="00CE12EB">
              <w:rPr>
                <w:rFonts w:eastAsia="Times New Roman" w:cs="Times New Roman"/>
                <w:sz w:val="26"/>
                <w:szCs w:val="26"/>
              </w:rPr>
              <w:t>...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đề</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nghị</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cấp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phải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đứng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tên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Giấy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chứng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nhận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cửa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hàng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đủ</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kiện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bán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lẻ</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đề</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nghị</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cơ</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quan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soạn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thảo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nghiên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cứu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bổ</w:t>
            </w:r>
            <w:proofErr w:type="spellEnd"/>
            <w:r w:rsidRPr="00CE12EB">
              <w:rPr>
                <w:rFonts w:eastAsia="Times New Roman" w:cs="Times New Roman"/>
                <w:sz w:val="26"/>
                <w:szCs w:val="26"/>
              </w:rPr>
              <w:t xml:space="preserve"> sung </w:t>
            </w:r>
            <w:proofErr w:type="spellStart"/>
            <w:r w:rsidRPr="00CE12EB">
              <w:rPr>
                <w:rFonts w:eastAsia="Times New Roman" w:cs="Times New Roman"/>
                <w:sz w:val="26"/>
                <w:szCs w:val="26"/>
              </w:rPr>
              <w:t>quy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định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cụ</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thể</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về</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nghĩa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vụ</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và</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trách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nhiệm</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của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các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bên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đối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với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việc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sở</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hữu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chung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bên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thuê</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bên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thuê</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cửa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hàng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w:t>
            </w:r>
          </w:p>
        </w:tc>
        <w:tc>
          <w:tcPr>
            <w:tcW w:w="294" w:type="pct"/>
          </w:tcPr>
          <w:p w14:paraId="6B3785C5"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320" w:type="pct"/>
          </w:tcPr>
          <w:p w14:paraId="4C13C755" w14:textId="77777777" w:rsidR="00F3237B" w:rsidRDefault="00F3237B" w:rsidP="00C14A11">
            <w:pPr>
              <w:spacing w:before="120" w:after="120" w:line="240" w:lineRule="auto"/>
              <w:contextualSpacing/>
              <w:jc w:val="center"/>
              <w:rPr>
                <w:rFonts w:eastAsia="Times New Roman" w:cs="Times New Roman"/>
                <w:sz w:val="26"/>
                <w:szCs w:val="26"/>
              </w:rPr>
            </w:pPr>
          </w:p>
          <w:p w14:paraId="2DD2EFF5" w14:textId="77777777" w:rsidR="00DD040D" w:rsidRDefault="00DD040D" w:rsidP="00C14A11">
            <w:pPr>
              <w:spacing w:before="120" w:after="120" w:line="240" w:lineRule="auto"/>
              <w:contextualSpacing/>
              <w:jc w:val="center"/>
              <w:rPr>
                <w:rFonts w:eastAsia="Times New Roman" w:cs="Times New Roman"/>
                <w:sz w:val="26"/>
                <w:szCs w:val="26"/>
              </w:rPr>
            </w:pPr>
          </w:p>
          <w:p w14:paraId="104C48F2" w14:textId="77777777" w:rsidR="00DD040D" w:rsidRDefault="00DD040D" w:rsidP="00C14A11">
            <w:pPr>
              <w:spacing w:before="120" w:after="120" w:line="240" w:lineRule="auto"/>
              <w:contextualSpacing/>
              <w:jc w:val="center"/>
              <w:rPr>
                <w:rFonts w:eastAsia="Times New Roman" w:cs="Times New Roman"/>
                <w:sz w:val="26"/>
                <w:szCs w:val="26"/>
              </w:rPr>
            </w:pPr>
          </w:p>
          <w:p w14:paraId="59973591" w14:textId="77777777" w:rsidR="00DD040D" w:rsidRPr="00F3237B" w:rsidRDefault="00DD040D"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tc>
        <w:tc>
          <w:tcPr>
            <w:tcW w:w="1433" w:type="pct"/>
          </w:tcPr>
          <w:p w14:paraId="18EEEAB9" w14:textId="77777777" w:rsidR="00F3237B" w:rsidRPr="00F3237B" w:rsidRDefault="00DD040D" w:rsidP="00DD040D">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bên</w:t>
            </w:r>
            <w:proofErr w:type="spellEnd"/>
            <w:r>
              <w:rPr>
                <w:rFonts w:eastAsia="Times New Roman" w:cs="Times New Roman"/>
                <w:sz w:val="26"/>
                <w:szCs w:val="26"/>
              </w:rPr>
              <w:t xml:space="preserve"> </w:t>
            </w:r>
            <w:proofErr w:type="spellStart"/>
            <w:r>
              <w:rPr>
                <w:rFonts w:eastAsia="Times New Roman" w:cs="Times New Roman"/>
                <w:sz w:val="26"/>
                <w:szCs w:val="26"/>
              </w:rPr>
              <w:t>nếu</w:t>
            </w:r>
            <w:proofErr w:type="spellEnd"/>
            <w:r>
              <w:rPr>
                <w:rFonts w:eastAsia="Times New Roman" w:cs="Times New Roman"/>
                <w:sz w:val="26"/>
                <w:szCs w:val="26"/>
              </w:rPr>
              <w:t xml:space="preserve"> </w:t>
            </w:r>
            <w:proofErr w:type="spellStart"/>
            <w:r>
              <w:rPr>
                <w:rFonts w:eastAsia="Times New Roman" w:cs="Times New Roman"/>
                <w:sz w:val="26"/>
                <w:szCs w:val="26"/>
              </w:rPr>
              <w:t>tham</w:t>
            </w:r>
            <w:proofErr w:type="spellEnd"/>
            <w:r>
              <w:rPr>
                <w:rFonts w:eastAsia="Times New Roman" w:cs="Times New Roman"/>
                <w:sz w:val="26"/>
                <w:szCs w:val="26"/>
              </w:rPr>
              <w:t xml:space="preserve"> </w:t>
            </w:r>
            <w:proofErr w:type="spellStart"/>
            <w:r>
              <w:rPr>
                <w:rFonts w:eastAsia="Times New Roman" w:cs="Times New Roman"/>
                <w:sz w:val="26"/>
                <w:szCs w:val="26"/>
              </w:rPr>
              <w:t>gia</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đều</w:t>
            </w:r>
            <w:proofErr w:type="spellEnd"/>
            <w:r>
              <w:rPr>
                <w:rFonts w:eastAsia="Times New Roman" w:cs="Times New Roman"/>
                <w:sz w:val="26"/>
                <w:szCs w:val="26"/>
              </w:rPr>
              <w:t xml:space="preserve">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chịu</w:t>
            </w:r>
            <w:proofErr w:type="spellEnd"/>
            <w:r>
              <w:rPr>
                <w:rFonts w:eastAsia="Times New Roman" w:cs="Times New Roman"/>
                <w:sz w:val="26"/>
                <w:szCs w:val="26"/>
              </w:rPr>
              <w:t xml:space="preserve"> </w:t>
            </w:r>
            <w:proofErr w:type="spellStart"/>
            <w:r>
              <w:rPr>
                <w:rFonts w:eastAsia="Times New Roman" w:cs="Times New Roman"/>
                <w:sz w:val="26"/>
                <w:szCs w:val="26"/>
              </w:rPr>
              <w:t>trách</w:t>
            </w:r>
            <w:proofErr w:type="spellEnd"/>
            <w:r>
              <w:rPr>
                <w:rFonts w:eastAsia="Times New Roman" w:cs="Times New Roman"/>
                <w:sz w:val="26"/>
                <w:szCs w:val="26"/>
              </w:rPr>
              <w:t xml:space="preserve"> </w:t>
            </w:r>
            <w:proofErr w:type="spellStart"/>
            <w:r>
              <w:rPr>
                <w:rFonts w:eastAsia="Times New Roman" w:cs="Times New Roman"/>
                <w:sz w:val="26"/>
                <w:szCs w:val="26"/>
              </w:rPr>
              <w:t>nhiệm</w:t>
            </w:r>
            <w:proofErr w:type="spellEnd"/>
            <w:r>
              <w:rPr>
                <w:rFonts w:eastAsia="Times New Roman" w:cs="Times New Roman"/>
                <w:sz w:val="26"/>
                <w:szCs w:val="26"/>
              </w:rPr>
              <w:t xml:space="preserve"> </w:t>
            </w:r>
            <w:proofErr w:type="spellStart"/>
            <w:r>
              <w:rPr>
                <w:rFonts w:eastAsia="Times New Roman" w:cs="Times New Roman"/>
                <w:sz w:val="26"/>
                <w:szCs w:val="26"/>
              </w:rPr>
              <w:t>chung</w:t>
            </w:r>
            <w:proofErr w:type="spellEnd"/>
            <w:r>
              <w:rPr>
                <w:rFonts w:eastAsia="Times New Roman" w:cs="Times New Roman"/>
                <w:sz w:val="26"/>
                <w:szCs w:val="26"/>
              </w:rPr>
              <w:t xml:space="preserve"> </w:t>
            </w:r>
            <w:proofErr w:type="spellStart"/>
            <w:r>
              <w:rPr>
                <w:rFonts w:eastAsia="Times New Roman" w:cs="Times New Roman"/>
                <w:sz w:val="26"/>
                <w:szCs w:val="26"/>
              </w:rPr>
              <w:t>như</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83/2014/NĐ-CP (</w:t>
            </w:r>
            <w:proofErr w:type="spellStart"/>
            <w:r>
              <w:rPr>
                <w:rFonts w:eastAsia="Times New Roman" w:cs="Times New Roman"/>
                <w:sz w:val="26"/>
                <w:szCs w:val="26"/>
              </w:rPr>
              <w:t>trường</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thuê</w:t>
            </w:r>
            <w:proofErr w:type="spellEnd"/>
            <w:r>
              <w:rPr>
                <w:rFonts w:eastAsia="Times New Roman" w:cs="Times New Roman"/>
                <w:sz w:val="26"/>
                <w:szCs w:val="26"/>
              </w:rPr>
              <w:t xml:space="preserve">, </w:t>
            </w:r>
            <w:proofErr w:type="spellStart"/>
            <w:r>
              <w:rPr>
                <w:rFonts w:eastAsia="Times New Roman" w:cs="Times New Roman"/>
                <w:sz w:val="26"/>
                <w:szCs w:val="26"/>
              </w:rPr>
              <w:t>bên</w:t>
            </w:r>
            <w:proofErr w:type="spellEnd"/>
            <w:r>
              <w:rPr>
                <w:rFonts w:eastAsia="Times New Roman" w:cs="Times New Roman"/>
                <w:sz w:val="26"/>
                <w:szCs w:val="26"/>
              </w:rPr>
              <w:t xml:space="preserve"> </w:t>
            </w:r>
            <w:proofErr w:type="spellStart"/>
            <w:r>
              <w:rPr>
                <w:rFonts w:eastAsia="Times New Roman" w:cs="Times New Roman"/>
                <w:sz w:val="26"/>
                <w:szCs w:val="26"/>
              </w:rPr>
              <w:t>thuê</w:t>
            </w:r>
            <w:proofErr w:type="spellEnd"/>
            <w:r>
              <w:rPr>
                <w:rFonts w:eastAsia="Times New Roman" w:cs="Times New Roman"/>
                <w:sz w:val="26"/>
                <w:szCs w:val="26"/>
              </w:rPr>
              <w:t xml:space="preserve"> </w:t>
            </w:r>
            <w:proofErr w:type="spellStart"/>
            <w:r>
              <w:rPr>
                <w:rFonts w:eastAsia="Times New Roman" w:cs="Times New Roman"/>
                <w:sz w:val="26"/>
                <w:szCs w:val="26"/>
              </w:rPr>
              <w:t>sẽ</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tượng</w:t>
            </w:r>
            <w:proofErr w:type="spellEnd"/>
            <w:r>
              <w:rPr>
                <w:rFonts w:eastAsia="Times New Roman" w:cs="Times New Roman"/>
                <w:sz w:val="26"/>
                <w:szCs w:val="26"/>
              </w:rPr>
              <w:t xml:space="preserve"> </w:t>
            </w:r>
            <w:proofErr w:type="spellStart"/>
            <w:r>
              <w:rPr>
                <w:rFonts w:eastAsia="Times New Roman" w:cs="Times New Roman"/>
                <w:sz w:val="26"/>
                <w:szCs w:val="26"/>
              </w:rPr>
              <w:t>trực</w:t>
            </w:r>
            <w:proofErr w:type="spellEnd"/>
            <w:r>
              <w:rPr>
                <w:rFonts w:eastAsia="Times New Roman" w:cs="Times New Roman"/>
                <w:sz w:val="26"/>
                <w:szCs w:val="26"/>
              </w:rPr>
              <w:t xml:space="preserve"> </w:t>
            </w:r>
            <w:proofErr w:type="spellStart"/>
            <w:r>
              <w:rPr>
                <w:rFonts w:eastAsia="Times New Roman" w:cs="Times New Roman"/>
                <w:sz w:val="26"/>
                <w:szCs w:val="26"/>
              </w:rPr>
              <w:t>tiếp</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chịu</w:t>
            </w:r>
            <w:proofErr w:type="spellEnd"/>
            <w:r>
              <w:rPr>
                <w:rFonts w:eastAsia="Times New Roman" w:cs="Times New Roman"/>
                <w:sz w:val="26"/>
                <w:szCs w:val="26"/>
              </w:rPr>
              <w:t xml:space="preserve"> </w:t>
            </w:r>
            <w:proofErr w:type="spellStart"/>
            <w:r>
              <w:rPr>
                <w:rFonts w:eastAsia="Times New Roman" w:cs="Times New Roman"/>
                <w:sz w:val="26"/>
                <w:szCs w:val="26"/>
              </w:rPr>
              <w:t>trách</w:t>
            </w:r>
            <w:proofErr w:type="spellEnd"/>
            <w:r>
              <w:rPr>
                <w:rFonts w:eastAsia="Times New Roman" w:cs="Times New Roman"/>
                <w:sz w:val="26"/>
                <w:szCs w:val="26"/>
              </w:rPr>
              <w:t xml:space="preserve"> </w:t>
            </w:r>
            <w:proofErr w:type="spellStart"/>
            <w:r>
              <w:rPr>
                <w:rFonts w:eastAsia="Times New Roman" w:cs="Times New Roman"/>
                <w:sz w:val="26"/>
                <w:szCs w:val="26"/>
              </w:rPr>
              <w:t>nhiệm</w:t>
            </w:r>
            <w:proofErr w:type="spellEnd"/>
            <w:r>
              <w:rPr>
                <w:rFonts w:eastAsia="Times New Roman" w:cs="Times New Roman"/>
                <w:sz w:val="26"/>
                <w:szCs w:val="26"/>
              </w:rPr>
              <w:t xml:space="preserve">, </w:t>
            </w:r>
            <w:proofErr w:type="spellStart"/>
            <w:r>
              <w:rPr>
                <w:rFonts w:eastAsia="Times New Roman" w:cs="Times New Roman"/>
                <w:sz w:val="26"/>
                <w:szCs w:val="26"/>
              </w:rPr>
              <w:t>ngoài</w:t>
            </w:r>
            <w:proofErr w:type="spellEnd"/>
            <w:r>
              <w:rPr>
                <w:rFonts w:eastAsia="Times New Roman" w:cs="Times New Roman"/>
                <w:sz w:val="26"/>
                <w:szCs w:val="26"/>
              </w:rPr>
              <w:t xml:space="preserve"> ra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bên</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thỏa</w:t>
            </w:r>
            <w:proofErr w:type="spellEnd"/>
            <w:r>
              <w:rPr>
                <w:rFonts w:eastAsia="Times New Roman" w:cs="Times New Roman"/>
                <w:sz w:val="26"/>
                <w:szCs w:val="26"/>
              </w:rPr>
              <w:t xml:space="preserve"> </w:t>
            </w:r>
            <w:proofErr w:type="spellStart"/>
            <w:r>
              <w:rPr>
                <w:rFonts w:eastAsia="Times New Roman" w:cs="Times New Roman"/>
                <w:sz w:val="26"/>
                <w:szCs w:val="26"/>
              </w:rPr>
              <w:t>thuận</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đồng</w:t>
            </w:r>
            <w:proofErr w:type="spellEnd"/>
            <w:r>
              <w:rPr>
                <w:rFonts w:eastAsia="Times New Roman" w:cs="Times New Roman"/>
                <w:sz w:val="26"/>
                <w:szCs w:val="26"/>
              </w:rPr>
              <w:t xml:space="preserve"> </w:t>
            </w:r>
            <w:proofErr w:type="spellStart"/>
            <w:r>
              <w:rPr>
                <w:rFonts w:eastAsia="Times New Roman" w:cs="Times New Roman"/>
                <w:sz w:val="26"/>
                <w:szCs w:val="26"/>
              </w:rPr>
              <w:t>thuê</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bảo</w:t>
            </w:r>
            <w:proofErr w:type="spellEnd"/>
            <w:r>
              <w:rPr>
                <w:rFonts w:eastAsia="Times New Roman" w:cs="Times New Roman"/>
                <w:sz w:val="26"/>
                <w:szCs w:val="26"/>
              </w:rPr>
              <w:t xml:space="preserve"> </w:t>
            </w:r>
            <w:proofErr w:type="spellStart"/>
            <w:r>
              <w:rPr>
                <w:rFonts w:eastAsia="Times New Roman" w:cs="Times New Roman"/>
                <w:sz w:val="26"/>
                <w:szCs w:val="26"/>
              </w:rPr>
              <w:t>đảm</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nghĩa</w:t>
            </w:r>
            <w:proofErr w:type="spellEnd"/>
            <w:r>
              <w:rPr>
                <w:rFonts w:eastAsia="Times New Roman" w:cs="Times New Roman"/>
                <w:sz w:val="26"/>
                <w:szCs w:val="26"/>
              </w:rPr>
              <w:t xml:space="preserve"> </w:t>
            </w:r>
            <w:proofErr w:type="spellStart"/>
            <w:r>
              <w:rPr>
                <w:rFonts w:eastAsia="Times New Roman" w:cs="Times New Roman"/>
                <w:sz w:val="26"/>
                <w:szCs w:val="26"/>
              </w:rPr>
              <w:t>vụ</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w:t>
            </w:r>
          </w:p>
        </w:tc>
        <w:tc>
          <w:tcPr>
            <w:tcW w:w="509" w:type="pct"/>
          </w:tcPr>
          <w:p w14:paraId="20AF7607"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r>
      <w:tr w:rsidR="00F3237B" w:rsidRPr="007C26F0" w14:paraId="012A00D3" w14:textId="77777777" w:rsidTr="00F3237B">
        <w:tc>
          <w:tcPr>
            <w:tcW w:w="319" w:type="pct"/>
            <w:vAlign w:val="center"/>
          </w:tcPr>
          <w:p w14:paraId="3ACF3090" w14:textId="77777777" w:rsidR="00F3237B" w:rsidRPr="00CE12EB" w:rsidRDefault="00F3237B" w:rsidP="00F3237B">
            <w:pPr>
              <w:spacing w:before="120" w:after="120" w:line="240" w:lineRule="auto"/>
              <w:contextualSpacing/>
              <w:jc w:val="center"/>
              <w:rPr>
                <w:rFonts w:eastAsia="Times New Roman" w:cs="Times New Roman"/>
                <w:sz w:val="26"/>
                <w:szCs w:val="26"/>
              </w:rPr>
            </w:pPr>
          </w:p>
        </w:tc>
        <w:tc>
          <w:tcPr>
            <w:tcW w:w="2125" w:type="pct"/>
            <w:vAlign w:val="center"/>
          </w:tcPr>
          <w:p w14:paraId="3986D0E4" w14:textId="77777777" w:rsidR="00F3237B" w:rsidRPr="00CE12EB" w:rsidRDefault="00F3237B" w:rsidP="00F3237B">
            <w:pPr>
              <w:spacing w:before="120" w:after="120" w:line="240" w:lineRule="auto"/>
              <w:contextualSpacing/>
              <w:jc w:val="both"/>
              <w:rPr>
                <w:rFonts w:eastAsia="Times New Roman" w:cs="Times New Roman"/>
                <w:sz w:val="26"/>
                <w:szCs w:val="26"/>
              </w:rPr>
            </w:pPr>
            <w:proofErr w:type="spellStart"/>
            <w:r w:rsidRPr="00CE12EB">
              <w:rPr>
                <w:rFonts w:eastAsia="Times New Roman" w:cs="Times New Roman"/>
                <w:sz w:val="26"/>
                <w:szCs w:val="26"/>
              </w:rPr>
              <w:t>Tại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mục</w:t>
            </w:r>
            <w:proofErr w:type="spellEnd"/>
            <w:r w:rsidRPr="00CE12EB">
              <w:rPr>
                <w:rFonts w:eastAsia="Times New Roman" w:cs="Times New Roman"/>
                <w:sz w:val="26"/>
                <w:szCs w:val="26"/>
              </w:rPr>
              <w:t xml:space="preserve"> 3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hành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giá</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40, </w:t>
            </w:r>
            <w:proofErr w:type="spellStart"/>
            <w:r w:rsidRPr="00CE12EB">
              <w:rPr>
                <w:rFonts w:eastAsia="Times New Roman" w:cs="Times New Roman"/>
                <w:sz w:val="26"/>
                <w:szCs w:val="26"/>
              </w:rPr>
              <w:t>Sở</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Công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thống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nhất</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chọn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án</w:t>
            </w:r>
            <w:proofErr w:type="spellEnd"/>
            <w:r w:rsidRPr="00CE12EB">
              <w:rPr>
                <w:rFonts w:eastAsia="Times New Roman" w:cs="Times New Roman"/>
                <w:sz w:val="26"/>
                <w:szCs w:val="26"/>
              </w:rPr>
              <w:t xml:space="preserve"> 1: "</w:t>
            </w:r>
            <w:proofErr w:type="spellStart"/>
            <w:r w:rsidRPr="00CE12EB">
              <w:rPr>
                <w:rFonts w:eastAsia="Times New Roman" w:cs="Times New Roman"/>
                <w:sz w:val="26"/>
                <w:szCs w:val="26"/>
              </w:rPr>
              <w:t>Bộ</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Công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chủ</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trì</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phối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hợp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Bộ</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Tài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chính</w:t>
            </w:r>
            <w:proofErr w:type="spellEnd"/>
            <w:r w:rsidRPr="00CE12EB">
              <w:rPr>
                <w:rFonts w:eastAsia="Times New Roman" w:cs="Times New Roman"/>
                <w:sz w:val="26"/>
                <w:szCs w:val="26"/>
              </w:rPr>
              <w:t xml:space="preserve"> ban </w:t>
            </w:r>
            <w:proofErr w:type="spellStart"/>
            <w:r w:rsidRPr="00CE12EB">
              <w:rPr>
                <w:rFonts w:eastAsia="Times New Roman" w:cs="Times New Roman"/>
                <w:sz w:val="26"/>
                <w:szCs w:val="26"/>
              </w:rPr>
              <w:t>hành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Quyết</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định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thành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lập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Tổ</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Liên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ngành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hành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giá</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sau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đây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gọi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tắt</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là</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Tổ</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Liên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ngành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công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nhiệm</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vụ</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các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thành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viên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quy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lastRenderedPageBreak/>
              <w:t>chế</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làm</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việc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của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Tổ</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Liên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ngành</w:t>
            </w:r>
            <w:proofErr w:type="spellEnd"/>
            <w:r w:rsidRPr="00CE12EB">
              <w:rPr>
                <w:rFonts w:eastAsia="Times New Roman" w:cs="Times New Roman"/>
                <w:sz w:val="26"/>
                <w:szCs w:val="26"/>
              </w:rPr>
              <w:t>."</w:t>
            </w:r>
          </w:p>
        </w:tc>
        <w:tc>
          <w:tcPr>
            <w:tcW w:w="294" w:type="pct"/>
          </w:tcPr>
          <w:p w14:paraId="040886BC"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320" w:type="pct"/>
          </w:tcPr>
          <w:p w14:paraId="56258DD9"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1433" w:type="pct"/>
          </w:tcPr>
          <w:p w14:paraId="79BF9678" w14:textId="77777777" w:rsidR="00F3237B" w:rsidRPr="00F3237B" w:rsidRDefault="00DD040D" w:rsidP="00DD040D">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phủ</w:t>
            </w:r>
            <w:proofErr w:type="spellEnd"/>
            <w:r>
              <w:rPr>
                <w:rFonts w:eastAsia="Times New Roman" w:cs="Times New Roman"/>
                <w:sz w:val="26"/>
                <w:szCs w:val="26"/>
              </w:rPr>
              <w:t xml:space="preserve"> </w:t>
            </w:r>
            <w:proofErr w:type="spellStart"/>
            <w:r>
              <w:rPr>
                <w:rFonts w:eastAsia="Times New Roman" w:cs="Times New Roman"/>
                <w:sz w:val="26"/>
                <w:szCs w:val="26"/>
              </w:rPr>
              <w:t>xem</w:t>
            </w:r>
            <w:proofErr w:type="spellEnd"/>
            <w:r>
              <w:rPr>
                <w:rFonts w:eastAsia="Times New Roman" w:cs="Times New Roman"/>
                <w:sz w:val="26"/>
                <w:szCs w:val="26"/>
              </w:rPr>
              <w:t xml:space="preserve"> </w:t>
            </w:r>
            <w:proofErr w:type="spellStart"/>
            <w:r>
              <w:rPr>
                <w:rFonts w:eastAsia="Times New Roman" w:cs="Times New Roman"/>
                <w:sz w:val="26"/>
                <w:szCs w:val="26"/>
              </w:rPr>
              <w:t>xét</w:t>
            </w:r>
            <w:proofErr w:type="spellEnd"/>
            <w:r>
              <w:rPr>
                <w:rFonts w:eastAsia="Times New Roman" w:cs="Times New Roman"/>
                <w:sz w:val="26"/>
                <w:szCs w:val="26"/>
              </w:rPr>
              <w:t xml:space="preserve"> </w:t>
            </w:r>
            <w:proofErr w:type="spellStart"/>
            <w:r>
              <w:rPr>
                <w:rFonts w:eastAsia="Times New Roman" w:cs="Times New Roman"/>
                <w:sz w:val="26"/>
                <w:szCs w:val="26"/>
              </w:rPr>
              <w:t>quyết</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p>
        </w:tc>
        <w:tc>
          <w:tcPr>
            <w:tcW w:w="509" w:type="pct"/>
          </w:tcPr>
          <w:p w14:paraId="45FC753A"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r>
      <w:tr w:rsidR="00F3237B" w:rsidRPr="007C26F0" w14:paraId="45ED1D8F" w14:textId="77777777" w:rsidTr="00F3237B">
        <w:tc>
          <w:tcPr>
            <w:tcW w:w="319" w:type="pct"/>
            <w:vAlign w:val="center"/>
          </w:tcPr>
          <w:p w14:paraId="436E4E75" w14:textId="77777777" w:rsidR="00F3237B" w:rsidRPr="00CE12EB" w:rsidRDefault="00F3237B" w:rsidP="00F3237B">
            <w:pPr>
              <w:spacing w:before="120" w:after="120" w:line="240" w:lineRule="auto"/>
              <w:contextualSpacing/>
              <w:jc w:val="center"/>
              <w:rPr>
                <w:rFonts w:eastAsia="Times New Roman" w:cs="Times New Roman"/>
                <w:sz w:val="26"/>
                <w:szCs w:val="26"/>
              </w:rPr>
            </w:pPr>
          </w:p>
        </w:tc>
        <w:tc>
          <w:tcPr>
            <w:tcW w:w="2125" w:type="pct"/>
            <w:vAlign w:val="center"/>
          </w:tcPr>
          <w:p w14:paraId="79C4B3FF" w14:textId="77777777" w:rsidR="00F3237B" w:rsidRPr="00CE12EB" w:rsidRDefault="00F3237B" w:rsidP="00F3237B">
            <w:pPr>
              <w:spacing w:before="120" w:after="120" w:line="240" w:lineRule="auto"/>
              <w:contextualSpacing/>
              <w:jc w:val="both"/>
              <w:rPr>
                <w:rFonts w:eastAsia="Times New Roman" w:cs="Times New Roman"/>
                <w:sz w:val="26"/>
                <w:szCs w:val="26"/>
              </w:rPr>
            </w:pPr>
            <w:proofErr w:type="spellStart"/>
            <w:r w:rsidRPr="00CE12EB">
              <w:rPr>
                <w:rFonts w:eastAsia="Times New Roman" w:cs="Times New Roman"/>
                <w:sz w:val="26"/>
                <w:szCs w:val="26"/>
              </w:rPr>
              <w:t>Tại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điểm</w:t>
            </w:r>
            <w:proofErr w:type="spellEnd"/>
            <w:r w:rsidRPr="00CE12EB">
              <w:rPr>
                <w:rFonts w:eastAsia="Times New Roman" w:cs="Times New Roman"/>
                <w:sz w:val="26"/>
                <w:szCs w:val="26"/>
              </w:rPr>
              <w:t xml:space="preserve"> đ, </w:t>
            </w:r>
            <w:proofErr w:type="spellStart"/>
            <w:r w:rsidRPr="00CE12EB">
              <w:rPr>
                <w:rFonts w:eastAsia="Times New Roman" w:cs="Times New Roman"/>
                <w:sz w:val="26"/>
                <w:szCs w:val="26"/>
              </w:rPr>
              <w:t>Khoản</w:t>
            </w:r>
            <w:proofErr w:type="spellEnd"/>
            <w:r w:rsidRPr="00CE12EB">
              <w:rPr>
                <w:rFonts w:eastAsia="Times New Roman" w:cs="Times New Roman"/>
                <w:sz w:val="26"/>
                <w:szCs w:val="26"/>
              </w:rPr>
              <w:t xml:space="preserve"> 1,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51, </w:t>
            </w:r>
            <w:proofErr w:type="spellStart"/>
            <w:r w:rsidRPr="00CE12EB">
              <w:rPr>
                <w:rFonts w:eastAsia="Times New Roman" w:cs="Times New Roman"/>
                <w:sz w:val="26"/>
                <w:szCs w:val="26"/>
              </w:rPr>
              <w:t>Sở</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Công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thống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nhất</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chọn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án</w:t>
            </w:r>
            <w:proofErr w:type="spellEnd"/>
            <w:r w:rsidRPr="00CE12EB">
              <w:rPr>
                <w:rFonts w:eastAsia="Times New Roman" w:cs="Times New Roman"/>
                <w:sz w:val="26"/>
                <w:szCs w:val="26"/>
              </w:rPr>
              <w:t xml:space="preserve"> 1: "</w:t>
            </w:r>
            <w:proofErr w:type="spellStart"/>
            <w:r w:rsidRPr="00CE12EB">
              <w:rPr>
                <w:rFonts w:eastAsia="Times New Roman" w:cs="Times New Roman"/>
                <w:sz w:val="26"/>
                <w:szCs w:val="26"/>
              </w:rPr>
              <w:t>Chủ</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trì</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phối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hợp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Bộ</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Tài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chính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hành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giá</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bán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hành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trích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lập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và</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sử</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dụng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Quỹ</w:t>
            </w:r>
            <w:proofErr w:type="spellEnd"/>
            <w:r w:rsidRPr="00CE12EB">
              <w:rPr>
                <w:rFonts w:eastAsia="Times New Roman" w:cs="Times New Roman"/>
                <w:sz w:val="26"/>
                <w:szCs w:val="26"/>
              </w:rPr>
              <w:t xml:space="preserve"> Bình </w:t>
            </w:r>
            <w:proofErr w:type="spellStart"/>
            <w:r w:rsidRPr="00CE12EB">
              <w:rPr>
                <w:rFonts w:eastAsia="Times New Roman" w:cs="Times New Roman"/>
                <w:sz w:val="26"/>
                <w:szCs w:val="26"/>
              </w:rPr>
              <w:t>ổn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giá</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thông</w:t>
            </w:r>
            <w:proofErr w:type="spellEnd"/>
            <w:r w:rsidRPr="00CE12EB">
              <w:rPr>
                <w:rFonts w:eastAsia="Times New Roman" w:cs="Times New Roman"/>
                <w:sz w:val="26"/>
                <w:szCs w:val="26"/>
              </w:rPr>
              <w:t xml:space="preserve"> qua </w:t>
            </w:r>
            <w:proofErr w:type="spellStart"/>
            <w:r w:rsidRPr="00CE12EB">
              <w:rPr>
                <w:rFonts w:eastAsia="Times New Roman" w:cs="Times New Roman"/>
                <w:sz w:val="26"/>
                <w:szCs w:val="26"/>
              </w:rPr>
              <w:t>cơ</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chế</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hoạt</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động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của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Tổ</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Liên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ngành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hành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giá</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Khi </w:t>
            </w:r>
            <w:proofErr w:type="spellStart"/>
            <w:r w:rsidRPr="00CE12EB">
              <w:rPr>
                <w:rFonts w:eastAsia="Times New Roman" w:cs="Times New Roman"/>
                <w:sz w:val="26"/>
                <w:szCs w:val="26"/>
              </w:rPr>
              <w:t>có</w:t>
            </w:r>
            <w:proofErr w:type="spellEnd"/>
            <w:r w:rsidRPr="00CE12EB">
              <w:rPr>
                <w:rFonts w:eastAsia="Times New Roman" w:cs="Times New Roman"/>
                <w:sz w:val="26"/>
                <w:szCs w:val="26"/>
              </w:rPr>
              <w:t xml:space="preserve"> ý </w:t>
            </w:r>
            <w:proofErr w:type="spellStart"/>
            <w:r w:rsidRPr="00CE12EB">
              <w:rPr>
                <w:rFonts w:eastAsia="Times New Roman" w:cs="Times New Roman"/>
                <w:sz w:val="26"/>
                <w:szCs w:val="26"/>
              </w:rPr>
              <w:t>kiến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khác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nhau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Bộ</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Công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quyết</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định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và</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chịu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trách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nhiệm</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trường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hợp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cần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thiết</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báo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cáo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Thủ</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tướng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Chính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phủ</w:t>
            </w:r>
            <w:proofErr w:type="spellEnd"/>
            <w:r w:rsidRPr="00CE12EB">
              <w:rPr>
                <w:rFonts w:eastAsia="Times New Roman" w:cs="Times New Roman"/>
                <w:sz w:val="26"/>
                <w:szCs w:val="26"/>
              </w:rPr>
              <w:t>."</w:t>
            </w:r>
          </w:p>
        </w:tc>
        <w:tc>
          <w:tcPr>
            <w:tcW w:w="294" w:type="pct"/>
          </w:tcPr>
          <w:p w14:paraId="0A3A2C9C"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320" w:type="pct"/>
          </w:tcPr>
          <w:p w14:paraId="74CE1098"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1433" w:type="pct"/>
          </w:tcPr>
          <w:p w14:paraId="205F92B4"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509" w:type="pct"/>
          </w:tcPr>
          <w:p w14:paraId="0D8BC40F"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r>
      <w:tr w:rsidR="00F3237B" w:rsidRPr="007C26F0" w14:paraId="513688DA" w14:textId="77777777" w:rsidTr="00F3237B">
        <w:tc>
          <w:tcPr>
            <w:tcW w:w="319" w:type="pct"/>
            <w:vAlign w:val="center"/>
          </w:tcPr>
          <w:p w14:paraId="3493D3F0" w14:textId="77777777" w:rsidR="00F3237B" w:rsidRPr="00CE12EB" w:rsidRDefault="00F3237B" w:rsidP="00F3237B">
            <w:pPr>
              <w:spacing w:before="120" w:after="120" w:line="240" w:lineRule="auto"/>
              <w:contextualSpacing/>
              <w:jc w:val="center"/>
              <w:rPr>
                <w:rFonts w:eastAsia="Times New Roman" w:cs="Times New Roman"/>
                <w:sz w:val="26"/>
                <w:szCs w:val="26"/>
              </w:rPr>
            </w:pPr>
          </w:p>
        </w:tc>
        <w:tc>
          <w:tcPr>
            <w:tcW w:w="2125" w:type="pct"/>
            <w:vAlign w:val="center"/>
          </w:tcPr>
          <w:p w14:paraId="263661A0" w14:textId="77777777" w:rsidR="00F3237B" w:rsidRPr="00CE12EB" w:rsidRDefault="00F3237B" w:rsidP="00F3237B">
            <w:pPr>
              <w:spacing w:before="120" w:after="120" w:line="240" w:lineRule="auto"/>
              <w:contextualSpacing/>
              <w:jc w:val="both"/>
              <w:rPr>
                <w:rFonts w:eastAsia="Times New Roman" w:cs="Times New Roman"/>
                <w:sz w:val="26"/>
                <w:szCs w:val="26"/>
              </w:rPr>
            </w:pPr>
            <w:proofErr w:type="spellStart"/>
            <w:r w:rsidRPr="00CE12EB">
              <w:rPr>
                <w:rFonts w:eastAsia="Times New Roman" w:cs="Times New Roman"/>
                <w:sz w:val="26"/>
                <w:szCs w:val="26"/>
              </w:rPr>
              <w:t>Việc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quản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lý</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tư</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xây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dựng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của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các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kinh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doanh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ở </w:t>
            </w:r>
            <w:proofErr w:type="spellStart"/>
            <w:r w:rsidRPr="00CE12EB">
              <w:rPr>
                <w:rFonts w:eastAsia="Times New Roman" w:cs="Times New Roman"/>
                <w:sz w:val="26"/>
                <w:szCs w:val="26"/>
              </w:rPr>
              <w:t>các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địa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chưa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thống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nhất</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mỗi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địa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quy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định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cơ</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quan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quản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lý</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việc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tư</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xây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dựng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của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các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kinh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doanh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khác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nhau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Để</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thống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nhất</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quản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lý</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việc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xây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dựng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cửa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hàng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trên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địa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bàn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cả</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nước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đề</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nghị</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Bộ</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Công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giao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Sở</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Công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chủ</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trì</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và</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phối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hợp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các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cơ</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quan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có</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liên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quan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quản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lý</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việc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tư</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xây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dựng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của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các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kinh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doanh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w:t>
            </w:r>
          </w:p>
        </w:tc>
        <w:tc>
          <w:tcPr>
            <w:tcW w:w="294" w:type="pct"/>
          </w:tcPr>
          <w:p w14:paraId="0F4BFCE3"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320" w:type="pct"/>
          </w:tcPr>
          <w:p w14:paraId="7131480F" w14:textId="77777777" w:rsidR="00F3237B" w:rsidRDefault="00F3237B" w:rsidP="00C14A11">
            <w:pPr>
              <w:spacing w:before="120" w:after="120" w:line="240" w:lineRule="auto"/>
              <w:contextualSpacing/>
              <w:jc w:val="center"/>
              <w:rPr>
                <w:rFonts w:eastAsia="Times New Roman" w:cs="Times New Roman"/>
                <w:sz w:val="26"/>
                <w:szCs w:val="26"/>
              </w:rPr>
            </w:pPr>
          </w:p>
          <w:p w14:paraId="0AA65F1D" w14:textId="77777777" w:rsidR="00DD040D" w:rsidRDefault="00DD040D" w:rsidP="00C14A11">
            <w:pPr>
              <w:spacing w:before="120" w:after="120" w:line="240" w:lineRule="auto"/>
              <w:contextualSpacing/>
              <w:jc w:val="center"/>
              <w:rPr>
                <w:rFonts w:eastAsia="Times New Roman" w:cs="Times New Roman"/>
                <w:sz w:val="26"/>
                <w:szCs w:val="26"/>
              </w:rPr>
            </w:pPr>
          </w:p>
          <w:p w14:paraId="2B9B9229" w14:textId="77777777" w:rsidR="00DD040D" w:rsidRDefault="00DD040D" w:rsidP="00C14A11">
            <w:pPr>
              <w:spacing w:before="120" w:after="120" w:line="240" w:lineRule="auto"/>
              <w:contextualSpacing/>
              <w:jc w:val="center"/>
              <w:rPr>
                <w:rFonts w:eastAsia="Times New Roman" w:cs="Times New Roman"/>
                <w:sz w:val="26"/>
                <w:szCs w:val="26"/>
              </w:rPr>
            </w:pPr>
          </w:p>
          <w:p w14:paraId="0A42F255" w14:textId="77777777" w:rsidR="00DD040D" w:rsidRDefault="00DD040D" w:rsidP="00C14A11">
            <w:pPr>
              <w:spacing w:before="120" w:after="120" w:line="240" w:lineRule="auto"/>
              <w:contextualSpacing/>
              <w:jc w:val="center"/>
              <w:rPr>
                <w:rFonts w:eastAsia="Times New Roman" w:cs="Times New Roman"/>
                <w:sz w:val="26"/>
                <w:szCs w:val="26"/>
              </w:rPr>
            </w:pPr>
          </w:p>
          <w:p w14:paraId="45576CA3" w14:textId="77777777" w:rsidR="00DD040D" w:rsidRPr="00F3237B" w:rsidRDefault="00DD040D"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tc>
        <w:tc>
          <w:tcPr>
            <w:tcW w:w="1433" w:type="pct"/>
          </w:tcPr>
          <w:p w14:paraId="45EF872D" w14:textId="77777777" w:rsidR="00F3237B" w:rsidRPr="00F3237B" w:rsidRDefault="00DD040D" w:rsidP="00DD040D">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lĩnh</w:t>
            </w:r>
            <w:proofErr w:type="spellEnd"/>
            <w:r>
              <w:rPr>
                <w:rFonts w:eastAsia="Times New Roman" w:cs="Times New Roman"/>
                <w:sz w:val="26"/>
                <w:szCs w:val="26"/>
              </w:rPr>
              <w:t xml:space="preserve"> </w:t>
            </w:r>
            <w:proofErr w:type="spellStart"/>
            <w:r>
              <w:rPr>
                <w:rFonts w:eastAsia="Times New Roman" w:cs="Times New Roman"/>
                <w:sz w:val="26"/>
                <w:szCs w:val="26"/>
              </w:rPr>
              <w:t>vực</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ngoài</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tuân</w:t>
            </w:r>
            <w:proofErr w:type="spellEnd"/>
            <w:r>
              <w:rPr>
                <w:rFonts w:eastAsia="Times New Roman" w:cs="Times New Roman"/>
                <w:sz w:val="26"/>
                <w:szCs w:val="26"/>
              </w:rPr>
              <w:t xml:space="preserve"> </w:t>
            </w:r>
            <w:proofErr w:type="spellStart"/>
            <w:r>
              <w:rPr>
                <w:rFonts w:eastAsia="Times New Roman" w:cs="Times New Roman"/>
                <w:sz w:val="26"/>
                <w:szCs w:val="26"/>
              </w:rPr>
              <w:t>thủ</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cần</w:t>
            </w:r>
            <w:proofErr w:type="spellEnd"/>
            <w:r>
              <w:rPr>
                <w:rFonts w:eastAsia="Times New Roman" w:cs="Times New Roman"/>
                <w:sz w:val="26"/>
                <w:szCs w:val="26"/>
              </w:rPr>
              <w:t xml:space="preserve"> </w:t>
            </w:r>
            <w:proofErr w:type="spellStart"/>
            <w:r>
              <w:rPr>
                <w:rFonts w:eastAsia="Times New Roman" w:cs="Times New Roman"/>
                <w:sz w:val="26"/>
                <w:szCs w:val="26"/>
              </w:rPr>
              <w:t>tuân</w:t>
            </w:r>
            <w:proofErr w:type="spellEnd"/>
            <w:r>
              <w:rPr>
                <w:rFonts w:eastAsia="Times New Roman" w:cs="Times New Roman"/>
                <w:sz w:val="26"/>
                <w:szCs w:val="26"/>
              </w:rPr>
              <w:t xml:space="preserve"> </w:t>
            </w:r>
            <w:proofErr w:type="spellStart"/>
            <w:r>
              <w:rPr>
                <w:rFonts w:eastAsia="Times New Roman" w:cs="Times New Roman"/>
                <w:sz w:val="26"/>
                <w:szCs w:val="26"/>
              </w:rPr>
              <w:t>thủ</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pháp</w:t>
            </w:r>
            <w:proofErr w:type="spellEnd"/>
            <w:r>
              <w:rPr>
                <w:rFonts w:eastAsia="Times New Roman" w:cs="Times New Roman"/>
                <w:sz w:val="26"/>
                <w:szCs w:val="26"/>
              </w:rPr>
              <w:t xml:space="preserve"> </w:t>
            </w:r>
            <w:proofErr w:type="spellStart"/>
            <w:r>
              <w:rPr>
                <w:rFonts w:eastAsia="Times New Roman" w:cs="Times New Roman"/>
                <w:sz w:val="26"/>
                <w:szCs w:val="26"/>
              </w:rPr>
              <w:t>luật</w:t>
            </w:r>
            <w:proofErr w:type="spellEnd"/>
            <w:r>
              <w:rPr>
                <w:rFonts w:eastAsia="Times New Roman" w:cs="Times New Roman"/>
                <w:sz w:val="26"/>
                <w:szCs w:val="26"/>
              </w:rPr>
              <w:t xml:space="preserve"> </w:t>
            </w:r>
            <w:proofErr w:type="spellStart"/>
            <w:r>
              <w:rPr>
                <w:rFonts w:eastAsia="Times New Roman" w:cs="Times New Roman"/>
                <w:sz w:val="26"/>
                <w:szCs w:val="26"/>
              </w:rPr>
              <w:t>chuyên</w:t>
            </w:r>
            <w:proofErr w:type="spellEnd"/>
            <w:r>
              <w:rPr>
                <w:rFonts w:eastAsia="Times New Roman" w:cs="Times New Roman"/>
                <w:sz w:val="26"/>
                <w:szCs w:val="26"/>
              </w:rPr>
              <w:t xml:space="preserve"> </w:t>
            </w:r>
            <w:proofErr w:type="spellStart"/>
            <w:r>
              <w:rPr>
                <w:rFonts w:eastAsia="Times New Roman" w:cs="Times New Roman"/>
                <w:sz w:val="26"/>
                <w:szCs w:val="26"/>
              </w:rPr>
              <w:t>ngành</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chịu</w:t>
            </w:r>
            <w:proofErr w:type="spellEnd"/>
            <w:r>
              <w:rPr>
                <w:rFonts w:eastAsia="Times New Roman" w:cs="Times New Roman"/>
                <w:sz w:val="26"/>
                <w:szCs w:val="26"/>
              </w:rPr>
              <w:t xml:space="preserve"> </w:t>
            </w:r>
            <w:proofErr w:type="spellStart"/>
            <w:r>
              <w:rPr>
                <w:rFonts w:eastAsia="Times New Roman" w:cs="Times New Roman"/>
                <w:sz w:val="26"/>
                <w:szCs w:val="26"/>
              </w:rPr>
              <w:t>sự</w:t>
            </w:r>
            <w:proofErr w:type="spellEnd"/>
            <w:r>
              <w:rPr>
                <w:rFonts w:eastAsia="Times New Roman" w:cs="Times New Roman"/>
                <w:sz w:val="26"/>
                <w:szCs w:val="26"/>
              </w:rPr>
              <w:t xml:space="preserve"> </w:t>
            </w:r>
            <w:proofErr w:type="spellStart"/>
            <w:r>
              <w:rPr>
                <w:rFonts w:eastAsia="Times New Roman" w:cs="Times New Roman"/>
                <w:sz w:val="26"/>
                <w:szCs w:val="26"/>
              </w:rPr>
              <w:t>quản</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ngành</w:t>
            </w:r>
            <w:proofErr w:type="spellEnd"/>
            <w:r>
              <w:rPr>
                <w:rFonts w:eastAsia="Times New Roman" w:cs="Times New Roman"/>
                <w:sz w:val="26"/>
                <w:szCs w:val="26"/>
              </w:rPr>
              <w:t xml:space="preserve"> </w:t>
            </w:r>
            <w:proofErr w:type="spellStart"/>
            <w:r>
              <w:rPr>
                <w:rFonts w:eastAsia="Times New Roman" w:cs="Times New Roman"/>
                <w:sz w:val="26"/>
                <w:szCs w:val="26"/>
              </w:rPr>
              <w:t>chuyên</w:t>
            </w:r>
            <w:proofErr w:type="spellEnd"/>
            <w:r>
              <w:rPr>
                <w:rFonts w:eastAsia="Times New Roman" w:cs="Times New Roman"/>
                <w:sz w:val="26"/>
                <w:szCs w:val="26"/>
              </w:rPr>
              <w:t xml:space="preserve"> </w:t>
            </w:r>
            <w:proofErr w:type="spellStart"/>
            <w:r>
              <w:rPr>
                <w:rFonts w:eastAsia="Times New Roman" w:cs="Times New Roman"/>
                <w:sz w:val="26"/>
                <w:szCs w:val="26"/>
              </w:rPr>
              <w:t>môn</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phân</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phân</w:t>
            </w:r>
            <w:proofErr w:type="spellEnd"/>
            <w:r>
              <w:rPr>
                <w:rFonts w:eastAsia="Times New Roman" w:cs="Times New Roman"/>
                <w:sz w:val="26"/>
                <w:szCs w:val="26"/>
              </w:rPr>
              <w:t xml:space="preserve"> </w:t>
            </w:r>
            <w:proofErr w:type="spellStart"/>
            <w:r>
              <w:rPr>
                <w:rFonts w:eastAsia="Times New Roman" w:cs="Times New Roman"/>
                <w:sz w:val="26"/>
                <w:szCs w:val="26"/>
              </w:rPr>
              <w:t>cấp</w:t>
            </w:r>
            <w:proofErr w:type="spellEnd"/>
            <w:r>
              <w:rPr>
                <w:rFonts w:eastAsia="Times New Roman" w:cs="Times New Roman"/>
                <w:sz w:val="26"/>
                <w:szCs w:val="26"/>
              </w:rPr>
              <w:t xml:space="preserve"> </w:t>
            </w:r>
            <w:proofErr w:type="spellStart"/>
            <w:r>
              <w:rPr>
                <w:rFonts w:eastAsia="Times New Roman" w:cs="Times New Roman"/>
                <w:sz w:val="26"/>
                <w:szCs w:val="26"/>
              </w:rPr>
              <w:t>quản</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nhà</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w:t>
            </w:r>
          </w:p>
        </w:tc>
        <w:tc>
          <w:tcPr>
            <w:tcW w:w="509" w:type="pct"/>
          </w:tcPr>
          <w:p w14:paraId="11219AA6"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r>
      <w:tr w:rsidR="00F3237B" w:rsidRPr="007C26F0" w14:paraId="77C61777" w14:textId="77777777" w:rsidTr="00F3237B">
        <w:tc>
          <w:tcPr>
            <w:tcW w:w="319" w:type="pct"/>
            <w:vAlign w:val="center"/>
          </w:tcPr>
          <w:p w14:paraId="342CF607" w14:textId="77777777" w:rsidR="00F3237B" w:rsidRPr="00CE12EB" w:rsidRDefault="00F3237B" w:rsidP="00F3237B">
            <w:pPr>
              <w:spacing w:before="120" w:after="120" w:line="240" w:lineRule="auto"/>
              <w:contextualSpacing/>
              <w:jc w:val="center"/>
              <w:rPr>
                <w:rFonts w:eastAsia="Times New Roman" w:cs="Times New Roman"/>
                <w:sz w:val="26"/>
                <w:szCs w:val="26"/>
              </w:rPr>
            </w:pPr>
          </w:p>
        </w:tc>
        <w:tc>
          <w:tcPr>
            <w:tcW w:w="2125" w:type="pct"/>
            <w:vAlign w:val="center"/>
          </w:tcPr>
          <w:p w14:paraId="3BE7346C" w14:textId="77777777" w:rsidR="00F3237B" w:rsidRPr="00CE12EB" w:rsidRDefault="00F3237B" w:rsidP="00F3237B">
            <w:pPr>
              <w:spacing w:before="120" w:after="120" w:line="240" w:lineRule="auto"/>
              <w:contextualSpacing/>
              <w:jc w:val="both"/>
              <w:rPr>
                <w:rFonts w:eastAsia="Times New Roman" w:cs="Times New Roman"/>
                <w:sz w:val="26"/>
                <w:szCs w:val="26"/>
              </w:rPr>
            </w:pPr>
            <w:proofErr w:type="spellStart"/>
            <w:r w:rsidRPr="00CE12EB">
              <w:rPr>
                <w:rFonts w:eastAsia="Times New Roman" w:cs="Times New Roman"/>
                <w:sz w:val="26"/>
                <w:szCs w:val="26"/>
              </w:rPr>
              <w:t>Bên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cạnh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đó</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nội</w:t>
            </w:r>
            <w:proofErr w:type="spellEnd"/>
            <w:r w:rsidRPr="00CE12EB">
              <w:rPr>
                <w:rFonts w:eastAsia="Times New Roman" w:cs="Times New Roman"/>
                <w:sz w:val="26"/>
                <w:szCs w:val="26"/>
              </w:rPr>
              <w:t xml:space="preserve"> dung </w:t>
            </w:r>
            <w:proofErr w:type="spellStart"/>
            <w:r w:rsidRPr="00CE12EB">
              <w:rPr>
                <w:rFonts w:eastAsia="Times New Roman" w:cs="Times New Roman"/>
                <w:sz w:val="26"/>
                <w:szCs w:val="26"/>
              </w:rPr>
              <w:t>của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dự</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thảo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Nghị</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định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sửa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đổi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bổ</w:t>
            </w:r>
            <w:proofErr w:type="spellEnd"/>
            <w:r w:rsidRPr="00CE12EB">
              <w:rPr>
                <w:rFonts w:eastAsia="Times New Roman" w:cs="Times New Roman"/>
                <w:sz w:val="26"/>
                <w:szCs w:val="26"/>
              </w:rPr>
              <w:t xml:space="preserve"> sung </w:t>
            </w:r>
            <w:proofErr w:type="spellStart"/>
            <w:r w:rsidRPr="00CE12EB">
              <w:rPr>
                <w:rFonts w:eastAsia="Times New Roman" w:cs="Times New Roman"/>
                <w:sz w:val="26"/>
                <w:szCs w:val="26"/>
              </w:rPr>
              <w:t>Nghị</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định</w:t>
            </w:r>
            <w:proofErr w:type="spellEnd"/>
            <w:r w:rsidRPr="00CE12EB">
              <w:rPr>
                <w:rFonts w:eastAsia="Times New Roman" w:cs="Times New Roman"/>
                <w:sz w:val="26"/>
                <w:szCs w:val="26"/>
              </w:rPr>
              <w:t xml:space="preserve"> 83/2014/NĐ-CP </w:t>
            </w:r>
            <w:proofErr w:type="spellStart"/>
            <w:r w:rsidRPr="00CE12EB">
              <w:rPr>
                <w:rFonts w:eastAsia="Times New Roman" w:cs="Times New Roman"/>
                <w:sz w:val="26"/>
                <w:szCs w:val="26"/>
              </w:rPr>
              <w:t>có</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sửa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đổi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Mục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và</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các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khoản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bổ</w:t>
            </w:r>
            <w:proofErr w:type="spellEnd"/>
            <w:r w:rsidRPr="00CE12EB">
              <w:rPr>
                <w:rFonts w:eastAsia="Times New Roman" w:cs="Times New Roman"/>
                <w:sz w:val="26"/>
                <w:szCs w:val="26"/>
              </w:rPr>
              <w:t xml:space="preserve"> sung </w:t>
            </w:r>
            <w:proofErr w:type="spellStart"/>
            <w:r w:rsidRPr="00CE12EB">
              <w:rPr>
                <w:rFonts w:eastAsia="Times New Roman" w:cs="Times New Roman"/>
                <w:sz w:val="26"/>
                <w:szCs w:val="26"/>
              </w:rPr>
              <w:t>một</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số</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nội</w:t>
            </w:r>
            <w:proofErr w:type="spellEnd"/>
            <w:r w:rsidRPr="00CE12EB">
              <w:rPr>
                <w:rFonts w:eastAsia="Times New Roman" w:cs="Times New Roman"/>
                <w:sz w:val="26"/>
                <w:szCs w:val="26"/>
              </w:rPr>
              <w:t xml:space="preserve"> dung </w:t>
            </w:r>
            <w:proofErr w:type="spellStart"/>
            <w:r w:rsidRPr="00CE12EB">
              <w:rPr>
                <w:rFonts w:eastAsia="Times New Roman" w:cs="Times New Roman"/>
                <w:sz w:val="26"/>
                <w:szCs w:val="26"/>
              </w:rPr>
              <w:t>mới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đối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nhiều</w:t>
            </w:r>
            <w:proofErr w:type="spellEnd"/>
            <w:r w:rsidRPr="00CE12EB">
              <w:rPr>
                <w:rFonts w:eastAsia="Times New Roman" w:cs="Times New Roman"/>
                <w:sz w:val="26"/>
                <w:szCs w:val="26"/>
              </w:rPr>
              <w:t xml:space="preserve">. Do </w:t>
            </w:r>
            <w:proofErr w:type="spellStart"/>
            <w:r w:rsidRPr="00CE12EB">
              <w:rPr>
                <w:rFonts w:eastAsia="Times New Roman" w:cs="Times New Roman"/>
                <w:sz w:val="26"/>
                <w:szCs w:val="26"/>
              </w:rPr>
              <w:t>đó</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đề</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nghị</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Bộ</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Công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nên</w:t>
            </w:r>
            <w:proofErr w:type="spellEnd"/>
            <w:r w:rsidRPr="00CE12EB">
              <w:rPr>
                <w:rFonts w:eastAsia="Times New Roman" w:cs="Times New Roman"/>
                <w:sz w:val="26"/>
                <w:szCs w:val="26"/>
              </w:rPr>
              <w:t xml:space="preserve"> ban </w:t>
            </w:r>
            <w:proofErr w:type="spellStart"/>
            <w:r w:rsidRPr="00CE12EB">
              <w:rPr>
                <w:rFonts w:eastAsia="Times New Roman" w:cs="Times New Roman"/>
                <w:sz w:val="26"/>
                <w:szCs w:val="26"/>
              </w:rPr>
              <w:t>hành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Nghị</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định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thay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thế</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Nghị</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định</w:t>
            </w:r>
            <w:proofErr w:type="spellEnd"/>
            <w:r w:rsidRPr="00CE12EB">
              <w:rPr>
                <w:rFonts w:eastAsia="Times New Roman" w:cs="Times New Roman"/>
                <w:sz w:val="26"/>
                <w:szCs w:val="26"/>
              </w:rPr>
              <w:t xml:space="preserve"> 83/2014/NĐ-CP </w:t>
            </w:r>
            <w:proofErr w:type="spellStart"/>
            <w:r w:rsidRPr="00CE12EB">
              <w:rPr>
                <w:rFonts w:eastAsia="Times New Roman" w:cs="Times New Roman"/>
                <w:sz w:val="26"/>
                <w:szCs w:val="26"/>
              </w:rPr>
              <w:t>để</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công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tác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triển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khai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áp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dụng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quản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lý</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được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dễ</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dàng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hơn</w:t>
            </w:r>
            <w:proofErr w:type="spellEnd"/>
            <w:r w:rsidRPr="00CE12EB">
              <w:rPr>
                <w:rFonts w:eastAsia="Times New Roman" w:cs="Times New Roman"/>
                <w:sz w:val="26"/>
                <w:szCs w:val="26"/>
              </w:rPr>
              <w:t xml:space="preserve"> so </w:t>
            </w:r>
            <w:proofErr w:type="spellStart"/>
            <w:r w:rsidRPr="00CE12EB">
              <w:rPr>
                <w:rFonts w:eastAsia="Times New Roman" w:cs="Times New Roman"/>
                <w:sz w:val="26"/>
                <w:szCs w:val="26"/>
              </w:rPr>
              <w:t>với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việc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sử</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dụng</w:t>
            </w:r>
            <w:proofErr w:type="spellEnd"/>
            <w:r w:rsidRPr="00CE12EB">
              <w:rPr>
                <w:rFonts w:eastAsia="Times New Roman" w:cs="Times New Roman"/>
                <w:sz w:val="26"/>
                <w:szCs w:val="26"/>
              </w:rPr>
              <w:t xml:space="preserve"> song </w:t>
            </w:r>
            <w:proofErr w:type="spellStart"/>
            <w:r w:rsidRPr="00CE12EB">
              <w:rPr>
                <w:rFonts w:eastAsia="Times New Roman" w:cs="Times New Roman"/>
                <w:sz w:val="26"/>
                <w:szCs w:val="26"/>
              </w:rPr>
              <w:t>song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Nghị</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định</w:t>
            </w:r>
            <w:proofErr w:type="spellEnd"/>
            <w:r w:rsidRPr="00CE12EB">
              <w:rPr>
                <w:rFonts w:eastAsia="Times New Roman" w:cs="Times New Roman"/>
                <w:sz w:val="26"/>
                <w:szCs w:val="26"/>
              </w:rPr>
              <w:t xml:space="preserve"> 83/2014/NĐ-CP </w:t>
            </w:r>
            <w:proofErr w:type="spellStart"/>
            <w:r w:rsidRPr="00CE12EB">
              <w:rPr>
                <w:rFonts w:eastAsia="Times New Roman" w:cs="Times New Roman"/>
                <w:sz w:val="26"/>
                <w:szCs w:val="26"/>
              </w:rPr>
              <w:t>và</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Nghị</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định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sửa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đổi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bổ</w:t>
            </w:r>
            <w:proofErr w:type="spellEnd"/>
            <w:r w:rsidRPr="00CE12EB">
              <w:rPr>
                <w:rFonts w:eastAsia="Times New Roman" w:cs="Times New Roman"/>
                <w:sz w:val="26"/>
                <w:szCs w:val="26"/>
              </w:rPr>
              <w:t xml:space="preserve"> sung </w:t>
            </w:r>
            <w:proofErr w:type="spellStart"/>
            <w:r w:rsidRPr="00CE12EB">
              <w:rPr>
                <w:rFonts w:eastAsia="Times New Roman" w:cs="Times New Roman"/>
                <w:sz w:val="26"/>
                <w:szCs w:val="26"/>
              </w:rPr>
              <w:t>Nghị</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định</w:t>
            </w:r>
            <w:proofErr w:type="spellEnd"/>
            <w:r w:rsidRPr="00CE12EB">
              <w:rPr>
                <w:rFonts w:eastAsia="Times New Roman" w:cs="Times New Roman"/>
                <w:sz w:val="26"/>
                <w:szCs w:val="26"/>
              </w:rPr>
              <w:t xml:space="preserve"> 83/2014/NĐ-CP.</w:t>
            </w:r>
          </w:p>
        </w:tc>
        <w:tc>
          <w:tcPr>
            <w:tcW w:w="294" w:type="pct"/>
          </w:tcPr>
          <w:p w14:paraId="2FD2F0D2"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320" w:type="pct"/>
          </w:tcPr>
          <w:p w14:paraId="4A6D7D1C" w14:textId="77777777" w:rsidR="00F3237B" w:rsidRDefault="00F3237B" w:rsidP="00C14A11">
            <w:pPr>
              <w:spacing w:before="120" w:after="120" w:line="240" w:lineRule="auto"/>
              <w:contextualSpacing/>
              <w:jc w:val="center"/>
              <w:rPr>
                <w:rFonts w:eastAsia="Times New Roman" w:cs="Times New Roman"/>
                <w:sz w:val="26"/>
                <w:szCs w:val="26"/>
              </w:rPr>
            </w:pPr>
          </w:p>
          <w:p w14:paraId="65656653" w14:textId="77777777" w:rsidR="00DD040D" w:rsidRDefault="00DD040D" w:rsidP="00C14A11">
            <w:pPr>
              <w:spacing w:before="120" w:after="120" w:line="240" w:lineRule="auto"/>
              <w:contextualSpacing/>
              <w:jc w:val="center"/>
              <w:rPr>
                <w:rFonts w:eastAsia="Times New Roman" w:cs="Times New Roman"/>
                <w:sz w:val="26"/>
                <w:szCs w:val="26"/>
              </w:rPr>
            </w:pPr>
          </w:p>
          <w:p w14:paraId="7E135F1B" w14:textId="77777777" w:rsidR="00DD040D" w:rsidRDefault="00DD040D" w:rsidP="00C14A11">
            <w:pPr>
              <w:spacing w:before="120" w:after="120" w:line="240" w:lineRule="auto"/>
              <w:contextualSpacing/>
              <w:jc w:val="center"/>
              <w:rPr>
                <w:rFonts w:eastAsia="Times New Roman" w:cs="Times New Roman"/>
                <w:sz w:val="26"/>
                <w:szCs w:val="26"/>
              </w:rPr>
            </w:pPr>
          </w:p>
          <w:p w14:paraId="483490A9" w14:textId="77777777" w:rsidR="00DD040D" w:rsidRPr="00F3237B" w:rsidRDefault="00DD040D"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tc>
        <w:tc>
          <w:tcPr>
            <w:tcW w:w="1433" w:type="pct"/>
          </w:tcPr>
          <w:p w14:paraId="239E74FE" w14:textId="77777777" w:rsidR="00F3237B" w:rsidRDefault="00DD040D" w:rsidP="00DD040D">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thay</w:t>
            </w:r>
            <w:proofErr w:type="spellEnd"/>
            <w:r>
              <w:rPr>
                <w:rFonts w:eastAsia="Times New Roman" w:cs="Times New Roman"/>
                <w:sz w:val="26"/>
                <w:szCs w:val="26"/>
              </w:rPr>
              <w:t xml:space="preserve"> </w:t>
            </w:r>
            <w:proofErr w:type="spellStart"/>
            <w:r>
              <w:rPr>
                <w:rFonts w:eastAsia="Times New Roman" w:cs="Times New Roman"/>
                <w:sz w:val="26"/>
                <w:szCs w:val="26"/>
              </w:rPr>
              <w:t>thế</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khi</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bản</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chỉnh</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chỉ</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những</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còn</w:t>
            </w:r>
            <w:proofErr w:type="spellEnd"/>
            <w:r>
              <w:rPr>
                <w:rFonts w:eastAsia="Times New Roman" w:cs="Times New Roman"/>
                <w:sz w:val="26"/>
                <w:szCs w:val="26"/>
              </w:rPr>
              <w:t xml:space="preserve"> </w:t>
            </w:r>
            <w:proofErr w:type="spellStart"/>
            <w:r>
              <w:rPr>
                <w:rFonts w:eastAsia="Times New Roman" w:cs="Times New Roman"/>
                <w:sz w:val="26"/>
                <w:szCs w:val="26"/>
              </w:rPr>
              <w:t>phù</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tế</w:t>
            </w:r>
            <w:proofErr w:type="spellEnd"/>
            <w:r>
              <w:rPr>
                <w:rFonts w:eastAsia="Times New Roman" w:cs="Times New Roman"/>
                <w:sz w:val="26"/>
                <w:szCs w:val="26"/>
              </w:rPr>
              <w:t xml:space="preserve"> </w:t>
            </w:r>
            <w:proofErr w:type="spellStart"/>
            <w:r>
              <w:rPr>
                <w:rFonts w:eastAsia="Times New Roman" w:cs="Times New Roman"/>
                <w:sz w:val="26"/>
                <w:szCs w:val="26"/>
              </w:rPr>
              <w:t>những</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bản</w:t>
            </w:r>
            <w:proofErr w:type="spellEnd"/>
            <w:r>
              <w:rPr>
                <w:rFonts w:eastAsia="Times New Roman" w:cs="Times New Roman"/>
                <w:sz w:val="26"/>
                <w:szCs w:val="26"/>
              </w:rPr>
              <w:t xml:space="preserve"> </w:t>
            </w:r>
            <w:proofErr w:type="spellStart"/>
            <w:r>
              <w:rPr>
                <w:rFonts w:eastAsia="Times New Roman" w:cs="Times New Roman"/>
                <w:sz w:val="26"/>
                <w:szCs w:val="26"/>
              </w:rPr>
              <w:t>vẫn</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giữ</w:t>
            </w:r>
            <w:proofErr w:type="spellEnd"/>
            <w:r>
              <w:rPr>
                <w:rFonts w:eastAsia="Times New Roman" w:cs="Times New Roman"/>
                <w:sz w:val="26"/>
                <w:szCs w:val="26"/>
              </w:rPr>
              <w:t xml:space="preserve"> </w:t>
            </w:r>
            <w:proofErr w:type="spellStart"/>
            <w:r>
              <w:rPr>
                <w:rFonts w:eastAsia="Times New Roman" w:cs="Times New Roman"/>
                <w:sz w:val="26"/>
                <w:szCs w:val="26"/>
              </w:rPr>
              <w:t>nguyên</w:t>
            </w:r>
            <w:proofErr w:type="spellEnd"/>
            <w:r>
              <w:rPr>
                <w:rFonts w:eastAsia="Times New Roman" w:cs="Times New Roman"/>
                <w:sz w:val="26"/>
                <w:szCs w:val="26"/>
              </w:rPr>
              <w:t xml:space="preserve">. </w:t>
            </w:r>
          </w:p>
          <w:p w14:paraId="10FB06B3" w14:textId="77777777" w:rsidR="00DD040D" w:rsidRPr="00F3237B" w:rsidRDefault="00DD040D" w:rsidP="00DD040D">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bảo</w:t>
            </w:r>
            <w:proofErr w:type="spellEnd"/>
            <w:r>
              <w:rPr>
                <w:rFonts w:eastAsia="Times New Roman" w:cs="Times New Roman"/>
                <w:sz w:val="26"/>
                <w:szCs w:val="26"/>
              </w:rPr>
              <w:t xml:space="preserve"> </w:t>
            </w:r>
            <w:proofErr w:type="spellStart"/>
            <w:r>
              <w:rPr>
                <w:rFonts w:eastAsia="Times New Roman" w:cs="Times New Roman"/>
                <w:sz w:val="26"/>
                <w:szCs w:val="26"/>
              </w:rPr>
              <w:t>đảm</w:t>
            </w:r>
            <w:proofErr w:type="spellEnd"/>
            <w:r>
              <w:rPr>
                <w:rFonts w:eastAsia="Times New Roman" w:cs="Times New Roman"/>
                <w:sz w:val="26"/>
                <w:szCs w:val="26"/>
              </w:rPr>
              <w:t xml:space="preserve"> </w:t>
            </w:r>
            <w:proofErr w:type="spellStart"/>
            <w:r>
              <w:rPr>
                <w:rFonts w:eastAsia="Times New Roman" w:cs="Times New Roman"/>
                <w:sz w:val="26"/>
                <w:szCs w:val="26"/>
              </w:rPr>
              <w:t>tiến</w:t>
            </w:r>
            <w:proofErr w:type="spellEnd"/>
            <w:r>
              <w:rPr>
                <w:rFonts w:eastAsia="Times New Roman" w:cs="Times New Roman"/>
                <w:sz w:val="26"/>
                <w:szCs w:val="26"/>
              </w:rPr>
              <w:t xml:space="preserve"> </w:t>
            </w:r>
            <w:proofErr w:type="spellStart"/>
            <w:r>
              <w:rPr>
                <w:rFonts w:eastAsia="Times New Roman" w:cs="Times New Roman"/>
                <w:sz w:val="26"/>
                <w:szCs w:val="26"/>
              </w:rPr>
              <w:t>độ</w:t>
            </w:r>
            <w:proofErr w:type="spellEnd"/>
            <w:r>
              <w:rPr>
                <w:rFonts w:eastAsia="Times New Roman" w:cs="Times New Roman"/>
                <w:sz w:val="26"/>
                <w:szCs w:val="26"/>
              </w:rPr>
              <w:t xml:space="preserve"> </w:t>
            </w:r>
            <w:proofErr w:type="spellStart"/>
            <w:r>
              <w:rPr>
                <w:rFonts w:eastAsia="Times New Roman" w:cs="Times New Roman"/>
                <w:sz w:val="26"/>
                <w:szCs w:val="26"/>
              </w:rPr>
              <w:t>xây</w:t>
            </w:r>
            <w:proofErr w:type="spellEnd"/>
            <w:r>
              <w:rPr>
                <w:rFonts w:eastAsia="Times New Roman" w:cs="Times New Roman"/>
                <w:sz w:val="26"/>
                <w:szCs w:val="26"/>
              </w:rPr>
              <w:t xml:space="preserve"> </w:t>
            </w:r>
            <w:proofErr w:type="spellStart"/>
            <w:r>
              <w:rPr>
                <w:rFonts w:eastAsia="Times New Roman" w:cs="Times New Roman"/>
                <w:sz w:val="26"/>
                <w:szCs w:val="26"/>
              </w:rPr>
              <w:t>dựng</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trình</w:t>
            </w:r>
            <w:proofErr w:type="spellEnd"/>
            <w:r>
              <w:rPr>
                <w:rFonts w:eastAsia="Times New Roman" w:cs="Times New Roman"/>
                <w:sz w:val="26"/>
                <w:szCs w:val="26"/>
              </w:rPr>
              <w:t xml:space="preserve"> ban </w:t>
            </w:r>
            <w:proofErr w:type="spellStart"/>
            <w:r>
              <w:rPr>
                <w:rFonts w:eastAsia="Times New Roman" w:cs="Times New Roman"/>
                <w:sz w:val="26"/>
                <w:szCs w:val="26"/>
              </w:rPr>
              <w:t>hành</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w:t>
            </w:r>
          </w:p>
        </w:tc>
        <w:tc>
          <w:tcPr>
            <w:tcW w:w="509" w:type="pct"/>
          </w:tcPr>
          <w:p w14:paraId="093CAD04"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r>
      <w:tr w:rsidR="00F3237B" w:rsidRPr="007C26F0" w14:paraId="197AA0AE" w14:textId="77777777" w:rsidTr="00F3237B">
        <w:tc>
          <w:tcPr>
            <w:tcW w:w="319" w:type="pct"/>
            <w:vAlign w:val="center"/>
          </w:tcPr>
          <w:p w14:paraId="057F2619" w14:textId="77777777" w:rsidR="00F3237B" w:rsidRPr="00CE12EB" w:rsidRDefault="00F3237B" w:rsidP="00F3237B">
            <w:pPr>
              <w:spacing w:before="120" w:after="120" w:line="240" w:lineRule="auto"/>
              <w:contextualSpacing/>
              <w:jc w:val="center"/>
              <w:rPr>
                <w:rFonts w:eastAsia="Times New Roman" w:cs="Times New Roman"/>
                <w:b/>
                <w:sz w:val="26"/>
                <w:szCs w:val="26"/>
              </w:rPr>
            </w:pPr>
            <w:r w:rsidRPr="00CE12EB">
              <w:rPr>
                <w:rFonts w:eastAsia="Times New Roman" w:cs="Times New Roman"/>
                <w:b/>
                <w:sz w:val="26"/>
                <w:szCs w:val="26"/>
              </w:rPr>
              <w:t>5</w:t>
            </w:r>
          </w:p>
        </w:tc>
        <w:tc>
          <w:tcPr>
            <w:tcW w:w="2125" w:type="pct"/>
            <w:vAlign w:val="center"/>
          </w:tcPr>
          <w:p w14:paraId="79E535EA" w14:textId="77777777" w:rsidR="00F3237B" w:rsidRPr="00CE12EB" w:rsidRDefault="00F3237B" w:rsidP="00F3237B">
            <w:pPr>
              <w:spacing w:before="120" w:after="120" w:line="240" w:lineRule="auto"/>
              <w:contextualSpacing/>
              <w:jc w:val="both"/>
              <w:rPr>
                <w:rFonts w:eastAsia="Times New Roman" w:cs="Times New Roman"/>
                <w:b/>
                <w:sz w:val="26"/>
                <w:szCs w:val="26"/>
              </w:rPr>
            </w:pPr>
            <w:proofErr w:type="spellStart"/>
            <w:r w:rsidRPr="00CE12EB">
              <w:rPr>
                <w:rFonts w:eastAsia="Times New Roman" w:cs="Times New Roman"/>
                <w:b/>
                <w:sz w:val="26"/>
                <w:szCs w:val="26"/>
              </w:rPr>
              <w:t>Sở</w:t>
            </w:r>
            <w:proofErr w:type="spellEnd"/>
            <w:r w:rsidRPr="00CE12EB">
              <w:rPr>
                <w:rFonts w:eastAsia="Times New Roman" w:cs="Times New Roman"/>
                <w:b/>
                <w:sz w:val="26"/>
                <w:szCs w:val="26"/>
              </w:rPr>
              <w:t xml:space="preserve"> </w:t>
            </w:r>
            <w:proofErr w:type="spellStart"/>
            <w:r w:rsidRPr="00CE12EB">
              <w:rPr>
                <w:rFonts w:eastAsia="Times New Roman" w:cs="Times New Roman"/>
                <w:b/>
                <w:sz w:val="26"/>
                <w:szCs w:val="26"/>
              </w:rPr>
              <w:t>Công</w:t>
            </w:r>
            <w:proofErr w:type="spellEnd"/>
            <w:r w:rsidRPr="00CE12EB">
              <w:rPr>
                <w:rFonts w:eastAsia="Times New Roman" w:cs="Times New Roman"/>
                <w:b/>
                <w:sz w:val="26"/>
                <w:szCs w:val="26"/>
              </w:rPr>
              <w:t xml:space="preserve"> </w:t>
            </w:r>
            <w:proofErr w:type="spellStart"/>
            <w:r w:rsidRPr="00CE12EB">
              <w:rPr>
                <w:rFonts w:eastAsia="Times New Roman" w:cs="Times New Roman"/>
                <w:b/>
                <w:sz w:val="26"/>
                <w:szCs w:val="26"/>
              </w:rPr>
              <w:t>Thương</w:t>
            </w:r>
            <w:proofErr w:type="spellEnd"/>
            <w:r w:rsidRPr="00CE12EB">
              <w:rPr>
                <w:rFonts w:eastAsia="Times New Roman" w:cs="Times New Roman"/>
                <w:b/>
                <w:sz w:val="26"/>
                <w:szCs w:val="26"/>
              </w:rPr>
              <w:t xml:space="preserve"> </w:t>
            </w:r>
            <w:proofErr w:type="spellStart"/>
            <w:r w:rsidRPr="00CE12EB">
              <w:rPr>
                <w:rFonts w:eastAsia="Times New Roman" w:cs="Times New Roman"/>
                <w:b/>
                <w:sz w:val="26"/>
                <w:szCs w:val="26"/>
              </w:rPr>
              <w:t>Nghệ</w:t>
            </w:r>
            <w:proofErr w:type="spellEnd"/>
            <w:r w:rsidRPr="00CE12EB">
              <w:rPr>
                <w:rFonts w:eastAsia="Times New Roman" w:cs="Times New Roman"/>
                <w:b/>
                <w:sz w:val="26"/>
                <w:szCs w:val="26"/>
              </w:rPr>
              <w:t xml:space="preserve"> An</w:t>
            </w:r>
          </w:p>
        </w:tc>
        <w:tc>
          <w:tcPr>
            <w:tcW w:w="294" w:type="pct"/>
          </w:tcPr>
          <w:p w14:paraId="695251FC"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320" w:type="pct"/>
          </w:tcPr>
          <w:p w14:paraId="162013AE"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1433" w:type="pct"/>
          </w:tcPr>
          <w:p w14:paraId="679FB999"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509" w:type="pct"/>
          </w:tcPr>
          <w:p w14:paraId="75A0160B"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r>
      <w:tr w:rsidR="00F3237B" w:rsidRPr="007C26F0" w14:paraId="01488CD7" w14:textId="77777777" w:rsidTr="00F3237B">
        <w:tc>
          <w:tcPr>
            <w:tcW w:w="319" w:type="pct"/>
            <w:vAlign w:val="center"/>
          </w:tcPr>
          <w:p w14:paraId="1072F048" w14:textId="77777777" w:rsidR="00F3237B" w:rsidRPr="00CE12EB" w:rsidRDefault="00F3237B" w:rsidP="00F3237B">
            <w:pPr>
              <w:spacing w:before="120" w:after="120" w:line="240" w:lineRule="auto"/>
              <w:contextualSpacing/>
              <w:jc w:val="center"/>
              <w:rPr>
                <w:rFonts w:eastAsia="Times New Roman" w:cs="Times New Roman"/>
                <w:sz w:val="26"/>
                <w:szCs w:val="26"/>
              </w:rPr>
            </w:pPr>
          </w:p>
        </w:tc>
        <w:tc>
          <w:tcPr>
            <w:tcW w:w="2125" w:type="pct"/>
            <w:vAlign w:val="center"/>
          </w:tcPr>
          <w:p w14:paraId="2478AF0F" w14:textId="77777777" w:rsidR="00F3237B" w:rsidRPr="00CE12EB" w:rsidRDefault="00F3237B" w:rsidP="00F3237B">
            <w:pPr>
              <w:spacing w:before="120" w:after="120" w:line="240" w:lineRule="auto"/>
              <w:contextualSpacing/>
              <w:jc w:val="both"/>
              <w:rPr>
                <w:rFonts w:eastAsia="Times New Roman" w:cs="Times New Roman"/>
                <w:sz w:val="26"/>
                <w:szCs w:val="26"/>
              </w:rPr>
            </w:pPr>
            <w:proofErr w:type="spellStart"/>
            <w:r w:rsidRPr="00CE12EB">
              <w:rPr>
                <w:rFonts w:eastAsia="Times New Roman" w:cs="Times New Roman"/>
                <w:sz w:val="26"/>
                <w:szCs w:val="26"/>
              </w:rPr>
              <w:t>Tại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Mục</w:t>
            </w:r>
            <w:proofErr w:type="spellEnd"/>
            <w:r w:rsidRPr="00CE12EB">
              <w:rPr>
                <w:rFonts w:eastAsia="Times New Roman" w:cs="Times New Roman"/>
                <w:sz w:val="26"/>
                <w:szCs w:val="26"/>
              </w:rPr>
              <w:t xml:space="preserve"> 14,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1 </w:t>
            </w:r>
            <w:proofErr w:type="spellStart"/>
            <w:r w:rsidRPr="00CE12EB">
              <w:rPr>
                <w:rFonts w:eastAsia="Times New Roman" w:cs="Times New Roman"/>
                <w:sz w:val="26"/>
                <w:szCs w:val="26"/>
              </w:rPr>
              <w:t>của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Dự</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thảo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về</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Bổ</w:t>
            </w:r>
            <w:proofErr w:type="spellEnd"/>
            <w:r w:rsidRPr="00CE12EB">
              <w:rPr>
                <w:rFonts w:eastAsia="Times New Roman" w:cs="Times New Roman"/>
                <w:sz w:val="26"/>
                <w:szCs w:val="26"/>
              </w:rPr>
              <w:t xml:space="preserve"> sung </w:t>
            </w:r>
            <w:proofErr w:type="spellStart"/>
            <w:r w:rsidRPr="00CE12EB">
              <w:rPr>
                <w:rFonts w:eastAsia="Times New Roman" w:cs="Times New Roman"/>
                <w:sz w:val="26"/>
                <w:szCs w:val="26"/>
              </w:rPr>
              <w:t>vào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Khoản</w:t>
            </w:r>
            <w:proofErr w:type="spellEnd"/>
            <w:r w:rsidRPr="00CE12EB">
              <w:rPr>
                <w:rFonts w:eastAsia="Times New Roman" w:cs="Times New Roman"/>
                <w:sz w:val="26"/>
                <w:szCs w:val="26"/>
              </w:rPr>
              <w:t xml:space="preserve"> 2,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25 </w:t>
            </w:r>
            <w:proofErr w:type="spellStart"/>
            <w:r w:rsidRPr="00CE12EB">
              <w:rPr>
                <w:rFonts w:eastAsia="Times New Roman" w:cs="Times New Roman"/>
                <w:sz w:val="26"/>
                <w:szCs w:val="26"/>
              </w:rPr>
              <w:t>như</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sau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Đề</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nghị</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nêu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cụ</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thể</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bổ</w:t>
            </w:r>
            <w:proofErr w:type="spellEnd"/>
            <w:r w:rsidRPr="00CE12EB">
              <w:rPr>
                <w:rFonts w:eastAsia="Times New Roman" w:cs="Times New Roman"/>
                <w:sz w:val="26"/>
                <w:szCs w:val="26"/>
              </w:rPr>
              <w:t xml:space="preserve"> sung </w:t>
            </w:r>
            <w:proofErr w:type="spellStart"/>
            <w:r w:rsidRPr="00CE12EB">
              <w:rPr>
                <w:rFonts w:eastAsia="Times New Roman" w:cs="Times New Roman"/>
                <w:sz w:val="26"/>
                <w:szCs w:val="26"/>
              </w:rPr>
              <w:t>vào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điểm</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nào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lastRenderedPageBreak/>
              <w:t>của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Khoản</w:t>
            </w:r>
            <w:proofErr w:type="spellEnd"/>
            <w:r w:rsidRPr="00CE12EB">
              <w:rPr>
                <w:rFonts w:eastAsia="Times New Roman" w:cs="Times New Roman"/>
                <w:sz w:val="26"/>
                <w:szCs w:val="26"/>
              </w:rPr>
              <w:t xml:space="preserve"> 2,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25.</w:t>
            </w:r>
          </w:p>
        </w:tc>
        <w:tc>
          <w:tcPr>
            <w:tcW w:w="294" w:type="pct"/>
          </w:tcPr>
          <w:p w14:paraId="44E08F11" w14:textId="77777777" w:rsidR="00F3237B" w:rsidRDefault="00F3237B" w:rsidP="00C14A11">
            <w:pPr>
              <w:spacing w:before="120" w:after="120" w:line="240" w:lineRule="auto"/>
              <w:contextualSpacing/>
              <w:jc w:val="center"/>
              <w:rPr>
                <w:rFonts w:eastAsia="Times New Roman" w:cs="Times New Roman"/>
                <w:sz w:val="26"/>
                <w:szCs w:val="26"/>
              </w:rPr>
            </w:pPr>
          </w:p>
          <w:p w14:paraId="75DD56FD" w14:textId="77777777" w:rsidR="006A5581" w:rsidRDefault="006A5581"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p w14:paraId="475F239E" w14:textId="77777777" w:rsidR="006A5581" w:rsidRPr="00F3237B" w:rsidRDefault="006A5581" w:rsidP="00C14A11">
            <w:pPr>
              <w:spacing w:before="120" w:after="120" w:line="240" w:lineRule="auto"/>
              <w:contextualSpacing/>
              <w:jc w:val="center"/>
              <w:rPr>
                <w:rFonts w:eastAsia="Times New Roman" w:cs="Times New Roman"/>
                <w:sz w:val="26"/>
                <w:szCs w:val="26"/>
              </w:rPr>
            </w:pPr>
          </w:p>
        </w:tc>
        <w:tc>
          <w:tcPr>
            <w:tcW w:w="320" w:type="pct"/>
          </w:tcPr>
          <w:p w14:paraId="27E63A0B" w14:textId="77777777" w:rsidR="00F3237B" w:rsidRDefault="00F3237B" w:rsidP="00C14A11">
            <w:pPr>
              <w:spacing w:before="120" w:after="120" w:line="240" w:lineRule="auto"/>
              <w:contextualSpacing/>
              <w:jc w:val="center"/>
              <w:rPr>
                <w:rFonts w:eastAsia="Times New Roman" w:cs="Times New Roman"/>
                <w:sz w:val="26"/>
                <w:szCs w:val="26"/>
              </w:rPr>
            </w:pPr>
          </w:p>
          <w:p w14:paraId="464D8313" w14:textId="77777777" w:rsidR="006A5581" w:rsidRPr="00F3237B" w:rsidRDefault="006A5581" w:rsidP="00C14A11">
            <w:pPr>
              <w:spacing w:before="120" w:after="120" w:line="240" w:lineRule="auto"/>
              <w:contextualSpacing/>
              <w:jc w:val="center"/>
              <w:rPr>
                <w:rFonts w:eastAsia="Times New Roman" w:cs="Times New Roman"/>
                <w:sz w:val="26"/>
                <w:szCs w:val="26"/>
              </w:rPr>
            </w:pPr>
          </w:p>
        </w:tc>
        <w:tc>
          <w:tcPr>
            <w:tcW w:w="1433" w:type="pct"/>
          </w:tcPr>
          <w:p w14:paraId="26AA49E5"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509" w:type="pct"/>
          </w:tcPr>
          <w:p w14:paraId="6DE18F6F"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r>
      <w:tr w:rsidR="00F3237B" w:rsidRPr="007C26F0" w14:paraId="630A9396" w14:textId="77777777" w:rsidTr="00F3237B">
        <w:tc>
          <w:tcPr>
            <w:tcW w:w="319" w:type="pct"/>
            <w:vAlign w:val="center"/>
          </w:tcPr>
          <w:p w14:paraId="574FBCCA" w14:textId="77777777" w:rsidR="00F3237B" w:rsidRPr="00CE12EB" w:rsidRDefault="00F3237B" w:rsidP="00F3237B">
            <w:pPr>
              <w:spacing w:before="120" w:after="120" w:line="240" w:lineRule="auto"/>
              <w:contextualSpacing/>
              <w:jc w:val="center"/>
              <w:rPr>
                <w:rFonts w:eastAsia="Times New Roman" w:cs="Times New Roman"/>
                <w:sz w:val="26"/>
                <w:szCs w:val="26"/>
              </w:rPr>
            </w:pPr>
          </w:p>
        </w:tc>
        <w:tc>
          <w:tcPr>
            <w:tcW w:w="2125" w:type="pct"/>
            <w:vAlign w:val="center"/>
          </w:tcPr>
          <w:p w14:paraId="290A836D" w14:textId="77777777" w:rsidR="00F3237B" w:rsidRPr="00CE12EB" w:rsidRDefault="00F3237B" w:rsidP="00F3237B">
            <w:pPr>
              <w:spacing w:before="120" w:after="120" w:line="240" w:lineRule="auto"/>
              <w:contextualSpacing/>
              <w:jc w:val="both"/>
              <w:rPr>
                <w:rFonts w:eastAsia="Times New Roman" w:cs="Times New Roman"/>
                <w:sz w:val="26"/>
                <w:szCs w:val="26"/>
              </w:rPr>
            </w:pPr>
            <w:proofErr w:type="spellStart"/>
            <w:r w:rsidRPr="00CE12EB">
              <w:rPr>
                <w:rFonts w:eastAsia="Times New Roman" w:cs="Times New Roman"/>
                <w:sz w:val="26"/>
                <w:szCs w:val="26"/>
              </w:rPr>
              <w:t>Tại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Mục</w:t>
            </w:r>
            <w:proofErr w:type="spellEnd"/>
            <w:r w:rsidRPr="00CE12EB">
              <w:rPr>
                <w:rFonts w:eastAsia="Times New Roman" w:cs="Times New Roman"/>
                <w:sz w:val="26"/>
                <w:szCs w:val="26"/>
              </w:rPr>
              <w:t xml:space="preserve"> 12,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1 </w:t>
            </w:r>
            <w:proofErr w:type="spellStart"/>
            <w:r w:rsidRPr="00CE12EB">
              <w:rPr>
                <w:rFonts w:eastAsia="Times New Roman" w:cs="Times New Roman"/>
                <w:sz w:val="26"/>
                <w:szCs w:val="26"/>
              </w:rPr>
              <w:t>của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Dự</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thảo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về</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Điểm</w:t>
            </w:r>
            <w:proofErr w:type="spellEnd"/>
            <w:r w:rsidRPr="00CE12EB">
              <w:rPr>
                <w:rFonts w:eastAsia="Times New Roman" w:cs="Times New Roman"/>
                <w:sz w:val="26"/>
                <w:szCs w:val="26"/>
              </w:rPr>
              <w:t xml:space="preserve"> a </w:t>
            </w:r>
            <w:proofErr w:type="spellStart"/>
            <w:r w:rsidRPr="00CE12EB">
              <w:rPr>
                <w:rFonts w:eastAsia="Times New Roman" w:cs="Times New Roman"/>
                <w:sz w:val="26"/>
                <w:szCs w:val="26"/>
              </w:rPr>
              <w:t>Khoản</w:t>
            </w:r>
            <w:proofErr w:type="spellEnd"/>
            <w:r w:rsidRPr="00CE12EB">
              <w:rPr>
                <w:rFonts w:eastAsia="Times New Roman" w:cs="Times New Roman"/>
                <w:sz w:val="26"/>
                <w:szCs w:val="26"/>
              </w:rPr>
              <w:t xml:space="preserve"> 2,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25 </w:t>
            </w:r>
            <w:proofErr w:type="spellStart"/>
            <w:r w:rsidRPr="00CE12EB">
              <w:rPr>
                <w:rFonts w:eastAsia="Times New Roman" w:cs="Times New Roman"/>
                <w:sz w:val="26"/>
                <w:szCs w:val="26"/>
              </w:rPr>
              <w:t>được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sửa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đổi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bổ</w:t>
            </w:r>
            <w:proofErr w:type="spellEnd"/>
            <w:r w:rsidRPr="00CE12EB">
              <w:rPr>
                <w:rFonts w:eastAsia="Times New Roman" w:cs="Times New Roman"/>
                <w:sz w:val="26"/>
                <w:szCs w:val="26"/>
              </w:rPr>
              <w:t xml:space="preserve"> sung </w:t>
            </w:r>
            <w:proofErr w:type="spellStart"/>
            <w:r w:rsidRPr="00CE12EB">
              <w:rPr>
                <w:rFonts w:eastAsia="Times New Roman" w:cs="Times New Roman"/>
                <w:sz w:val="26"/>
                <w:szCs w:val="26"/>
              </w:rPr>
              <w:t>như</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sau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Đề</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nghị</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hướng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dẫn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cụ</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thể</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về</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tài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liệu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chứngminh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tính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hợp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pháp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về</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xây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dựng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của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cửa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hàng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bán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lẻ</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006A5581" w:rsidRPr="00CE12EB">
              <w:rPr>
                <w:rFonts w:eastAsia="Times New Roman" w:cs="Times New Roman"/>
                <w:sz w:val="26"/>
                <w:szCs w:val="26"/>
              </w:rPr>
              <w:t>.</w:t>
            </w:r>
          </w:p>
        </w:tc>
        <w:tc>
          <w:tcPr>
            <w:tcW w:w="294" w:type="pct"/>
          </w:tcPr>
          <w:p w14:paraId="1360BD13"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320" w:type="pct"/>
          </w:tcPr>
          <w:p w14:paraId="01423887" w14:textId="77777777" w:rsidR="00F3237B" w:rsidRDefault="00F3237B" w:rsidP="00C14A11">
            <w:pPr>
              <w:spacing w:before="120" w:after="120" w:line="240" w:lineRule="auto"/>
              <w:contextualSpacing/>
              <w:jc w:val="center"/>
              <w:rPr>
                <w:rFonts w:eastAsia="Times New Roman" w:cs="Times New Roman"/>
                <w:sz w:val="26"/>
                <w:szCs w:val="26"/>
              </w:rPr>
            </w:pPr>
          </w:p>
          <w:p w14:paraId="647F567A" w14:textId="77777777" w:rsidR="006A5581" w:rsidRDefault="006A5581"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p w14:paraId="04257272" w14:textId="77777777" w:rsidR="006A5581" w:rsidRPr="00F3237B" w:rsidRDefault="006A5581" w:rsidP="00C14A11">
            <w:pPr>
              <w:spacing w:before="120" w:after="120" w:line="240" w:lineRule="auto"/>
              <w:contextualSpacing/>
              <w:jc w:val="center"/>
              <w:rPr>
                <w:rFonts w:eastAsia="Times New Roman" w:cs="Times New Roman"/>
                <w:sz w:val="26"/>
                <w:szCs w:val="26"/>
              </w:rPr>
            </w:pPr>
          </w:p>
        </w:tc>
        <w:tc>
          <w:tcPr>
            <w:tcW w:w="1433" w:type="pct"/>
          </w:tcPr>
          <w:p w14:paraId="2BA4427A" w14:textId="77777777" w:rsidR="004B5681" w:rsidRDefault="006A5581" w:rsidP="006A5581">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chỉ</w:t>
            </w:r>
            <w:proofErr w:type="spellEnd"/>
            <w:r>
              <w:rPr>
                <w:rFonts w:eastAsia="Times New Roman" w:cs="Times New Roman"/>
                <w:sz w:val="26"/>
                <w:szCs w:val="26"/>
              </w:rPr>
              <w:t xml:space="preserve"> </w:t>
            </w:r>
            <w:proofErr w:type="spellStart"/>
            <w:r>
              <w:rPr>
                <w:rFonts w:eastAsia="Times New Roman" w:cs="Times New Roman"/>
                <w:sz w:val="26"/>
                <w:szCs w:val="26"/>
              </w:rPr>
              <w:t>yêu</w:t>
            </w:r>
            <w:proofErr w:type="spellEnd"/>
            <w:r>
              <w:rPr>
                <w:rFonts w:eastAsia="Times New Roman" w:cs="Times New Roman"/>
                <w:sz w:val="26"/>
                <w:szCs w:val="26"/>
              </w:rPr>
              <w:t xml:space="preserve"> </w:t>
            </w:r>
            <w:proofErr w:type="spellStart"/>
            <w:r>
              <w:rPr>
                <w:rFonts w:eastAsia="Times New Roman" w:cs="Times New Roman"/>
                <w:sz w:val="26"/>
                <w:szCs w:val="26"/>
              </w:rPr>
              <w:t>cầu</w:t>
            </w:r>
            <w:proofErr w:type="spellEnd"/>
            <w:r>
              <w:rPr>
                <w:rFonts w:eastAsia="Times New Roman" w:cs="Times New Roman"/>
                <w:sz w:val="26"/>
                <w:szCs w:val="26"/>
              </w:rPr>
              <w:t xml:space="preserve"> </w:t>
            </w:r>
            <w:proofErr w:type="spellStart"/>
            <w:r>
              <w:rPr>
                <w:rFonts w:eastAsia="Times New Roman" w:cs="Times New Roman"/>
                <w:sz w:val="26"/>
                <w:szCs w:val="26"/>
              </w:rPr>
              <w:t>nộp</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hồ</w:t>
            </w:r>
            <w:proofErr w:type="spellEnd"/>
            <w:r>
              <w:rPr>
                <w:rFonts w:eastAsia="Times New Roman" w:cs="Times New Roman"/>
                <w:sz w:val="26"/>
                <w:szCs w:val="26"/>
              </w:rPr>
              <w:t xml:space="preserve"> </w:t>
            </w:r>
            <w:proofErr w:type="spellStart"/>
            <w:r>
              <w:rPr>
                <w:rFonts w:eastAsia="Times New Roman" w:cs="Times New Roman"/>
                <w:sz w:val="26"/>
                <w:szCs w:val="26"/>
              </w:rPr>
              <w:t>sơ</w:t>
            </w:r>
            <w:proofErr w:type="spellEnd"/>
            <w:r>
              <w:rPr>
                <w:rFonts w:eastAsia="Times New Roman" w:cs="Times New Roman"/>
                <w:sz w:val="26"/>
                <w:szCs w:val="26"/>
              </w:rPr>
              <w:t xml:space="preserve"> </w:t>
            </w:r>
            <w:proofErr w:type="spellStart"/>
            <w:r>
              <w:rPr>
                <w:rFonts w:eastAsia="Times New Roman" w:cs="Times New Roman"/>
                <w:sz w:val="26"/>
                <w:szCs w:val="26"/>
              </w:rPr>
              <w:t>pháp</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chứng</w:t>
            </w:r>
            <w:proofErr w:type="spellEnd"/>
            <w:r>
              <w:rPr>
                <w:rFonts w:eastAsia="Times New Roman" w:cs="Times New Roman"/>
                <w:sz w:val="26"/>
                <w:szCs w:val="26"/>
              </w:rPr>
              <w:t xml:space="preserve"> </w:t>
            </w:r>
            <w:proofErr w:type="spellStart"/>
            <w:r>
              <w:rPr>
                <w:rFonts w:eastAsia="Times New Roman" w:cs="Times New Roman"/>
                <w:sz w:val="26"/>
                <w:szCs w:val="26"/>
              </w:rPr>
              <w:t>minh</w:t>
            </w:r>
            <w:proofErr w:type="spellEnd"/>
            <w:r>
              <w:rPr>
                <w:rFonts w:eastAsia="Times New Roman" w:cs="Times New Roman"/>
                <w:sz w:val="26"/>
                <w:szCs w:val="26"/>
              </w:rPr>
              <w:t xml:space="preserve"> </w:t>
            </w:r>
            <w:proofErr w:type="spellStart"/>
            <w:r>
              <w:rPr>
                <w:rFonts w:eastAsia="Times New Roman" w:cs="Times New Roman"/>
                <w:sz w:val="26"/>
                <w:szCs w:val="26"/>
              </w:rPr>
              <w:t>quyền</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hữu</w:t>
            </w:r>
            <w:proofErr w:type="spellEnd"/>
            <w:r>
              <w:rPr>
                <w:rFonts w:eastAsia="Times New Roman" w:cs="Times New Roman"/>
                <w:sz w:val="26"/>
                <w:szCs w:val="26"/>
              </w:rPr>
              <w:t xml:space="preserve">, </w:t>
            </w:r>
            <w:proofErr w:type="spellStart"/>
            <w:r>
              <w:rPr>
                <w:rFonts w:eastAsia="Times New Roman" w:cs="Times New Roman"/>
                <w:sz w:val="26"/>
                <w:szCs w:val="26"/>
              </w:rPr>
              <w:t>đồng</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hữu</w:t>
            </w:r>
            <w:proofErr w:type="spellEnd"/>
            <w:r>
              <w:rPr>
                <w:rFonts w:eastAsia="Times New Roman" w:cs="Times New Roman"/>
                <w:sz w:val="26"/>
                <w:szCs w:val="26"/>
              </w:rPr>
              <w:t xml:space="preserve"> </w:t>
            </w:r>
            <w:proofErr w:type="spellStart"/>
            <w:r>
              <w:rPr>
                <w:rFonts w:eastAsia="Times New Roman" w:cs="Times New Roman"/>
                <w:sz w:val="26"/>
                <w:szCs w:val="26"/>
              </w:rPr>
              <w:t>hoặc</w:t>
            </w:r>
            <w:proofErr w:type="spellEnd"/>
            <w:r>
              <w:rPr>
                <w:rFonts w:eastAsia="Times New Roman" w:cs="Times New Roman"/>
                <w:sz w:val="26"/>
                <w:szCs w:val="26"/>
              </w:rPr>
              <w:t xml:space="preserve"> </w:t>
            </w:r>
            <w:proofErr w:type="spellStart"/>
            <w:r>
              <w:rPr>
                <w:rFonts w:eastAsia="Times New Roman" w:cs="Times New Roman"/>
                <w:sz w:val="26"/>
                <w:szCs w:val="26"/>
              </w:rPr>
              <w:t>thuê</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thời</w:t>
            </w:r>
            <w:proofErr w:type="spellEnd"/>
            <w:r>
              <w:rPr>
                <w:rFonts w:eastAsia="Times New Roman" w:cs="Times New Roman"/>
                <w:sz w:val="26"/>
                <w:szCs w:val="26"/>
              </w:rPr>
              <w:t xml:space="preserve"> </w:t>
            </w:r>
            <w:proofErr w:type="spellStart"/>
            <w:r>
              <w:rPr>
                <w:rFonts w:eastAsia="Times New Roman" w:cs="Times New Roman"/>
                <w:sz w:val="26"/>
                <w:szCs w:val="26"/>
              </w:rPr>
              <w:t>hạn</w:t>
            </w:r>
            <w:proofErr w:type="spellEnd"/>
            <w:r>
              <w:rPr>
                <w:rFonts w:eastAsia="Times New Roman" w:cs="Times New Roman"/>
                <w:sz w:val="26"/>
                <w:szCs w:val="26"/>
              </w:rPr>
              <w:t xml:space="preserve"> </w:t>
            </w:r>
            <w:proofErr w:type="spellStart"/>
            <w:r>
              <w:rPr>
                <w:rFonts w:eastAsia="Times New Roman" w:cs="Times New Roman"/>
                <w:sz w:val="26"/>
                <w:szCs w:val="26"/>
              </w:rPr>
              <w:t>từ</w:t>
            </w:r>
            <w:proofErr w:type="spellEnd"/>
            <w:r>
              <w:rPr>
                <w:rFonts w:eastAsia="Times New Roman" w:cs="Times New Roman"/>
                <w:sz w:val="26"/>
                <w:szCs w:val="26"/>
              </w:rPr>
              <w:t xml:space="preserve"> 05 </w:t>
            </w:r>
            <w:proofErr w:type="spellStart"/>
            <w:r>
              <w:rPr>
                <w:rFonts w:eastAsia="Times New Roman" w:cs="Times New Roman"/>
                <w:sz w:val="26"/>
                <w:szCs w:val="26"/>
              </w:rPr>
              <w:t>năm</w:t>
            </w:r>
            <w:proofErr w:type="spellEnd"/>
            <w:r>
              <w:rPr>
                <w:rFonts w:eastAsia="Times New Roman" w:cs="Times New Roman"/>
                <w:sz w:val="26"/>
                <w:szCs w:val="26"/>
              </w:rPr>
              <w:t xml:space="preserve"> </w:t>
            </w:r>
            <w:proofErr w:type="spellStart"/>
            <w:r>
              <w:rPr>
                <w:rFonts w:eastAsia="Times New Roman" w:cs="Times New Roman"/>
                <w:sz w:val="26"/>
                <w:szCs w:val="26"/>
              </w:rPr>
              <w:t>trở</w:t>
            </w:r>
            <w:proofErr w:type="spellEnd"/>
            <w:r>
              <w:rPr>
                <w:rFonts w:eastAsia="Times New Roman" w:cs="Times New Roman"/>
                <w:sz w:val="26"/>
                <w:szCs w:val="26"/>
              </w:rPr>
              <w:t xml:space="preserve"> </w:t>
            </w:r>
            <w:proofErr w:type="spellStart"/>
            <w:r>
              <w:rPr>
                <w:rFonts w:eastAsia="Times New Roman" w:cs="Times New Roman"/>
                <w:sz w:val="26"/>
                <w:szCs w:val="26"/>
              </w:rPr>
              <w:t>lên</w:t>
            </w:r>
            <w:proofErr w:type="spellEnd"/>
            <w:r>
              <w:rPr>
                <w:rFonts w:eastAsia="Times New Roman" w:cs="Times New Roman"/>
                <w:sz w:val="26"/>
                <w:szCs w:val="26"/>
              </w:rPr>
              <w:t xml:space="preserve">. </w:t>
            </w:r>
          </w:p>
          <w:p w14:paraId="57970B99" w14:textId="77777777" w:rsidR="00F3237B" w:rsidRDefault="006A5581" w:rsidP="006A5581">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Những</w:t>
            </w:r>
            <w:proofErr w:type="spellEnd"/>
            <w:r>
              <w:rPr>
                <w:rFonts w:eastAsia="Times New Roman" w:cs="Times New Roman"/>
                <w:sz w:val="26"/>
                <w:szCs w:val="26"/>
              </w:rPr>
              <w:t xml:space="preserve"> </w:t>
            </w:r>
            <w:proofErr w:type="spellStart"/>
            <w:r>
              <w:rPr>
                <w:rFonts w:eastAsia="Times New Roman" w:cs="Times New Roman"/>
                <w:sz w:val="26"/>
                <w:szCs w:val="26"/>
              </w:rPr>
              <w:t>tài</w:t>
            </w:r>
            <w:proofErr w:type="spellEnd"/>
            <w:r>
              <w:rPr>
                <w:rFonts w:eastAsia="Times New Roman" w:cs="Times New Roman"/>
                <w:sz w:val="26"/>
                <w:szCs w:val="26"/>
              </w:rPr>
              <w:t xml:space="preserve"> </w:t>
            </w:r>
            <w:proofErr w:type="spellStart"/>
            <w:r>
              <w:rPr>
                <w:rFonts w:eastAsia="Times New Roman" w:cs="Times New Roman"/>
                <w:sz w:val="26"/>
                <w:szCs w:val="26"/>
              </w:rPr>
              <w:t>liệu</w:t>
            </w:r>
            <w:proofErr w:type="spellEnd"/>
            <w:r>
              <w:rPr>
                <w:rFonts w:eastAsia="Times New Roman" w:cs="Times New Roman"/>
                <w:sz w:val="26"/>
                <w:szCs w:val="26"/>
              </w:rPr>
              <w:t xml:space="preserve"> </w:t>
            </w:r>
            <w:proofErr w:type="spellStart"/>
            <w:r>
              <w:rPr>
                <w:rFonts w:eastAsia="Times New Roman" w:cs="Times New Roman"/>
                <w:sz w:val="26"/>
                <w:szCs w:val="26"/>
              </w:rPr>
              <w:t>chứng</w:t>
            </w:r>
            <w:proofErr w:type="spellEnd"/>
            <w:r>
              <w:rPr>
                <w:rFonts w:eastAsia="Times New Roman" w:cs="Times New Roman"/>
                <w:sz w:val="26"/>
                <w:szCs w:val="26"/>
              </w:rPr>
              <w:t xml:space="preserve"> </w:t>
            </w:r>
            <w:proofErr w:type="spellStart"/>
            <w:r>
              <w:rPr>
                <w:rFonts w:eastAsia="Times New Roman" w:cs="Times New Roman"/>
                <w:sz w:val="26"/>
                <w:szCs w:val="26"/>
              </w:rPr>
              <w:t>minh</w:t>
            </w:r>
            <w:proofErr w:type="spellEnd"/>
            <w:r>
              <w:rPr>
                <w:rFonts w:eastAsia="Times New Roman" w:cs="Times New Roman"/>
                <w:sz w:val="26"/>
                <w:szCs w:val="26"/>
              </w:rPr>
              <w:t xml:space="preserve"> </w:t>
            </w:r>
            <w:proofErr w:type="spellStart"/>
            <w:r>
              <w:rPr>
                <w:rFonts w:eastAsia="Times New Roman" w:cs="Times New Roman"/>
                <w:sz w:val="26"/>
                <w:szCs w:val="26"/>
              </w:rPr>
              <w:t>tính</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pháp</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xây</w:t>
            </w:r>
            <w:proofErr w:type="spellEnd"/>
            <w:r>
              <w:rPr>
                <w:rFonts w:eastAsia="Times New Roman" w:cs="Times New Roman"/>
                <w:sz w:val="26"/>
                <w:szCs w:val="26"/>
              </w:rPr>
              <w:t xml:space="preserve"> </w:t>
            </w:r>
            <w:proofErr w:type="spellStart"/>
            <w:r>
              <w:rPr>
                <w:rFonts w:eastAsia="Times New Roman" w:cs="Times New Roman"/>
                <w:sz w:val="26"/>
                <w:szCs w:val="26"/>
              </w:rPr>
              <w:t>dựng</w:t>
            </w:r>
            <w:proofErr w:type="spellEnd"/>
            <w:r>
              <w:rPr>
                <w:rFonts w:eastAsia="Times New Roman" w:cs="Times New Roman"/>
                <w:sz w:val="26"/>
                <w:szCs w:val="26"/>
              </w:rPr>
              <w:t xml:space="preserve"> </w:t>
            </w:r>
            <w:proofErr w:type="spellStart"/>
            <w:r>
              <w:rPr>
                <w:rFonts w:eastAsia="Times New Roman" w:cs="Times New Roman"/>
                <w:sz w:val="26"/>
                <w:szCs w:val="26"/>
              </w:rPr>
              <w:t>cửa</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lẻ</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sidR="004B5681">
              <w:rPr>
                <w:rFonts w:eastAsia="Times New Roman" w:cs="Times New Roman"/>
                <w:sz w:val="26"/>
                <w:szCs w:val="26"/>
              </w:rPr>
              <w:t>thực</w:t>
            </w:r>
            <w:proofErr w:type="spellEnd"/>
            <w:r w:rsidR="004B5681">
              <w:rPr>
                <w:rFonts w:eastAsia="Times New Roman" w:cs="Times New Roman"/>
                <w:sz w:val="26"/>
                <w:szCs w:val="26"/>
              </w:rPr>
              <w:t xml:space="preserve"> </w:t>
            </w:r>
            <w:proofErr w:type="spellStart"/>
            <w:r w:rsidR="004B5681">
              <w:rPr>
                <w:rFonts w:eastAsia="Times New Roman" w:cs="Times New Roman"/>
                <w:sz w:val="26"/>
                <w:szCs w:val="26"/>
              </w:rPr>
              <w:t>hiện</w:t>
            </w:r>
            <w:proofErr w:type="spellEnd"/>
            <w:r w:rsidR="004B5681">
              <w:rPr>
                <w:rFonts w:eastAsia="Times New Roman" w:cs="Times New Roman"/>
                <w:sz w:val="26"/>
                <w:szCs w:val="26"/>
              </w:rPr>
              <w:t xml:space="preserve"> </w:t>
            </w:r>
            <w:proofErr w:type="spellStart"/>
            <w:r w:rsidR="004B5681">
              <w:rPr>
                <w:rFonts w:eastAsia="Times New Roman" w:cs="Times New Roman"/>
                <w:sz w:val="26"/>
                <w:szCs w:val="26"/>
              </w:rPr>
              <w:t>theo</w:t>
            </w:r>
            <w:proofErr w:type="spellEnd"/>
            <w:r w:rsidR="004B5681">
              <w:rPr>
                <w:rFonts w:eastAsia="Times New Roman" w:cs="Times New Roman"/>
                <w:sz w:val="26"/>
                <w:szCs w:val="26"/>
              </w:rPr>
              <w:t xml:space="preserve"> </w:t>
            </w:r>
            <w:proofErr w:type="spellStart"/>
            <w:r w:rsidR="004B5681">
              <w:rPr>
                <w:rFonts w:eastAsia="Times New Roman" w:cs="Times New Roman"/>
                <w:sz w:val="26"/>
                <w:szCs w:val="26"/>
              </w:rPr>
              <w:t>quy</w:t>
            </w:r>
            <w:proofErr w:type="spellEnd"/>
            <w:r w:rsidR="004B5681">
              <w:rPr>
                <w:rFonts w:eastAsia="Times New Roman" w:cs="Times New Roman"/>
                <w:sz w:val="26"/>
                <w:szCs w:val="26"/>
              </w:rPr>
              <w:t xml:space="preserve"> </w:t>
            </w:r>
            <w:proofErr w:type="spellStart"/>
            <w:r w:rsidR="004B5681">
              <w:rPr>
                <w:rFonts w:eastAsia="Times New Roman" w:cs="Times New Roman"/>
                <w:sz w:val="26"/>
                <w:szCs w:val="26"/>
              </w:rPr>
              <w:t>định</w:t>
            </w:r>
            <w:proofErr w:type="spellEnd"/>
            <w:r w:rsidR="004B5681">
              <w:rPr>
                <w:rFonts w:eastAsia="Times New Roman" w:cs="Times New Roman"/>
                <w:sz w:val="26"/>
                <w:szCs w:val="26"/>
              </w:rPr>
              <w:t xml:space="preserve"> </w:t>
            </w:r>
            <w:proofErr w:type="spellStart"/>
            <w:r w:rsidR="004B5681">
              <w:rPr>
                <w:rFonts w:eastAsia="Times New Roman" w:cs="Times New Roman"/>
                <w:sz w:val="26"/>
                <w:szCs w:val="26"/>
              </w:rPr>
              <w:t>hiện</w:t>
            </w:r>
            <w:proofErr w:type="spellEnd"/>
            <w:r w:rsidR="004B5681">
              <w:rPr>
                <w:rFonts w:eastAsia="Times New Roman" w:cs="Times New Roman"/>
                <w:sz w:val="26"/>
                <w:szCs w:val="26"/>
              </w:rPr>
              <w:t xml:space="preserve"> </w:t>
            </w:r>
            <w:proofErr w:type="spellStart"/>
            <w:r w:rsidR="004B5681">
              <w:rPr>
                <w:rFonts w:eastAsia="Times New Roman" w:cs="Times New Roman"/>
                <w:sz w:val="26"/>
                <w:szCs w:val="26"/>
              </w:rPr>
              <w:t>hành</w:t>
            </w:r>
            <w:proofErr w:type="spellEnd"/>
            <w:r w:rsidR="004B5681">
              <w:rPr>
                <w:rFonts w:eastAsia="Times New Roman" w:cs="Times New Roman"/>
                <w:sz w:val="26"/>
                <w:szCs w:val="26"/>
              </w:rPr>
              <w:t xml:space="preserve"> </w:t>
            </w:r>
            <w:proofErr w:type="spellStart"/>
            <w:r w:rsidR="004B5681">
              <w:rPr>
                <w:rFonts w:eastAsia="Times New Roman" w:cs="Times New Roman"/>
                <w:sz w:val="26"/>
                <w:szCs w:val="26"/>
              </w:rPr>
              <w:t>của</w:t>
            </w:r>
            <w:proofErr w:type="spellEnd"/>
            <w:r w:rsidR="004B5681">
              <w:rPr>
                <w:rFonts w:eastAsia="Times New Roman" w:cs="Times New Roman"/>
                <w:sz w:val="26"/>
                <w:szCs w:val="26"/>
              </w:rPr>
              <w:t xml:space="preserve"> </w:t>
            </w:r>
            <w:proofErr w:type="spellStart"/>
            <w:r w:rsidR="004B5681">
              <w:rPr>
                <w:rFonts w:eastAsia="Times New Roman" w:cs="Times New Roman"/>
                <w:sz w:val="26"/>
                <w:szCs w:val="26"/>
              </w:rPr>
              <w:t>ngành</w:t>
            </w:r>
            <w:proofErr w:type="spellEnd"/>
            <w:r w:rsidR="004B5681">
              <w:rPr>
                <w:rFonts w:eastAsia="Times New Roman" w:cs="Times New Roman"/>
                <w:sz w:val="26"/>
                <w:szCs w:val="26"/>
              </w:rPr>
              <w:t xml:space="preserve"> </w:t>
            </w:r>
            <w:proofErr w:type="spellStart"/>
            <w:r w:rsidR="004B5681">
              <w:rPr>
                <w:rFonts w:eastAsia="Times New Roman" w:cs="Times New Roman"/>
                <w:sz w:val="26"/>
                <w:szCs w:val="26"/>
              </w:rPr>
              <w:t>xây</w:t>
            </w:r>
            <w:proofErr w:type="spellEnd"/>
            <w:r w:rsidR="004B5681">
              <w:rPr>
                <w:rFonts w:eastAsia="Times New Roman" w:cs="Times New Roman"/>
                <w:sz w:val="26"/>
                <w:szCs w:val="26"/>
              </w:rPr>
              <w:t xml:space="preserve"> </w:t>
            </w:r>
            <w:proofErr w:type="spellStart"/>
            <w:r w:rsidR="004B5681">
              <w:rPr>
                <w:rFonts w:eastAsia="Times New Roman" w:cs="Times New Roman"/>
                <w:sz w:val="26"/>
                <w:szCs w:val="26"/>
              </w:rPr>
              <w:t>dựng</w:t>
            </w:r>
            <w:proofErr w:type="spellEnd"/>
            <w:r w:rsidR="004B5681">
              <w:rPr>
                <w:rFonts w:eastAsia="Times New Roman" w:cs="Times New Roman"/>
                <w:sz w:val="26"/>
                <w:szCs w:val="26"/>
              </w:rPr>
              <w:t xml:space="preserve"> </w:t>
            </w:r>
            <w:proofErr w:type="spellStart"/>
            <w:r w:rsidR="004B5681">
              <w:rPr>
                <w:rFonts w:eastAsia="Times New Roman" w:cs="Times New Roman"/>
                <w:sz w:val="26"/>
                <w:szCs w:val="26"/>
              </w:rPr>
              <w:t>như</w:t>
            </w:r>
            <w:proofErr w:type="spellEnd"/>
            <w:r w:rsidR="004B5681">
              <w:rPr>
                <w:rFonts w:eastAsia="Times New Roman" w:cs="Times New Roman"/>
                <w:sz w:val="26"/>
                <w:szCs w:val="26"/>
              </w:rPr>
              <w:t xml:space="preserve"> </w:t>
            </w:r>
            <w:proofErr w:type="spellStart"/>
            <w:r w:rsidR="004B5681">
              <w:rPr>
                <w:rFonts w:eastAsia="Times New Roman" w:cs="Times New Roman"/>
                <w:sz w:val="26"/>
                <w:szCs w:val="26"/>
              </w:rPr>
              <w:t>đối</w:t>
            </w:r>
            <w:proofErr w:type="spellEnd"/>
            <w:r w:rsidR="004B5681">
              <w:rPr>
                <w:rFonts w:eastAsia="Times New Roman" w:cs="Times New Roman"/>
                <w:sz w:val="26"/>
                <w:szCs w:val="26"/>
              </w:rPr>
              <w:t xml:space="preserve"> </w:t>
            </w:r>
            <w:proofErr w:type="spellStart"/>
            <w:r w:rsidR="004B5681">
              <w:rPr>
                <w:rFonts w:eastAsia="Times New Roman" w:cs="Times New Roman"/>
                <w:sz w:val="26"/>
                <w:szCs w:val="26"/>
              </w:rPr>
              <w:t>với</w:t>
            </w:r>
            <w:proofErr w:type="spellEnd"/>
            <w:r w:rsidR="004B5681">
              <w:rPr>
                <w:rFonts w:eastAsia="Times New Roman" w:cs="Times New Roman"/>
                <w:sz w:val="26"/>
                <w:szCs w:val="26"/>
              </w:rPr>
              <w:t xml:space="preserve"> </w:t>
            </w:r>
            <w:proofErr w:type="spellStart"/>
            <w:r w:rsidR="004B5681">
              <w:rPr>
                <w:rFonts w:eastAsia="Times New Roman" w:cs="Times New Roman"/>
                <w:sz w:val="26"/>
                <w:szCs w:val="26"/>
              </w:rPr>
              <w:t>các</w:t>
            </w:r>
            <w:proofErr w:type="spellEnd"/>
            <w:r w:rsidR="004B5681">
              <w:rPr>
                <w:rFonts w:eastAsia="Times New Roman" w:cs="Times New Roman"/>
                <w:sz w:val="26"/>
                <w:szCs w:val="26"/>
              </w:rPr>
              <w:t xml:space="preserve"> </w:t>
            </w:r>
            <w:proofErr w:type="spellStart"/>
            <w:r w:rsidR="004B5681">
              <w:rPr>
                <w:rFonts w:eastAsia="Times New Roman" w:cs="Times New Roman"/>
                <w:sz w:val="26"/>
                <w:szCs w:val="26"/>
              </w:rPr>
              <w:t>công</w:t>
            </w:r>
            <w:proofErr w:type="spellEnd"/>
            <w:r w:rsidR="004B5681">
              <w:rPr>
                <w:rFonts w:eastAsia="Times New Roman" w:cs="Times New Roman"/>
                <w:sz w:val="26"/>
                <w:szCs w:val="26"/>
              </w:rPr>
              <w:t xml:space="preserve"> </w:t>
            </w:r>
            <w:proofErr w:type="spellStart"/>
            <w:r w:rsidR="004B5681">
              <w:rPr>
                <w:rFonts w:eastAsia="Times New Roman" w:cs="Times New Roman"/>
                <w:sz w:val="26"/>
                <w:szCs w:val="26"/>
              </w:rPr>
              <w:t>trình</w:t>
            </w:r>
            <w:proofErr w:type="spellEnd"/>
            <w:r w:rsidR="004B5681">
              <w:rPr>
                <w:rFonts w:eastAsia="Times New Roman" w:cs="Times New Roman"/>
                <w:sz w:val="26"/>
                <w:szCs w:val="26"/>
              </w:rPr>
              <w:t xml:space="preserve"> </w:t>
            </w:r>
            <w:proofErr w:type="spellStart"/>
            <w:r w:rsidR="004B5681">
              <w:rPr>
                <w:rFonts w:eastAsia="Times New Roman" w:cs="Times New Roman"/>
                <w:sz w:val="26"/>
                <w:szCs w:val="26"/>
              </w:rPr>
              <w:t>dân</w:t>
            </w:r>
            <w:proofErr w:type="spellEnd"/>
            <w:r w:rsidR="004B5681">
              <w:rPr>
                <w:rFonts w:eastAsia="Times New Roman" w:cs="Times New Roman"/>
                <w:sz w:val="26"/>
                <w:szCs w:val="26"/>
              </w:rPr>
              <w:t xml:space="preserve"> </w:t>
            </w:r>
            <w:proofErr w:type="spellStart"/>
            <w:r w:rsidR="004B5681">
              <w:rPr>
                <w:rFonts w:eastAsia="Times New Roman" w:cs="Times New Roman"/>
                <w:sz w:val="26"/>
                <w:szCs w:val="26"/>
              </w:rPr>
              <w:t>dụng</w:t>
            </w:r>
            <w:proofErr w:type="spellEnd"/>
            <w:r w:rsidR="004B5681">
              <w:rPr>
                <w:rFonts w:eastAsia="Times New Roman" w:cs="Times New Roman"/>
                <w:sz w:val="26"/>
                <w:szCs w:val="26"/>
              </w:rPr>
              <w:t xml:space="preserve"> </w:t>
            </w:r>
            <w:proofErr w:type="spellStart"/>
            <w:r w:rsidR="004B5681">
              <w:rPr>
                <w:rFonts w:eastAsia="Times New Roman" w:cs="Times New Roman"/>
                <w:sz w:val="26"/>
                <w:szCs w:val="26"/>
              </w:rPr>
              <w:t>khác</w:t>
            </w:r>
            <w:proofErr w:type="spellEnd"/>
            <w:r w:rsidR="004B5681">
              <w:rPr>
                <w:rFonts w:eastAsia="Times New Roman" w:cs="Times New Roman"/>
                <w:sz w:val="26"/>
                <w:szCs w:val="26"/>
              </w:rPr>
              <w:t xml:space="preserve">. </w:t>
            </w:r>
          </w:p>
          <w:p w14:paraId="58A4DF25" w14:textId="77777777" w:rsidR="006A5581" w:rsidRPr="00F3237B" w:rsidRDefault="006A5581" w:rsidP="00C14A11">
            <w:pPr>
              <w:spacing w:before="120" w:after="120" w:line="240" w:lineRule="auto"/>
              <w:contextualSpacing/>
              <w:jc w:val="center"/>
              <w:rPr>
                <w:rFonts w:eastAsia="Times New Roman" w:cs="Times New Roman"/>
                <w:sz w:val="26"/>
                <w:szCs w:val="26"/>
              </w:rPr>
            </w:pPr>
          </w:p>
        </w:tc>
        <w:tc>
          <w:tcPr>
            <w:tcW w:w="509" w:type="pct"/>
          </w:tcPr>
          <w:p w14:paraId="4811843A"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r>
      <w:tr w:rsidR="00F3237B" w:rsidRPr="007C26F0" w14:paraId="725417A8" w14:textId="77777777" w:rsidTr="00F3237B">
        <w:tc>
          <w:tcPr>
            <w:tcW w:w="319" w:type="pct"/>
            <w:vAlign w:val="center"/>
          </w:tcPr>
          <w:p w14:paraId="27CCDEA0" w14:textId="77777777" w:rsidR="00F3237B" w:rsidRPr="00CE12EB" w:rsidRDefault="00F3237B" w:rsidP="00F3237B">
            <w:pPr>
              <w:spacing w:before="120" w:after="120" w:line="240" w:lineRule="auto"/>
              <w:contextualSpacing/>
              <w:jc w:val="center"/>
              <w:rPr>
                <w:rFonts w:eastAsia="Times New Roman" w:cs="Times New Roman"/>
                <w:sz w:val="26"/>
                <w:szCs w:val="26"/>
              </w:rPr>
            </w:pPr>
          </w:p>
        </w:tc>
        <w:tc>
          <w:tcPr>
            <w:tcW w:w="2125" w:type="pct"/>
            <w:vAlign w:val="center"/>
          </w:tcPr>
          <w:p w14:paraId="798560A3" w14:textId="77777777" w:rsidR="00F3237B" w:rsidRPr="00CE12EB" w:rsidRDefault="00F3237B" w:rsidP="00F3237B">
            <w:pPr>
              <w:spacing w:before="120" w:after="120" w:line="240" w:lineRule="auto"/>
              <w:contextualSpacing/>
              <w:jc w:val="both"/>
              <w:rPr>
                <w:rFonts w:eastAsia="Times New Roman" w:cs="Times New Roman"/>
                <w:sz w:val="26"/>
                <w:szCs w:val="26"/>
              </w:rPr>
            </w:pPr>
            <w:proofErr w:type="spellStart"/>
            <w:r w:rsidRPr="00CE12EB">
              <w:rPr>
                <w:rFonts w:eastAsia="Times New Roman" w:cs="Times New Roman"/>
                <w:sz w:val="26"/>
                <w:szCs w:val="26"/>
              </w:rPr>
              <w:t>Tại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Mục</w:t>
            </w:r>
            <w:proofErr w:type="spellEnd"/>
            <w:r w:rsidRPr="00CE12EB">
              <w:rPr>
                <w:rFonts w:eastAsia="Times New Roman" w:cs="Times New Roman"/>
                <w:sz w:val="26"/>
                <w:szCs w:val="26"/>
              </w:rPr>
              <w:t xml:space="preserve"> 3,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1 </w:t>
            </w:r>
            <w:proofErr w:type="spellStart"/>
            <w:r w:rsidRPr="00CE12EB">
              <w:rPr>
                <w:rFonts w:eastAsia="Times New Roman" w:cs="Times New Roman"/>
                <w:sz w:val="26"/>
                <w:szCs w:val="26"/>
              </w:rPr>
              <w:t>của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Dự</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thảo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về</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Bổ</w:t>
            </w:r>
            <w:proofErr w:type="spellEnd"/>
            <w:r w:rsidRPr="00CE12EB">
              <w:rPr>
                <w:rFonts w:eastAsia="Times New Roman" w:cs="Times New Roman"/>
                <w:sz w:val="26"/>
                <w:szCs w:val="26"/>
              </w:rPr>
              <w:t xml:space="preserve"> sung </w:t>
            </w:r>
            <w:proofErr w:type="spellStart"/>
            <w:r w:rsidRPr="00CE12EB">
              <w:rPr>
                <w:rFonts w:eastAsia="Times New Roman" w:cs="Times New Roman"/>
                <w:sz w:val="26"/>
                <w:szCs w:val="26"/>
              </w:rPr>
              <w:t>các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khoản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sau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vào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3": </w:t>
            </w:r>
            <w:proofErr w:type="spellStart"/>
            <w:r w:rsidRPr="00CE12EB">
              <w:rPr>
                <w:rFonts w:eastAsia="Times New Roman" w:cs="Times New Roman"/>
                <w:sz w:val="26"/>
                <w:szCs w:val="26"/>
              </w:rPr>
              <w:t>Đề</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nghị</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sửa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lỗi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chính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tả</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Khoản</w:t>
            </w:r>
            <w:proofErr w:type="spellEnd"/>
            <w:r w:rsidRPr="00CE12EB">
              <w:rPr>
                <w:rFonts w:eastAsia="Times New Roman" w:cs="Times New Roman"/>
                <w:sz w:val="26"/>
                <w:szCs w:val="26"/>
              </w:rPr>
              <w:t xml:space="preserve"> 23 </w:t>
            </w:r>
            <w:proofErr w:type="spellStart"/>
            <w:r w:rsidRPr="00CE12EB">
              <w:rPr>
                <w:rFonts w:eastAsia="Times New Roman" w:cs="Times New Roman"/>
                <w:sz w:val="26"/>
                <w:szCs w:val="26"/>
              </w:rPr>
              <w:t>thành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Khoản</w:t>
            </w:r>
            <w:proofErr w:type="spellEnd"/>
            <w:r w:rsidRPr="00CE12EB">
              <w:rPr>
                <w:rFonts w:eastAsia="Times New Roman" w:cs="Times New Roman"/>
                <w:sz w:val="26"/>
                <w:szCs w:val="26"/>
              </w:rPr>
              <w:t xml:space="preserve"> 22.</w:t>
            </w:r>
          </w:p>
        </w:tc>
        <w:tc>
          <w:tcPr>
            <w:tcW w:w="294" w:type="pct"/>
          </w:tcPr>
          <w:p w14:paraId="0CD9361E" w14:textId="77777777" w:rsidR="004B5681" w:rsidRDefault="004B5681" w:rsidP="00C14A11">
            <w:pPr>
              <w:spacing w:before="120" w:after="120" w:line="240" w:lineRule="auto"/>
              <w:contextualSpacing/>
              <w:jc w:val="center"/>
              <w:rPr>
                <w:rFonts w:eastAsia="Times New Roman" w:cs="Times New Roman"/>
                <w:sz w:val="26"/>
                <w:szCs w:val="26"/>
              </w:rPr>
            </w:pPr>
          </w:p>
          <w:p w14:paraId="03FDDBC4" w14:textId="77777777" w:rsidR="00F3237B" w:rsidRDefault="004B5681"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p w14:paraId="3CE4B0E4" w14:textId="77777777" w:rsidR="004B5681" w:rsidRPr="00F3237B" w:rsidRDefault="004B5681" w:rsidP="00C14A11">
            <w:pPr>
              <w:spacing w:before="120" w:after="120" w:line="240" w:lineRule="auto"/>
              <w:contextualSpacing/>
              <w:jc w:val="center"/>
              <w:rPr>
                <w:rFonts w:eastAsia="Times New Roman" w:cs="Times New Roman"/>
                <w:sz w:val="26"/>
                <w:szCs w:val="26"/>
              </w:rPr>
            </w:pPr>
          </w:p>
        </w:tc>
        <w:tc>
          <w:tcPr>
            <w:tcW w:w="320" w:type="pct"/>
          </w:tcPr>
          <w:p w14:paraId="2C62E7A2"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1433" w:type="pct"/>
          </w:tcPr>
          <w:p w14:paraId="695CEC4B"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509" w:type="pct"/>
          </w:tcPr>
          <w:p w14:paraId="2CE1ED29"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r>
      <w:tr w:rsidR="00F3237B" w:rsidRPr="007C26F0" w14:paraId="448D6BEC" w14:textId="77777777" w:rsidTr="00F3237B">
        <w:tc>
          <w:tcPr>
            <w:tcW w:w="319" w:type="pct"/>
            <w:vAlign w:val="center"/>
          </w:tcPr>
          <w:p w14:paraId="1F1C791A" w14:textId="77777777" w:rsidR="00F3237B" w:rsidRPr="00CE12EB" w:rsidRDefault="00F3237B" w:rsidP="00F3237B">
            <w:pPr>
              <w:spacing w:before="120" w:after="120" w:line="240" w:lineRule="auto"/>
              <w:contextualSpacing/>
              <w:jc w:val="center"/>
              <w:rPr>
                <w:rFonts w:eastAsia="Times New Roman" w:cs="Times New Roman"/>
                <w:sz w:val="26"/>
                <w:szCs w:val="26"/>
              </w:rPr>
            </w:pPr>
          </w:p>
        </w:tc>
        <w:tc>
          <w:tcPr>
            <w:tcW w:w="2125" w:type="pct"/>
            <w:vAlign w:val="center"/>
          </w:tcPr>
          <w:p w14:paraId="225E91AB" w14:textId="77777777" w:rsidR="00F3237B" w:rsidRPr="00CE12EB" w:rsidRDefault="00F3237B" w:rsidP="00F3237B">
            <w:pPr>
              <w:spacing w:before="120" w:after="120" w:line="240" w:lineRule="auto"/>
              <w:contextualSpacing/>
              <w:jc w:val="both"/>
              <w:rPr>
                <w:rFonts w:eastAsia="Times New Roman" w:cs="Times New Roman"/>
                <w:sz w:val="26"/>
                <w:szCs w:val="26"/>
              </w:rPr>
            </w:pPr>
            <w:proofErr w:type="spellStart"/>
            <w:r w:rsidRPr="00CE12EB">
              <w:rPr>
                <w:rFonts w:eastAsia="Times New Roman" w:cs="Times New Roman"/>
                <w:sz w:val="26"/>
                <w:szCs w:val="26"/>
              </w:rPr>
              <w:t>Đề</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nghị</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xem</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xét</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sửa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đổi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nội</w:t>
            </w:r>
            <w:proofErr w:type="spellEnd"/>
            <w:r w:rsidRPr="00CE12EB">
              <w:rPr>
                <w:rFonts w:eastAsia="Times New Roman" w:cs="Times New Roman"/>
                <w:sz w:val="26"/>
                <w:szCs w:val="26"/>
              </w:rPr>
              <w:t xml:space="preserve"> dung </w:t>
            </w:r>
            <w:proofErr w:type="spellStart"/>
            <w:r w:rsidRPr="00CE12EB">
              <w:rPr>
                <w:rFonts w:eastAsia="Times New Roman" w:cs="Times New Roman"/>
                <w:sz w:val="26"/>
                <w:szCs w:val="26"/>
              </w:rPr>
              <w:t>Mục</w:t>
            </w:r>
            <w:proofErr w:type="spellEnd"/>
            <w:r w:rsidRPr="00CE12EB">
              <w:rPr>
                <w:rFonts w:eastAsia="Times New Roman" w:cs="Times New Roman"/>
                <w:sz w:val="26"/>
                <w:szCs w:val="26"/>
              </w:rPr>
              <w:t xml:space="preserve"> 2, </w:t>
            </w:r>
            <w:proofErr w:type="spellStart"/>
            <w:r w:rsidRPr="00CE12EB">
              <w:rPr>
                <w:rFonts w:eastAsia="Times New Roman" w:cs="Times New Roman"/>
                <w:sz w:val="26"/>
                <w:szCs w:val="26"/>
              </w:rPr>
              <w:t>Chương</w:t>
            </w:r>
            <w:proofErr w:type="spellEnd"/>
            <w:r w:rsidRPr="00CE12EB">
              <w:rPr>
                <w:rFonts w:eastAsia="Times New Roman" w:cs="Times New Roman"/>
                <w:sz w:val="26"/>
                <w:szCs w:val="26"/>
              </w:rPr>
              <w:t xml:space="preserve"> II </w:t>
            </w:r>
            <w:proofErr w:type="spellStart"/>
            <w:r w:rsidRPr="00CE12EB">
              <w:rPr>
                <w:rFonts w:eastAsia="Times New Roman" w:cs="Times New Roman"/>
                <w:sz w:val="26"/>
                <w:szCs w:val="26"/>
              </w:rPr>
              <w:t>về</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Sản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xuất</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chế</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thành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nội</w:t>
            </w:r>
            <w:proofErr w:type="spellEnd"/>
            <w:r w:rsidRPr="00CE12EB">
              <w:rPr>
                <w:rFonts w:eastAsia="Times New Roman" w:cs="Times New Roman"/>
                <w:sz w:val="26"/>
                <w:szCs w:val="26"/>
              </w:rPr>
              <w:t xml:space="preserve"> dung </w:t>
            </w:r>
            <w:proofErr w:type="spellStart"/>
            <w:r w:rsidRPr="00CE12EB">
              <w:rPr>
                <w:rFonts w:eastAsia="Times New Roman" w:cs="Times New Roman"/>
                <w:sz w:val="26"/>
                <w:szCs w:val="26"/>
              </w:rPr>
              <w:t>về</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mối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sản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xuất</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để</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đảm</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bảo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phù</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hợp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với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nội</w:t>
            </w:r>
            <w:proofErr w:type="spellEnd"/>
            <w:r w:rsidRPr="00CE12EB">
              <w:rPr>
                <w:rFonts w:eastAsia="Times New Roman" w:cs="Times New Roman"/>
                <w:sz w:val="26"/>
                <w:szCs w:val="26"/>
              </w:rPr>
              <w:t xml:space="preserve"> dung </w:t>
            </w:r>
            <w:proofErr w:type="spellStart"/>
            <w:r w:rsidRPr="00CE12EB">
              <w:rPr>
                <w:rFonts w:eastAsia="Times New Roman" w:cs="Times New Roman"/>
                <w:sz w:val="26"/>
                <w:szCs w:val="26"/>
              </w:rPr>
              <w:t>tại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Khoản</w:t>
            </w:r>
            <w:proofErr w:type="spellEnd"/>
            <w:r w:rsidRPr="00CE12EB">
              <w:rPr>
                <w:rFonts w:eastAsia="Times New Roman" w:cs="Times New Roman"/>
                <w:sz w:val="26"/>
                <w:szCs w:val="26"/>
              </w:rPr>
              <w:t xml:space="preserve"> 2,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1 </w:t>
            </w:r>
            <w:proofErr w:type="spellStart"/>
            <w:r w:rsidRPr="00CE12EB">
              <w:rPr>
                <w:rFonts w:eastAsia="Times New Roman" w:cs="Times New Roman"/>
                <w:sz w:val="26"/>
                <w:szCs w:val="26"/>
              </w:rPr>
              <w:t>của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dự</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thảo</w:t>
            </w:r>
            <w:proofErr w:type="spellEnd"/>
            <w:r w:rsidRPr="00CE12EB">
              <w:rPr>
                <w:rFonts w:eastAsia="Times New Roman" w:cs="Times New Roman"/>
                <w:sz w:val="26"/>
                <w:szCs w:val="26"/>
              </w:rPr>
              <w:t>.</w:t>
            </w:r>
          </w:p>
        </w:tc>
        <w:tc>
          <w:tcPr>
            <w:tcW w:w="294" w:type="pct"/>
          </w:tcPr>
          <w:p w14:paraId="210721F1" w14:textId="77777777" w:rsidR="00F3237B" w:rsidRDefault="00F3237B" w:rsidP="00C14A11">
            <w:pPr>
              <w:spacing w:before="120" w:after="120" w:line="240" w:lineRule="auto"/>
              <w:contextualSpacing/>
              <w:jc w:val="center"/>
              <w:rPr>
                <w:rFonts w:eastAsia="Times New Roman" w:cs="Times New Roman"/>
                <w:sz w:val="26"/>
                <w:szCs w:val="26"/>
              </w:rPr>
            </w:pPr>
          </w:p>
          <w:p w14:paraId="29ADE5B5" w14:textId="77777777" w:rsidR="006F7CDC" w:rsidRDefault="006F7CDC"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p w14:paraId="0F520B5A" w14:textId="77777777" w:rsidR="006F7CDC" w:rsidRPr="00F3237B" w:rsidRDefault="006F7CDC" w:rsidP="00C14A11">
            <w:pPr>
              <w:spacing w:before="120" w:after="120" w:line="240" w:lineRule="auto"/>
              <w:contextualSpacing/>
              <w:jc w:val="center"/>
              <w:rPr>
                <w:rFonts w:eastAsia="Times New Roman" w:cs="Times New Roman"/>
                <w:sz w:val="26"/>
                <w:szCs w:val="26"/>
              </w:rPr>
            </w:pPr>
          </w:p>
        </w:tc>
        <w:tc>
          <w:tcPr>
            <w:tcW w:w="320" w:type="pct"/>
          </w:tcPr>
          <w:p w14:paraId="598A30D1"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1433" w:type="pct"/>
          </w:tcPr>
          <w:p w14:paraId="257FB9D0"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509" w:type="pct"/>
          </w:tcPr>
          <w:p w14:paraId="30082C04"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r>
      <w:tr w:rsidR="00F3237B" w:rsidRPr="007C26F0" w14:paraId="18BFF033" w14:textId="77777777" w:rsidTr="00F3237B">
        <w:tc>
          <w:tcPr>
            <w:tcW w:w="319" w:type="pct"/>
            <w:vAlign w:val="center"/>
          </w:tcPr>
          <w:p w14:paraId="007207BE" w14:textId="77777777" w:rsidR="00F3237B" w:rsidRPr="00CE12EB" w:rsidRDefault="00F3237B" w:rsidP="00F3237B">
            <w:pPr>
              <w:spacing w:before="120" w:after="120" w:line="240" w:lineRule="auto"/>
              <w:contextualSpacing/>
              <w:jc w:val="center"/>
              <w:rPr>
                <w:rFonts w:eastAsia="Times New Roman" w:cs="Times New Roman"/>
                <w:b/>
                <w:sz w:val="26"/>
                <w:szCs w:val="26"/>
              </w:rPr>
            </w:pPr>
            <w:r w:rsidRPr="00CE12EB">
              <w:rPr>
                <w:rFonts w:eastAsia="Times New Roman" w:cs="Times New Roman"/>
                <w:b/>
                <w:sz w:val="26"/>
                <w:szCs w:val="26"/>
              </w:rPr>
              <w:t>6</w:t>
            </w:r>
          </w:p>
        </w:tc>
        <w:tc>
          <w:tcPr>
            <w:tcW w:w="2125" w:type="pct"/>
            <w:vAlign w:val="center"/>
          </w:tcPr>
          <w:p w14:paraId="319FB0AF" w14:textId="77777777" w:rsidR="00F3237B" w:rsidRPr="00CE12EB" w:rsidRDefault="00F3237B" w:rsidP="00F3237B">
            <w:pPr>
              <w:spacing w:before="120" w:after="120" w:line="240" w:lineRule="auto"/>
              <w:contextualSpacing/>
              <w:jc w:val="both"/>
              <w:rPr>
                <w:rFonts w:eastAsia="Times New Roman" w:cs="Times New Roman"/>
                <w:b/>
                <w:sz w:val="26"/>
                <w:szCs w:val="26"/>
              </w:rPr>
            </w:pPr>
            <w:proofErr w:type="spellStart"/>
            <w:r w:rsidRPr="00CE12EB">
              <w:rPr>
                <w:rFonts w:eastAsia="Times New Roman" w:cs="Times New Roman"/>
                <w:b/>
                <w:sz w:val="26"/>
                <w:szCs w:val="26"/>
              </w:rPr>
              <w:t>Sở</w:t>
            </w:r>
            <w:proofErr w:type="spellEnd"/>
            <w:r w:rsidRPr="00CE12EB">
              <w:rPr>
                <w:rFonts w:eastAsia="Times New Roman" w:cs="Times New Roman"/>
                <w:b/>
                <w:sz w:val="26"/>
                <w:szCs w:val="26"/>
              </w:rPr>
              <w:t xml:space="preserve"> </w:t>
            </w:r>
            <w:proofErr w:type="spellStart"/>
            <w:r w:rsidRPr="00CE12EB">
              <w:rPr>
                <w:rFonts w:eastAsia="Times New Roman" w:cs="Times New Roman"/>
                <w:b/>
                <w:sz w:val="26"/>
                <w:szCs w:val="26"/>
              </w:rPr>
              <w:t>Công</w:t>
            </w:r>
            <w:proofErr w:type="spellEnd"/>
            <w:r w:rsidRPr="00CE12EB">
              <w:rPr>
                <w:rFonts w:eastAsia="Times New Roman" w:cs="Times New Roman"/>
                <w:b/>
                <w:sz w:val="26"/>
                <w:szCs w:val="26"/>
              </w:rPr>
              <w:t xml:space="preserve"> </w:t>
            </w:r>
            <w:proofErr w:type="spellStart"/>
            <w:r w:rsidRPr="00CE12EB">
              <w:rPr>
                <w:rFonts w:eastAsia="Times New Roman" w:cs="Times New Roman"/>
                <w:b/>
                <w:sz w:val="26"/>
                <w:szCs w:val="26"/>
              </w:rPr>
              <w:t>Thương</w:t>
            </w:r>
            <w:proofErr w:type="spellEnd"/>
            <w:r w:rsidRPr="00CE12EB">
              <w:rPr>
                <w:rFonts w:eastAsia="Times New Roman" w:cs="Times New Roman"/>
                <w:b/>
                <w:sz w:val="26"/>
                <w:szCs w:val="26"/>
              </w:rPr>
              <w:t xml:space="preserve"> </w:t>
            </w:r>
            <w:proofErr w:type="spellStart"/>
            <w:r w:rsidRPr="00CE12EB">
              <w:rPr>
                <w:rFonts w:eastAsia="Times New Roman" w:cs="Times New Roman"/>
                <w:b/>
                <w:sz w:val="26"/>
                <w:szCs w:val="26"/>
              </w:rPr>
              <w:t>Tiền</w:t>
            </w:r>
            <w:proofErr w:type="spellEnd"/>
            <w:r w:rsidRPr="00CE12EB">
              <w:rPr>
                <w:rFonts w:eastAsia="Times New Roman" w:cs="Times New Roman"/>
                <w:b/>
                <w:sz w:val="26"/>
                <w:szCs w:val="26"/>
              </w:rPr>
              <w:t xml:space="preserve"> </w:t>
            </w:r>
            <w:proofErr w:type="spellStart"/>
            <w:r w:rsidRPr="00CE12EB">
              <w:rPr>
                <w:rFonts w:eastAsia="Times New Roman" w:cs="Times New Roman"/>
                <w:b/>
                <w:sz w:val="26"/>
                <w:szCs w:val="26"/>
              </w:rPr>
              <w:t>Giang</w:t>
            </w:r>
            <w:proofErr w:type="spellEnd"/>
            <w:r w:rsidRPr="00CE12EB">
              <w:rPr>
                <w:rFonts w:eastAsia="Times New Roman" w:cs="Times New Roman"/>
                <w:b/>
                <w:sz w:val="26"/>
                <w:szCs w:val="26"/>
              </w:rPr>
              <w:t xml:space="preserve"> </w:t>
            </w:r>
          </w:p>
        </w:tc>
        <w:tc>
          <w:tcPr>
            <w:tcW w:w="294" w:type="pct"/>
          </w:tcPr>
          <w:p w14:paraId="5649E6F1"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320" w:type="pct"/>
          </w:tcPr>
          <w:p w14:paraId="6C2D87D3"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1433" w:type="pct"/>
          </w:tcPr>
          <w:p w14:paraId="29C08AC3"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509" w:type="pct"/>
          </w:tcPr>
          <w:p w14:paraId="5A981DE6"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r>
      <w:tr w:rsidR="00F3237B" w:rsidRPr="007C26F0" w14:paraId="7ADAC245" w14:textId="77777777" w:rsidTr="00F3237B">
        <w:tc>
          <w:tcPr>
            <w:tcW w:w="319" w:type="pct"/>
            <w:vAlign w:val="center"/>
          </w:tcPr>
          <w:p w14:paraId="166EA0BB" w14:textId="77777777" w:rsidR="00F3237B" w:rsidRPr="00CE12EB" w:rsidRDefault="00F3237B" w:rsidP="00F3237B">
            <w:pPr>
              <w:spacing w:before="120" w:after="120" w:line="240" w:lineRule="auto"/>
              <w:contextualSpacing/>
              <w:jc w:val="center"/>
              <w:rPr>
                <w:rFonts w:eastAsia="Times New Roman" w:cs="Times New Roman"/>
                <w:sz w:val="26"/>
                <w:szCs w:val="26"/>
              </w:rPr>
            </w:pPr>
          </w:p>
        </w:tc>
        <w:tc>
          <w:tcPr>
            <w:tcW w:w="2125" w:type="pct"/>
            <w:vAlign w:val="center"/>
          </w:tcPr>
          <w:p w14:paraId="2D18F55C" w14:textId="77777777" w:rsidR="00F3237B" w:rsidRPr="00CE12EB" w:rsidRDefault="00F3237B" w:rsidP="00F3237B">
            <w:pPr>
              <w:spacing w:before="120" w:after="120" w:line="240" w:lineRule="auto"/>
              <w:contextualSpacing/>
              <w:jc w:val="both"/>
              <w:rPr>
                <w:rFonts w:eastAsia="Times New Roman" w:cs="Times New Roman"/>
                <w:sz w:val="26"/>
                <w:szCs w:val="26"/>
              </w:rPr>
            </w:pPr>
            <w:proofErr w:type="spellStart"/>
            <w:r w:rsidRPr="00CE12EB">
              <w:rPr>
                <w:rFonts w:eastAsia="Times New Roman" w:cs="Times New Roman"/>
                <w:sz w:val="26"/>
                <w:szCs w:val="26"/>
              </w:rPr>
              <w:t>Hiện</w:t>
            </w:r>
            <w:proofErr w:type="spellEnd"/>
            <w:r w:rsidRPr="00CE12EB">
              <w:rPr>
                <w:rFonts w:eastAsia="Times New Roman" w:cs="Times New Roman"/>
                <w:sz w:val="26"/>
                <w:szCs w:val="26"/>
              </w:rPr>
              <w:t xml:space="preserve"> nay, </w:t>
            </w:r>
            <w:proofErr w:type="spellStart"/>
            <w:r w:rsidRPr="00CE12EB">
              <w:rPr>
                <w:rFonts w:eastAsia="Times New Roman" w:cs="Times New Roman"/>
                <w:sz w:val="26"/>
                <w:szCs w:val="26"/>
              </w:rPr>
              <w:t>trên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địa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bàn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tỉnh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Tiền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Giang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có</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một</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số</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kinh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doanh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bán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lẻ</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đề</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nghị</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bổ</w:t>
            </w:r>
            <w:proofErr w:type="spellEnd"/>
            <w:r w:rsidRPr="00CE12EB">
              <w:rPr>
                <w:rFonts w:eastAsia="Times New Roman" w:cs="Times New Roman"/>
                <w:sz w:val="26"/>
                <w:szCs w:val="26"/>
              </w:rPr>
              <w:t xml:space="preserve"> sung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thứ</w:t>
            </w:r>
            <w:proofErr w:type="spellEnd"/>
            <w:r w:rsidRPr="00CE12EB">
              <w:rPr>
                <w:rFonts w:eastAsia="Times New Roman" w:cs="Times New Roman"/>
                <w:sz w:val="26"/>
                <w:szCs w:val="26"/>
              </w:rPr>
              <w:t xml:space="preserve"> 2 </w:t>
            </w:r>
            <w:proofErr w:type="spellStart"/>
            <w:r w:rsidRPr="00CE12EB">
              <w:rPr>
                <w:rFonts w:eastAsia="Times New Roman" w:cs="Times New Roman"/>
                <w:sz w:val="26"/>
                <w:szCs w:val="26"/>
              </w:rPr>
              <w:t>là</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đồng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sở</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hữu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của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cửa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hàng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bán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lẻ</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vào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Khoản</w:t>
            </w:r>
            <w:proofErr w:type="spellEnd"/>
            <w:r w:rsidRPr="00CE12EB">
              <w:rPr>
                <w:rFonts w:eastAsia="Times New Roman" w:cs="Times New Roman"/>
                <w:sz w:val="26"/>
                <w:szCs w:val="26"/>
              </w:rPr>
              <w:t xml:space="preserve"> 1,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1 </w:t>
            </w:r>
            <w:proofErr w:type="spellStart"/>
            <w:r w:rsidRPr="00CE12EB">
              <w:rPr>
                <w:rFonts w:eastAsia="Times New Roman" w:cs="Times New Roman"/>
                <w:sz w:val="26"/>
                <w:szCs w:val="26"/>
              </w:rPr>
              <w:t>Mẫu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số</w:t>
            </w:r>
            <w:proofErr w:type="spellEnd"/>
            <w:r w:rsidRPr="00CE12EB">
              <w:rPr>
                <w:rFonts w:eastAsia="Times New Roman" w:cs="Times New Roman"/>
                <w:sz w:val="26"/>
                <w:szCs w:val="26"/>
              </w:rPr>
              <w:t xml:space="preserve"> 4 </w:t>
            </w:r>
            <w:proofErr w:type="spellStart"/>
            <w:r w:rsidRPr="00CE12EB">
              <w:rPr>
                <w:rFonts w:eastAsia="Times New Roman" w:cs="Times New Roman"/>
                <w:sz w:val="26"/>
                <w:szCs w:val="26"/>
              </w:rPr>
              <w:t>kèm</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theo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Nghị</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định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số</w:t>
            </w:r>
            <w:proofErr w:type="spellEnd"/>
            <w:r w:rsidRPr="00CE12EB">
              <w:rPr>
                <w:rFonts w:eastAsia="Times New Roman" w:cs="Times New Roman"/>
                <w:sz w:val="26"/>
                <w:szCs w:val="26"/>
              </w:rPr>
              <w:t xml:space="preserve"> 83/2014/NĐ-CP </w:t>
            </w:r>
            <w:proofErr w:type="spellStart"/>
            <w:r w:rsidRPr="00CE12EB">
              <w:rPr>
                <w:rFonts w:eastAsia="Times New Roman" w:cs="Times New Roman"/>
                <w:sz w:val="26"/>
                <w:szCs w:val="26"/>
              </w:rPr>
              <w:t>ngày</w:t>
            </w:r>
            <w:proofErr w:type="spellEnd"/>
            <w:r w:rsidRPr="00CE12EB">
              <w:rPr>
                <w:rFonts w:eastAsia="Times New Roman" w:cs="Times New Roman"/>
                <w:sz w:val="26"/>
                <w:szCs w:val="26"/>
              </w:rPr>
              <w:t xml:space="preserve"> 03 </w:t>
            </w:r>
            <w:proofErr w:type="spellStart"/>
            <w:r w:rsidRPr="00CE12EB">
              <w:rPr>
                <w:rFonts w:eastAsia="Times New Roman" w:cs="Times New Roman"/>
                <w:sz w:val="26"/>
                <w:szCs w:val="26"/>
              </w:rPr>
              <w:t>tháng</w:t>
            </w:r>
            <w:proofErr w:type="spellEnd"/>
            <w:r w:rsidRPr="00CE12EB">
              <w:rPr>
                <w:rFonts w:eastAsia="Times New Roman" w:cs="Times New Roman"/>
                <w:sz w:val="26"/>
                <w:szCs w:val="26"/>
              </w:rPr>
              <w:t xml:space="preserve"> 9 </w:t>
            </w:r>
            <w:proofErr w:type="spellStart"/>
            <w:r w:rsidRPr="00CE12EB">
              <w:rPr>
                <w:rFonts w:eastAsia="Times New Roman" w:cs="Times New Roman"/>
                <w:sz w:val="26"/>
                <w:szCs w:val="26"/>
              </w:rPr>
              <w:t>năm</w:t>
            </w:r>
            <w:proofErr w:type="spellEnd"/>
            <w:r w:rsidRPr="00CE12EB">
              <w:rPr>
                <w:rFonts w:eastAsia="Times New Roman" w:cs="Times New Roman"/>
                <w:sz w:val="26"/>
                <w:szCs w:val="26"/>
              </w:rPr>
              <w:t xml:space="preserve"> 2014 </w:t>
            </w:r>
            <w:proofErr w:type="spellStart"/>
            <w:r w:rsidRPr="00CE12EB">
              <w:rPr>
                <w:rFonts w:eastAsia="Times New Roman" w:cs="Times New Roman"/>
                <w:sz w:val="26"/>
                <w:szCs w:val="26"/>
              </w:rPr>
              <w:t>của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Chính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phủ</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về</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kinh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doanh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Sở</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Công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Tiền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Giang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kính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đề</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nghị</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Bộ</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Công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xem</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xét</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có</w:t>
            </w:r>
            <w:proofErr w:type="spellEnd"/>
            <w:r w:rsidRPr="00CE12EB">
              <w:rPr>
                <w:rFonts w:eastAsia="Times New Roman" w:cs="Times New Roman"/>
                <w:sz w:val="26"/>
                <w:szCs w:val="26"/>
              </w:rPr>
              <w:t xml:space="preserve"> ý </w:t>
            </w:r>
            <w:proofErr w:type="spellStart"/>
            <w:r w:rsidRPr="00CE12EB">
              <w:rPr>
                <w:rFonts w:eastAsia="Times New Roman" w:cs="Times New Roman"/>
                <w:sz w:val="26"/>
                <w:szCs w:val="26"/>
              </w:rPr>
              <w:t>kiến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về</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việc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bổ</w:t>
            </w:r>
            <w:proofErr w:type="spellEnd"/>
            <w:r w:rsidRPr="00CE12EB">
              <w:rPr>
                <w:rFonts w:eastAsia="Times New Roman" w:cs="Times New Roman"/>
                <w:sz w:val="26"/>
                <w:szCs w:val="26"/>
              </w:rPr>
              <w:t xml:space="preserve"> sung </w:t>
            </w:r>
            <w:proofErr w:type="spellStart"/>
            <w:r w:rsidRPr="00CE12EB">
              <w:rPr>
                <w:rFonts w:eastAsia="Times New Roman" w:cs="Times New Roman"/>
                <w:sz w:val="26"/>
                <w:szCs w:val="26"/>
              </w:rPr>
              <w:t>trên</w:t>
            </w:r>
            <w:proofErr w:type="spellEnd"/>
            <w:r w:rsidRPr="00CE12EB">
              <w:rPr>
                <w:rFonts w:eastAsia="Times New Roman" w:cs="Times New Roman"/>
                <w:sz w:val="26"/>
                <w:szCs w:val="26"/>
              </w:rPr>
              <w:t>.</w:t>
            </w:r>
          </w:p>
        </w:tc>
        <w:tc>
          <w:tcPr>
            <w:tcW w:w="294" w:type="pct"/>
          </w:tcPr>
          <w:p w14:paraId="31899294" w14:textId="77777777" w:rsidR="00F3237B" w:rsidRDefault="00F3237B" w:rsidP="00C14A11">
            <w:pPr>
              <w:spacing w:before="120" w:after="120" w:line="240" w:lineRule="auto"/>
              <w:contextualSpacing/>
              <w:jc w:val="center"/>
              <w:rPr>
                <w:rFonts w:eastAsia="Times New Roman" w:cs="Times New Roman"/>
                <w:sz w:val="26"/>
                <w:szCs w:val="26"/>
              </w:rPr>
            </w:pPr>
          </w:p>
          <w:p w14:paraId="05C90E89" w14:textId="77777777" w:rsidR="0023207B" w:rsidRDefault="0023207B" w:rsidP="00C14A11">
            <w:pPr>
              <w:spacing w:before="120" w:after="120" w:line="240" w:lineRule="auto"/>
              <w:contextualSpacing/>
              <w:jc w:val="center"/>
              <w:rPr>
                <w:rFonts w:eastAsia="Times New Roman" w:cs="Times New Roman"/>
                <w:sz w:val="26"/>
                <w:szCs w:val="26"/>
              </w:rPr>
            </w:pPr>
          </w:p>
          <w:p w14:paraId="0D3F5E49" w14:textId="77777777" w:rsidR="0023207B" w:rsidRDefault="0023207B" w:rsidP="00C14A11">
            <w:pPr>
              <w:spacing w:before="120" w:after="120" w:line="240" w:lineRule="auto"/>
              <w:contextualSpacing/>
              <w:jc w:val="center"/>
              <w:rPr>
                <w:rFonts w:eastAsia="Times New Roman" w:cs="Times New Roman"/>
                <w:sz w:val="26"/>
                <w:szCs w:val="26"/>
              </w:rPr>
            </w:pPr>
          </w:p>
          <w:p w14:paraId="5310D90E" w14:textId="77777777" w:rsidR="0023207B" w:rsidRDefault="0023207B"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p w14:paraId="4863D350" w14:textId="77777777" w:rsidR="0023207B" w:rsidRPr="00F3237B" w:rsidRDefault="0023207B" w:rsidP="00C14A11">
            <w:pPr>
              <w:spacing w:before="120" w:after="120" w:line="240" w:lineRule="auto"/>
              <w:contextualSpacing/>
              <w:jc w:val="center"/>
              <w:rPr>
                <w:rFonts w:eastAsia="Times New Roman" w:cs="Times New Roman"/>
                <w:sz w:val="26"/>
                <w:szCs w:val="26"/>
              </w:rPr>
            </w:pPr>
          </w:p>
        </w:tc>
        <w:tc>
          <w:tcPr>
            <w:tcW w:w="320" w:type="pct"/>
          </w:tcPr>
          <w:p w14:paraId="38AE8D1D"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1433" w:type="pct"/>
          </w:tcPr>
          <w:p w14:paraId="1B685E57" w14:textId="77777777" w:rsidR="00F3237B" w:rsidRPr="00F3237B" w:rsidRDefault="0023207B" w:rsidP="0023207B">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sẽ</w:t>
            </w:r>
            <w:proofErr w:type="spellEnd"/>
            <w:r>
              <w:rPr>
                <w:rFonts w:eastAsia="Times New Roman" w:cs="Times New Roman"/>
                <w:sz w:val="26"/>
                <w:szCs w:val="26"/>
              </w:rPr>
              <w:t xml:space="preserve"> </w:t>
            </w:r>
            <w:proofErr w:type="spellStart"/>
            <w:r>
              <w:rPr>
                <w:rFonts w:eastAsia="Times New Roman" w:cs="Times New Roman"/>
                <w:sz w:val="26"/>
                <w:szCs w:val="26"/>
              </w:rPr>
              <w:t>rà</w:t>
            </w:r>
            <w:proofErr w:type="spellEnd"/>
            <w:r>
              <w:rPr>
                <w:rFonts w:eastAsia="Times New Roman" w:cs="Times New Roman"/>
                <w:sz w:val="26"/>
                <w:szCs w:val="26"/>
              </w:rPr>
              <w:t xml:space="preserve"> </w:t>
            </w:r>
            <w:proofErr w:type="spellStart"/>
            <w:r>
              <w:rPr>
                <w:rFonts w:eastAsia="Times New Roman" w:cs="Times New Roman"/>
                <w:sz w:val="26"/>
                <w:szCs w:val="26"/>
              </w:rPr>
              <w:t>soát</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đồng</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hữu</w:t>
            </w:r>
            <w:proofErr w:type="spellEnd"/>
            <w:r>
              <w:rPr>
                <w:rFonts w:eastAsia="Times New Roman" w:cs="Times New Roman"/>
                <w:sz w:val="26"/>
                <w:szCs w:val="26"/>
              </w:rPr>
              <w:t xml:space="preserve"> </w:t>
            </w:r>
            <w:proofErr w:type="spellStart"/>
            <w:r>
              <w:rPr>
                <w:rFonts w:eastAsia="Times New Roman" w:cs="Times New Roman"/>
                <w:sz w:val="26"/>
                <w:szCs w:val="26"/>
              </w:rPr>
              <w:t>vào</w:t>
            </w:r>
            <w:proofErr w:type="spellEnd"/>
            <w:r>
              <w:rPr>
                <w:rFonts w:eastAsia="Times New Roman" w:cs="Times New Roman"/>
                <w:sz w:val="26"/>
                <w:szCs w:val="26"/>
              </w:rPr>
              <w:t xml:space="preserve"> </w:t>
            </w:r>
            <w:proofErr w:type="spellStart"/>
            <w:r>
              <w:rPr>
                <w:rFonts w:eastAsia="Times New Roman" w:cs="Times New Roman"/>
                <w:sz w:val="26"/>
                <w:szCs w:val="26"/>
              </w:rPr>
              <w:t>biểu</w:t>
            </w:r>
            <w:proofErr w:type="spellEnd"/>
            <w:r>
              <w:rPr>
                <w:rFonts w:eastAsia="Times New Roman" w:cs="Times New Roman"/>
                <w:sz w:val="26"/>
                <w:szCs w:val="26"/>
              </w:rPr>
              <w:t xml:space="preserve"> </w:t>
            </w:r>
            <w:proofErr w:type="spellStart"/>
            <w:r>
              <w:rPr>
                <w:rFonts w:eastAsia="Times New Roman" w:cs="Times New Roman"/>
                <w:sz w:val="26"/>
                <w:szCs w:val="26"/>
              </w:rPr>
              <w:t>mẫu</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4.</w:t>
            </w:r>
          </w:p>
        </w:tc>
        <w:tc>
          <w:tcPr>
            <w:tcW w:w="509" w:type="pct"/>
          </w:tcPr>
          <w:p w14:paraId="0DF7EA0E"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r>
      <w:tr w:rsidR="00F3237B" w:rsidRPr="007C26F0" w14:paraId="46634DA4" w14:textId="77777777" w:rsidTr="00F3237B">
        <w:tc>
          <w:tcPr>
            <w:tcW w:w="319" w:type="pct"/>
            <w:vAlign w:val="center"/>
          </w:tcPr>
          <w:p w14:paraId="355BD132" w14:textId="77777777" w:rsidR="00F3237B" w:rsidRPr="00CE12EB" w:rsidRDefault="00F3237B" w:rsidP="00F3237B">
            <w:pPr>
              <w:spacing w:before="120" w:after="120" w:line="240" w:lineRule="auto"/>
              <w:contextualSpacing/>
              <w:jc w:val="center"/>
              <w:rPr>
                <w:rFonts w:eastAsia="Times New Roman" w:cs="Times New Roman"/>
                <w:b/>
                <w:sz w:val="26"/>
                <w:szCs w:val="26"/>
              </w:rPr>
            </w:pPr>
            <w:r w:rsidRPr="00CE12EB">
              <w:rPr>
                <w:rFonts w:eastAsia="Times New Roman" w:cs="Times New Roman"/>
                <w:b/>
                <w:sz w:val="26"/>
                <w:szCs w:val="26"/>
              </w:rPr>
              <w:t>7</w:t>
            </w:r>
          </w:p>
        </w:tc>
        <w:tc>
          <w:tcPr>
            <w:tcW w:w="2125" w:type="pct"/>
            <w:vAlign w:val="center"/>
          </w:tcPr>
          <w:p w14:paraId="1E753605" w14:textId="77777777" w:rsidR="00F3237B" w:rsidRPr="00CE12EB" w:rsidRDefault="00F3237B" w:rsidP="00F3237B">
            <w:pPr>
              <w:spacing w:before="120" w:after="120" w:line="240" w:lineRule="auto"/>
              <w:contextualSpacing/>
              <w:jc w:val="both"/>
              <w:rPr>
                <w:rFonts w:eastAsia="Times New Roman" w:cs="Times New Roman"/>
                <w:b/>
                <w:sz w:val="26"/>
                <w:szCs w:val="26"/>
              </w:rPr>
            </w:pPr>
            <w:proofErr w:type="spellStart"/>
            <w:r w:rsidRPr="00CE12EB">
              <w:rPr>
                <w:rFonts w:eastAsia="Times New Roman" w:cs="Times New Roman"/>
                <w:b/>
                <w:sz w:val="26"/>
                <w:szCs w:val="26"/>
              </w:rPr>
              <w:t>Sở</w:t>
            </w:r>
            <w:proofErr w:type="spellEnd"/>
            <w:r w:rsidRPr="00CE12EB">
              <w:rPr>
                <w:rFonts w:eastAsia="Times New Roman" w:cs="Times New Roman"/>
                <w:b/>
                <w:sz w:val="26"/>
                <w:szCs w:val="26"/>
              </w:rPr>
              <w:t xml:space="preserve"> </w:t>
            </w:r>
            <w:proofErr w:type="spellStart"/>
            <w:r w:rsidRPr="00CE12EB">
              <w:rPr>
                <w:rFonts w:eastAsia="Times New Roman" w:cs="Times New Roman"/>
                <w:b/>
                <w:sz w:val="26"/>
                <w:szCs w:val="26"/>
              </w:rPr>
              <w:t>Công</w:t>
            </w:r>
            <w:proofErr w:type="spellEnd"/>
            <w:r w:rsidRPr="00CE12EB">
              <w:rPr>
                <w:rFonts w:eastAsia="Times New Roman" w:cs="Times New Roman"/>
                <w:b/>
                <w:sz w:val="26"/>
                <w:szCs w:val="26"/>
              </w:rPr>
              <w:t xml:space="preserve"> </w:t>
            </w:r>
            <w:proofErr w:type="spellStart"/>
            <w:r w:rsidRPr="00CE12EB">
              <w:rPr>
                <w:rFonts w:eastAsia="Times New Roman" w:cs="Times New Roman"/>
                <w:b/>
                <w:sz w:val="26"/>
                <w:szCs w:val="26"/>
              </w:rPr>
              <w:t>Thương</w:t>
            </w:r>
            <w:proofErr w:type="spellEnd"/>
            <w:r w:rsidRPr="00CE12EB">
              <w:rPr>
                <w:rFonts w:eastAsia="Times New Roman" w:cs="Times New Roman"/>
                <w:b/>
                <w:sz w:val="26"/>
                <w:szCs w:val="26"/>
              </w:rPr>
              <w:t xml:space="preserve"> </w:t>
            </w:r>
            <w:proofErr w:type="spellStart"/>
            <w:r w:rsidRPr="00CE12EB">
              <w:rPr>
                <w:rFonts w:eastAsia="Times New Roman" w:cs="Times New Roman"/>
                <w:b/>
                <w:sz w:val="26"/>
                <w:szCs w:val="26"/>
              </w:rPr>
              <w:t>Đồng</w:t>
            </w:r>
            <w:proofErr w:type="spellEnd"/>
            <w:r w:rsidRPr="00CE12EB">
              <w:rPr>
                <w:rFonts w:eastAsia="Times New Roman" w:cs="Times New Roman"/>
                <w:b/>
                <w:sz w:val="26"/>
                <w:szCs w:val="26"/>
              </w:rPr>
              <w:t xml:space="preserve"> </w:t>
            </w:r>
            <w:proofErr w:type="spellStart"/>
            <w:r w:rsidRPr="00CE12EB">
              <w:rPr>
                <w:rFonts w:eastAsia="Times New Roman" w:cs="Times New Roman"/>
                <w:b/>
                <w:sz w:val="26"/>
                <w:szCs w:val="26"/>
              </w:rPr>
              <w:t>Nai</w:t>
            </w:r>
            <w:proofErr w:type="spellEnd"/>
          </w:p>
        </w:tc>
        <w:tc>
          <w:tcPr>
            <w:tcW w:w="294" w:type="pct"/>
          </w:tcPr>
          <w:p w14:paraId="11A622E7"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320" w:type="pct"/>
          </w:tcPr>
          <w:p w14:paraId="2D95BD87"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1433" w:type="pct"/>
          </w:tcPr>
          <w:p w14:paraId="6494B411"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509" w:type="pct"/>
          </w:tcPr>
          <w:p w14:paraId="37CCC9B7"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r>
      <w:tr w:rsidR="00F3237B" w:rsidRPr="007C26F0" w14:paraId="263999C0" w14:textId="77777777" w:rsidTr="00F3237B">
        <w:tc>
          <w:tcPr>
            <w:tcW w:w="319" w:type="pct"/>
            <w:vAlign w:val="center"/>
          </w:tcPr>
          <w:p w14:paraId="6AA67673" w14:textId="77777777" w:rsidR="00F3237B" w:rsidRPr="00CE12EB" w:rsidRDefault="00F3237B" w:rsidP="00F3237B">
            <w:pPr>
              <w:spacing w:before="120" w:after="120" w:line="240" w:lineRule="auto"/>
              <w:contextualSpacing/>
              <w:jc w:val="center"/>
              <w:rPr>
                <w:rFonts w:eastAsia="Times New Roman" w:cs="Times New Roman"/>
                <w:sz w:val="26"/>
                <w:szCs w:val="26"/>
              </w:rPr>
            </w:pPr>
          </w:p>
        </w:tc>
        <w:tc>
          <w:tcPr>
            <w:tcW w:w="2125" w:type="pct"/>
            <w:vAlign w:val="center"/>
          </w:tcPr>
          <w:p w14:paraId="0F1B0CDF" w14:textId="77777777" w:rsidR="00F3237B" w:rsidRPr="00CE12EB" w:rsidRDefault="00F3237B" w:rsidP="00F3237B">
            <w:pPr>
              <w:spacing w:before="120" w:after="120" w:line="240" w:lineRule="auto"/>
              <w:contextualSpacing/>
              <w:jc w:val="both"/>
              <w:rPr>
                <w:rFonts w:eastAsia="Times New Roman" w:cs="Times New Roman"/>
                <w:sz w:val="26"/>
                <w:szCs w:val="26"/>
              </w:rPr>
            </w:pPr>
            <w:proofErr w:type="spellStart"/>
            <w:r w:rsidRPr="00CE12EB">
              <w:rPr>
                <w:rFonts w:eastAsia="Times New Roman" w:cs="Times New Roman"/>
                <w:sz w:val="26"/>
                <w:szCs w:val="26"/>
              </w:rPr>
              <w:t>Tại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Mục</w:t>
            </w:r>
            <w:proofErr w:type="spellEnd"/>
            <w:r w:rsidRPr="00CE12EB">
              <w:rPr>
                <w:rFonts w:eastAsia="Times New Roman" w:cs="Times New Roman"/>
                <w:sz w:val="26"/>
                <w:szCs w:val="26"/>
              </w:rPr>
              <w:t xml:space="preserve"> 11, </w:t>
            </w:r>
            <w:proofErr w:type="spellStart"/>
            <w:r w:rsidRPr="00CE12EB">
              <w:rPr>
                <w:rFonts w:eastAsia="Times New Roman" w:cs="Times New Roman"/>
                <w:sz w:val="26"/>
                <w:szCs w:val="26"/>
              </w:rPr>
              <w:t>trang</w:t>
            </w:r>
            <w:proofErr w:type="spellEnd"/>
            <w:r w:rsidRPr="00CE12EB">
              <w:rPr>
                <w:rFonts w:eastAsia="Times New Roman" w:cs="Times New Roman"/>
                <w:sz w:val="26"/>
                <w:szCs w:val="26"/>
              </w:rPr>
              <w:t xml:space="preserve"> 8 </w:t>
            </w:r>
            <w:proofErr w:type="spellStart"/>
            <w:r w:rsidRPr="00CE12EB">
              <w:rPr>
                <w:rFonts w:eastAsia="Times New Roman" w:cs="Times New Roman"/>
                <w:sz w:val="26"/>
                <w:szCs w:val="26"/>
              </w:rPr>
              <w:t>và</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Mục</w:t>
            </w:r>
            <w:proofErr w:type="spellEnd"/>
            <w:r w:rsidRPr="00CE12EB">
              <w:rPr>
                <w:rFonts w:eastAsia="Times New Roman" w:cs="Times New Roman"/>
                <w:sz w:val="26"/>
                <w:szCs w:val="26"/>
              </w:rPr>
              <w:t xml:space="preserve"> 13, </w:t>
            </w:r>
            <w:proofErr w:type="spellStart"/>
            <w:r w:rsidRPr="00CE12EB">
              <w:rPr>
                <w:rFonts w:eastAsia="Times New Roman" w:cs="Times New Roman"/>
                <w:sz w:val="26"/>
                <w:szCs w:val="26"/>
              </w:rPr>
              <w:t>trang</w:t>
            </w:r>
            <w:proofErr w:type="spellEnd"/>
            <w:r w:rsidRPr="00CE12EB">
              <w:rPr>
                <w:rFonts w:eastAsia="Times New Roman" w:cs="Times New Roman"/>
                <w:sz w:val="26"/>
                <w:szCs w:val="26"/>
              </w:rPr>
              <w:t xml:space="preserve"> 9 </w:t>
            </w:r>
            <w:proofErr w:type="spellStart"/>
            <w:r w:rsidRPr="00CE12EB">
              <w:rPr>
                <w:rFonts w:eastAsia="Times New Roman" w:cs="Times New Roman"/>
                <w:sz w:val="26"/>
                <w:szCs w:val="26"/>
              </w:rPr>
              <w:t>của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dự</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thảo</w:t>
            </w:r>
            <w:proofErr w:type="spellEnd"/>
            <w:r w:rsidRPr="00CE12EB">
              <w:rPr>
                <w:rFonts w:eastAsia="Times New Roman" w:cs="Times New Roman"/>
                <w:sz w:val="26"/>
                <w:szCs w:val="26"/>
              </w:rPr>
              <w:t xml:space="preserve">: Hai </w:t>
            </w:r>
            <w:proofErr w:type="spellStart"/>
            <w:r w:rsidRPr="00CE12EB">
              <w:rPr>
                <w:rFonts w:eastAsia="Times New Roman" w:cs="Times New Roman"/>
                <w:sz w:val="26"/>
                <w:szCs w:val="26"/>
              </w:rPr>
              <w:t>nội</w:t>
            </w:r>
            <w:proofErr w:type="spellEnd"/>
            <w:r w:rsidRPr="00CE12EB">
              <w:rPr>
                <w:rFonts w:eastAsia="Times New Roman" w:cs="Times New Roman"/>
                <w:sz w:val="26"/>
                <w:szCs w:val="26"/>
              </w:rPr>
              <w:t xml:space="preserve"> dung </w:t>
            </w:r>
            <w:proofErr w:type="spellStart"/>
            <w:r w:rsidRPr="00CE12EB">
              <w:rPr>
                <w:rFonts w:eastAsia="Times New Roman" w:cs="Times New Roman"/>
                <w:sz w:val="26"/>
                <w:szCs w:val="26"/>
              </w:rPr>
              <w:t>tại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mục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này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đều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thuộc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24, do </w:t>
            </w:r>
            <w:proofErr w:type="spellStart"/>
            <w:r w:rsidRPr="00CE12EB">
              <w:rPr>
                <w:rFonts w:eastAsia="Times New Roman" w:cs="Times New Roman"/>
                <w:sz w:val="26"/>
                <w:szCs w:val="26"/>
              </w:rPr>
              <w:t>đó</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đề</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nghị</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gom</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thành</w:t>
            </w:r>
            <w:proofErr w:type="spellEnd"/>
            <w:r w:rsidRPr="00CE12EB">
              <w:rPr>
                <w:rFonts w:eastAsia="Times New Roman" w:cs="Times New Roman"/>
                <w:sz w:val="26"/>
                <w:szCs w:val="26"/>
              </w:rPr>
              <w:t xml:space="preserve"> 01 </w:t>
            </w:r>
            <w:proofErr w:type="spellStart"/>
            <w:r w:rsidRPr="00CE12EB">
              <w:rPr>
                <w:rFonts w:eastAsia="Times New Roman" w:cs="Times New Roman"/>
                <w:sz w:val="26"/>
                <w:szCs w:val="26"/>
              </w:rPr>
              <w:t>mục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sửa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đổi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nội</w:t>
            </w:r>
            <w:proofErr w:type="spellEnd"/>
            <w:r w:rsidRPr="00CE12EB">
              <w:rPr>
                <w:rFonts w:eastAsia="Times New Roman" w:cs="Times New Roman"/>
                <w:sz w:val="26"/>
                <w:szCs w:val="26"/>
              </w:rPr>
              <w:t xml:space="preserve"> dung..., </w:t>
            </w:r>
            <w:proofErr w:type="spellStart"/>
            <w:r w:rsidRPr="00CE12EB">
              <w:rPr>
                <w:rFonts w:eastAsia="Times New Roman" w:cs="Times New Roman"/>
                <w:sz w:val="26"/>
                <w:szCs w:val="26"/>
              </w:rPr>
              <w:t>bổ</w:t>
            </w:r>
            <w:proofErr w:type="spellEnd"/>
            <w:r w:rsidRPr="00CE12EB">
              <w:rPr>
                <w:rFonts w:eastAsia="Times New Roman" w:cs="Times New Roman"/>
                <w:sz w:val="26"/>
                <w:szCs w:val="26"/>
              </w:rPr>
              <w:t xml:space="preserve"> sung </w:t>
            </w:r>
            <w:proofErr w:type="spellStart"/>
            <w:r w:rsidRPr="00CE12EB">
              <w:rPr>
                <w:rFonts w:eastAsia="Times New Roman" w:cs="Times New Roman"/>
                <w:sz w:val="26"/>
                <w:szCs w:val="26"/>
              </w:rPr>
              <w:t>nội</w:t>
            </w:r>
            <w:proofErr w:type="spellEnd"/>
            <w:r w:rsidRPr="00CE12EB">
              <w:rPr>
                <w:rFonts w:eastAsia="Times New Roman" w:cs="Times New Roman"/>
                <w:sz w:val="26"/>
                <w:szCs w:val="26"/>
              </w:rPr>
              <w:t xml:space="preserve"> dung... </w:t>
            </w:r>
            <w:proofErr w:type="spellStart"/>
            <w:r w:rsidRPr="00CE12EB">
              <w:rPr>
                <w:rFonts w:eastAsia="Times New Roman" w:cs="Times New Roman"/>
                <w:sz w:val="26"/>
                <w:szCs w:val="26"/>
              </w:rPr>
              <w:t>tại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24).</w:t>
            </w:r>
          </w:p>
        </w:tc>
        <w:tc>
          <w:tcPr>
            <w:tcW w:w="294" w:type="pct"/>
          </w:tcPr>
          <w:p w14:paraId="089499CB" w14:textId="77777777" w:rsidR="00F3237B" w:rsidRDefault="00F3237B" w:rsidP="00C14A11">
            <w:pPr>
              <w:spacing w:before="120" w:after="120" w:line="240" w:lineRule="auto"/>
              <w:contextualSpacing/>
              <w:jc w:val="center"/>
              <w:rPr>
                <w:rFonts w:eastAsia="Times New Roman" w:cs="Times New Roman"/>
                <w:sz w:val="26"/>
                <w:szCs w:val="26"/>
              </w:rPr>
            </w:pPr>
          </w:p>
          <w:p w14:paraId="1BC97A7D" w14:textId="47DCC60E" w:rsidR="00F527F1" w:rsidRPr="00F3237B" w:rsidRDefault="00F527F1"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tc>
        <w:tc>
          <w:tcPr>
            <w:tcW w:w="320" w:type="pct"/>
          </w:tcPr>
          <w:p w14:paraId="1B6CDF16"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1433" w:type="pct"/>
          </w:tcPr>
          <w:p w14:paraId="3AB70205"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509" w:type="pct"/>
          </w:tcPr>
          <w:p w14:paraId="19D5480B"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r>
      <w:tr w:rsidR="00F3237B" w:rsidRPr="007C26F0" w14:paraId="58F2FE6A" w14:textId="77777777" w:rsidTr="00F3237B">
        <w:tc>
          <w:tcPr>
            <w:tcW w:w="319" w:type="pct"/>
            <w:vAlign w:val="center"/>
          </w:tcPr>
          <w:p w14:paraId="0ACC26BB" w14:textId="77777777" w:rsidR="00F3237B" w:rsidRPr="00CE12EB" w:rsidRDefault="00F3237B" w:rsidP="00F3237B">
            <w:pPr>
              <w:spacing w:before="120" w:after="120" w:line="240" w:lineRule="auto"/>
              <w:contextualSpacing/>
              <w:jc w:val="center"/>
              <w:rPr>
                <w:rFonts w:eastAsia="Times New Roman" w:cs="Times New Roman"/>
                <w:sz w:val="26"/>
                <w:szCs w:val="26"/>
              </w:rPr>
            </w:pPr>
          </w:p>
        </w:tc>
        <w:tc>
          <w:tcPr>
            <w:tcW w:w="2125" w:type="pct"/>
            <w:vAlign w:val="center"/>
          </w:tcPr>
          <w:p w14:paraId="54F68E74" w14:textId="77777777" w:rsidR="00F3237B" w:rsidRPr="00CE12EB" w:rsidRDefault="00F3237B" w:rsidP="00F3237B">
            <w:pPr>
              <w:spacing w:before="120" w:after="120" w:line="240" w:lineRule="auto"/>
              <w:contextualSpacing/>
              <w:jc w:val="both"/>
              <w:rPr>
                <w:rFonts w:eastAsia="Times New Roman" w:cs="Times New Roman"/>
                <w:sz w:val="26"/>
                <w:szCs w:val="26"/>
              </w:rPr>
            </w:pPr>
            <w:proofErr w:type="spellStart"/>
            <w:r w:rsidRPr="00CE12EB">
              <w:rPr>
                <w:rFonts w:eastAsia="Times New Roman" w:cs="Times New Roman"/>
                <w:sz w:val="26"/>
                <w:szCs w:val="26"/>
              </w:rPr>
              <w:t>Tại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Mục</w:t>
            </w:r>
            <w:proofErr w:type="spellEnd"/>
            <w:r w:rsidRPr="00CE12EB">
              <w:rPr>
                <w:rFonts w:eastAsia="Times New Roman" w:cs="Times New Roman"/>
                <w:sz w:val="26"/>
                <w:szCs w:val="26"/>
              </w:rPr>
              <w:t xml:space="preserve"> 12, </w:t>
            </w:r>
            <w:proofErr w:type="spellStart"/>
            <w:r w:rsidRPr="00CE12EB">
              <w:rPr>
                <w:rFonts w:eastAsia="Times New Roman" w:cs="Times New Roman"/>
                <w:sz w:val="26"/>
                <w:szCs w:val="26"/>
              </w:rPr>
              <w:t>trang</w:t>
            </w:r>
            <w:proofErr w:type="spellEnd"/>
            <w:r w:rsidRPr="00CE12EB">
              <w:rPr>
                <w:rFonts w:eastAsia="Times New Roman" w:cs="Times New Roman"/>
                <w:sz w:val="26"/>
                <w:szCs w:val="26"/>
              </w:rPr>
              <w:t xml:space="preserve"> 9 </w:t>
            </w:r>
            <w:proofErr w:type="spellStart"/>
            <w:r w:rsidRPr="00CE12EB">
              <w:rPr>
                <w:rFonts w:eastAsia="Times New Roman" w:cs="Times New Roman"/>
                <w:sz w:val="26"/>
                <w:szCs w:val="26"/>
              </w:rPr>
              <w:t>của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dự</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thảo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Đề</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nghị</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bổ</w:t>
            </w:r>
            <w:proofErr w:type="spellEnd"/>
            <w:r w:rsidRPr="00CE12EB">
              <w:rPr>
                <w:rFonts w:eastAsia="Times New Roman" w:cs="Times New Roman"/>
                <w:sz w:val="26"/>
                <w:szCs w:val="26"/>
              </w:rPr>
              <w:t xml:space="preserve"> sung </w:t>
            </w:r>
            <w:proofErr w:type="spellStart"/>
            <w:r w:rsidRPr="00CE12EB">
              <w:rPr>
                <w:rFonts w:eastAsia="Times New Roman" w:cs="Times New Roman"/>
                <w:sz w:val="26"/>
                <w:szCs w:val="26"/>
              </w:rPr>
              <w:t>mẫu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văn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bản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xác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nhận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cung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cấp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hàng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từng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cửa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hàng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của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cung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cấp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để</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cơ</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quan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quản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lý</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nhà</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nước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có</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đầy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đủ</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các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thông</w:t>
            </w:r>
            <w:proofErr w:type="spellEnd"/>
            <w:r w:rsidRPr="00CE12EB">
              <w:rPr>
                <w:rFonts w:eastAsia="Times New Roman" w:cs="Times New Roman"/>
                <w:sz w:val="26"/>
                <w:szCs w:val="26"/>
              </w:rPr>
              <w:t xml:space="preserve"> tin </w:t>
            </w:r>
            <w:proofErr w:type="spellStart"/>
            <w:r w:rsidRPr="00CE12EB">
              <w:rPr>
                <w:rFonts w:eastAsia="Times New Roman" w:cs="Times New Roman"/>
                <w:sz w:val="26"/>
                <w:szCs w:val="26"/>
              </w:rPr>
              <w:t>để</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cấp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Giấy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chứng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nhận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cửa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hàng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đủ</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kiện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bán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lẻ</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doanh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nghiệp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doanh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nghiệp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thuận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lợi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trong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quá</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trình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thực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hiện</w:t>
            </w:r>
            <w:proofErr w:type="spellEnd"/>
          </w:p>
        </w:tc>
        <w:tc>
          <w:tcPr>
            <w:tcW w:w="294" w:type="pct"/>
          </w:tcPr>
          <w:p w14:paraId="11C3CCAA"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320" w:type="pct"/>
          </w:tcPr>
          <w:p w14:paraId="4C29949B" w14:textId="77777777" w:rsidR="00F3237B" w:rsidRDefault="00F3237B" w:rsidP="00C14A11">
            <w:pPr>
              <w:spacing w:before="120" w:after="120" w:line="240" w:lineRule="auto"/>
              <w:contextualSpacing/>
              <w:jc w:val="center"/>
              <w:rPr>
                <w:rFonts w:eastAsia="Times New Roman" w:cs="Times New Roman"/>
                <w:sz w:val="26"/>
                <w:szCs w:val="26"/>
              </w:rPr>
            </w:pPr>
          </w:p>
          <w:p w14:paraId="1F8F450A" w14:textId="7236D90B" w:rsidR="00F527F1" w:rsidRPr="00F3237B" w:rsidRDefault="00F527F1"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tc>
        <w:tc>
          <w:tcPr>
            <w:tcW w:w="1433" w:type="pct"/>
          </w:tcPr>
          <w:p w14:paraId="56585BB6" w14:textId="7CBB0BF9" w:rsidR="00F3237B" w:rsidRPr="00F3237B" w:rsidRDefault="00F527F1" w:rsidP="00F527F1">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Đây</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đồng</w:t>
            </w:r>
            <w:proofErr w:type="spellEnd"/>
            <w:r>
              <w:rPr>
                <w:rFonts w:eastAsia="Times New Roman" w:cs="Times New Roman"/>
                <w:sz w:val="26"/>
                <w:szCs w:val="26"/>
              </w:rPr>
              <w:t xml:space="preserve"> </w:t>
            </w:r>
            <w:proofErr w:type="spellStart"/>
            <w:r>
              <w:rPr>
                <w:rFonts w:eastAsia="Times New Roman" w:cs="Times New Roman"/>
                <w:sz w:val="26"/>
                <w:szCs w:val="26"/>
              </w:rPr>
              <w:t>mua</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giữa</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luật</w:t>
            </w:r>
            <w:proofErr w:type="spellEnd"/>
            <w:r>
              <w:rPr>
                <w:rFonts w:eastAsia="Times New Roman" w:cs="Times New Roman"/>
                <w:sz w:val="26"/>
                <w:szCs w:val="26"/>
              </w:rPr>
              <w:t xml:space="preserve"> </w:t>
            </w:r>
            <w:proofErr w:type="spellStart"/>
            <w:r>
              <w:rPr>
                <w:rFonts w:eastAsia="Times New Roman" w:cs="Times New Roman"/>
                <w:sz w:val="26"/>
                <w:szCs w:val="26"/>
              </w:rPr>
              <w:t>dân</w:t>
            </w:r>
            <w:proofErr w:type="spellEnd"/>
            <w:r>
              <w:rPr>
                <w:rFonts w:eastAsia="Times New Roman" w:cs="Times New Roman"/>
                <w:sz w:val="26"/>
                <w:szCs w:val="26"/>
              </w:rPr>
              <w:t xml:space="preserve"> </w:t>
            </w:r>
            <w:proofErr w:type="spellStart"/>
            <w:r>
              <w:rPr>
                <w:rFonts w:eastAsia="Times New Roman" w:cs="Times New Roman"/>
                <w:sz w:val="26"/>
                <w:szCs w:val="26"/>
              </w:rPr>
              <w:t>sự</w:t>
            </w:r>
            <w:proofErr w:type="spellEnd"/>
            <w:r>
              <w:rPr>
                <w:rFonts w:eastAsia="Times New Roman" w:cs="Times New Roman"/>
                <w:sz w:val="26"/>
                <w:szCs w:val="26"/>
              </w:rPr>
              <w:t xml:space="preserve"> </w:t>
            </w:r>
            <w:proofErr w:type="spellStart"/>
            <w:r>
              <w:rPr>
                <w:rFonts w:eastAsia="Times New Roman" w:cs="Times New Roman"/>
                <w:sz w:val="26"/>
                <w:szCs w:val="26"/>
              </w:rPr>
              <w:t>nên</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mẫu</w:t>
            </w:r>
            <w:proofErr w:type="spellEnd"/>
            <w:r>
              <w:rPr>
                <w:rFonts w:eastAsia="Times New Roman" w:cs="Times New Roman"/>
                <w:sz w:val="26"/>
                <w:szCs w:val="26"/>
              </w:rPr>
              <w:t>.</w:t>
            </w:r>
          </w:p>
        </w:tc>
        <w:tc>
          <w:tcPr>
            <w:tcW w:w="509" w:type="pct"/>
          </w:tcPr>
          <w:p w14:paraId="16C32F1C"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r>
      <w:tr w:rsidR="00F3237B" w:rsidRPr="007C26F0" w14:paraId="2DE48EDC" w14:textId="77777777" w:rsidTr="00F3237B">
        <w:tc>
          <w:tcPr>
            <w:tcW w:w="319" w:type="pct"/>
            <w:vAlign w:val="center"/>
          </w:tcPr>
          <w:p w14:paraId="7D172004" w14:textId="77777777" w:rsidR="00F3237B" w:rsidRPr="00CE12EB" w:rsidRDefault="00F3237B" w:rsidP="00F3237B">
            <w:pPr>
              <w:spacing w:before="120" w:after="120" w:line="240" w:lineRule="auto"/>
              <w:contextualSpacing/>
              <w:jc w:val="center"/>
              <w:rPr>
                <w:rFonts w:eastAsia="Times New Roman" w:cs="Times New Roman"/>
                <w:b/>
                <w:sz w:val="26"/>
                <w:szCs w:val="26"/>
              </w:rPr>
            </w:pPr>
            <w:r w:rsidRPr="00CE12EB">
              <w:rPr>
                <w:rFonts w:eastAsia="Times New Roman" w:cs="Times New Roman"/>
                <w:b/>
                <w:sz w:val="26"/>
                <w:szCs w:val="26"/>
              </w:rPr>
              <w:t>8</w:t>
            </w:r>
          </w:p>
        </w:tc>
        <w:tc>
          <w:tcPr>
            <w:tcW w:w="2125" w:type="pct"/>
            <w:vAlign w:val="center"/>
          </w:tcPr>
          <w:p w14:paraId="7B342ECA" w14:textId="77777777" w:rsidR="00F3237B" w:rsidRPr="00CE12EB" w:rsidRDefault="00F3237B" w:rsidP="00F3237B">
            <w:pPr>
              <w:spacing w:before="120" w:after="120" w:line="240" w:lineRule="auto"/>
              <w:contextualSpacing/>
              <w:jc w:val="both"/>
              <w:rPr>
                <w:rFonts w:eastAsia="Times New Roman" w:cs="Times New Roman"/>
                <w:b/>
                <w:sz w:val="26"/>
                <w:szCs w:val="26"/>
              </w:rPr>
            </w:pPr>
            <w:proofErr w:type="spellStart"/>
            <w:r w:rsidRPr="00CE12EB">
              <w:rPr>
                <w:rFonts w:eastAsia="Times New Roman" w:cs="Times New Roman"/>
                <w:b/>
                <w:sz w:val="26"/>
                <w:szCs w:val="26"/>
              </w:rPr>
              <w:t>Sở</w:t>
            </w:r>
            <w:proofErr w:type="spellEnd"/>
            <w:r w:rsidRPr="00CE12EB">
              <w:rPr>
                <w:rFonts w:eastAsia="Times New Roman" w:cs="Times New Roman"/>
                <w:b/>
                <w:sz w:val="26"/>
                <w:szCs w:val="26"/>
              </w:rPr>
              <w:t xml:space="preserve"> </w:t>
            </w:r>
            <w:proofErr w:type="spellStart"/>
            <w:r w:rsidRPr="00CE12EB">
              <w:rPr>
                <w:rFonts w:eastAsia="Times New Roman" w:cs="Times New Roman"/>
                <w:b/>
                <w:sz w:val="26"/>
                <w:szCs w:val="26"/>
              </w:rPr>
              <w:t>Công</w:t>
            </w:r>
            <w:proofErr w:type="spellEnd"/>
            <w:r w:rsidRPr="00CE12EB">
              <w:rPr>
                <w:rFonts w:eastAsia="Times New Roman" w:cs="Times New Roman"/>
                <w:b/>
                <w:sz w:val="26"/>
                <w:szCs w:val="26"/>
              </w:rPr>
              <w:t xml:space="preserve"> </w:t>
            </w:r>
            <w:proofErr w:type="spellStart"/>
            <w:r w:rsidRPr="00CE12EB">
              <w:rPr>
                <w:rFonts w:eastAsia="Times New Roman" w:cs="Times New Roman"/>
                <w:b/>
                <w:sz w:val="26"/>
                <w:szCs w:val="26"/>
              </w:rPr>
              <w:t>Thương</w:t>
            </w:r>
            <w:proofErr w:type="spellEnd"/>
            <w:r w:rsidRPr="00CE12EB">
              <w:rPr>
                <w:rFonts w:eastAsia="Times New Roman" w:cs="Times New Roman"/>
                <w:b/>
                <w:sz w:val="26"/>
                <w:szCs w:val="26"/>
              </w:rPr>
              <w:t xml:space="preserve"> </w:t>
            </w:r>
            <w:proofErr w:type="spellStart"/>
            <w:r w:rsidRPr="00CE12EB">
              <w:rPr>
                <w:rFonts w:eastAsia="Times New Roman" w:cs="Times New Roman"/>
                <w:b/>
                <w:sz w:val="26"/>
                <w:szCs w:val="26"/>
              </w:rPr>
              <w:t>Đắk</w:t>
            </w:r>
            <w:proofErr w:type="spellEnd"/>
            <w:r w:rsidRPr="00CE12EB">
              <w:rPr>
                <w:rFonts w:eastAsia="Times New Roman" w:cs="Times New Roman"/>
                <w:b/>
                <w:sz w:val="26"/>
                <w:szCs w:val="26"/>
              </w:rPr>
              <w:t xml:space="preserve"> </w:t>
            </w:r>
            <w:proofErr w:type="spellStart"/>
            <w:r w:rsidRPr="00CE12EB">
              <w:rPr>
                <w:rFonts w:eastAsia="Times New Roman" w:cs="Times New Roman"/>
                <w:b/>
                <w:sz w:val="26"/>
                <w:szCs w:val="26"/>
              </w:rPr>
              <w:t>Lắk</w:t>
            </w:r>
            <w:proofErr w:type="spellEnd"/>
          </w:p>
        </w:tc>
        <w:tc>
          <w:tcPr>
            <w:tcW w:w="294" w:type="pct"/>
          </w:tcPr>
          <w:p w14:paraId="1BF3E69C"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320" w:type="pct"/>
          </w:tcPr>
          <w:p w14:paraId="76E29F72"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1433" w:type="pct"/>
          </w:tcPr>
          <w:p w14:paraId="6F0BE221"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509" w:type="pct"/>
          </w:tcPr>
          <w:p w14:paraId="35EF06CC"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r>
      <w:tr w:rsidR="00F3237B" w:rsidRPr="007C26F0" w14:paraId="2120A399" w14:textId="77777777" w:rsidTr="00F3237B">
        <w:tc>
          <w:tcPr>
            <w:tcW w:w="319" w:type="pct"/>
            <w:vAlign w:val="center"/>
          </w:tcPr>
          <w:p w14:paraId="34496417" w14:textId="77777777" w:rsidR="00F3237B" w:rsidRPr="00CE12EB" w:rsidRDefault="00F3237B" w:rsidP="00F3237B">
            <w:pPr>
              <w:spacing w:before="120" w:after="120" w:line="240" w:lineRule="auto"/>
              <w:contextualSpacing/>
              <w:jc w:val="center"/>
              <w:rPr>
                <w:rFonts w:eastAsia="Times New Roman" w:cs="Times New Roman"/>
                <w:sz w:val="26"/>
                <w:szCs w:val="26"/>
              </w:rPr>
            </w:pPr>
          </w:p>
        </w:tc>
        <w:tc>
          <w:tcPr>
            <w:tcW w:w="2125" w:type="pct"/>
            <w:vAlign w:val="center"/>
          </w:tcPr>
          <w:p w14:paraId="7E919BD8" w14:textId="77777777" w:rsidR="00F3237B" w:rsidRPr="00CE12EB" w:rsidRDefault="00F3237B" w:rsidP="00F3237B">
            <w:pPr>
              <w:spacing w:before="120" w:after="120" w:line="240" w:lineRule="auto"/>
              <w:contextualSpacing/>
              <w:jc w:val="both"/>
              <w:rPr>
                <w:rFonts w:eastAsia="Times New Roman" w:cs="Times New Roman"/>
                <w:sz w:val="26"/>
                <w:szCs w:val="26"/>
              </w:rPr>
            </w:pPr>
            <w:proofErr w:type="spellStart"/>
            <w:r w:rsidRPr="00CE12EB">
              <w:rPr>
                <w:rFonts w:eastAsia="Times New Roman" w:cs="Times New Roman"/>
                <w:sz w:val="26"/>
                <w:szCs w:val="26"/>
              </w:rPr>
              <w:t>Để</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đảm</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bảo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lực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và</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chất</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lượng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doanh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nghiệp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tránh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xảy</w:t>
            </w:r>
            <w:proofErr w:type="spellEnd"/>
            <w:r w:rsidRPr="00CE12EB">
              <w:rPr>
                <w:rFonts w:eastAsia="Times New Roman" w:cs="Times New Roman"/>
                <w:sz w:val="26"/>
                <w:szCs w:val="26"/>
              </w:rPr>
              <w:t xml:space="preserve"> ra </w:t>
            </w:r>
            <w:proofErr w:type="spellStart"/>
            <w:r w:rsidRPr="00CE12EB">
              <w:rPr>
                <w:rFonts w:eastAsia="Times New Roman" w:cs="Times New Roman"/>
                <w:sz w:val="26"/>
                <w:szCs w:val="26"/>
              </w:rPr>
              <w:t>nguy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cơ</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lũng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đoạn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thị</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trường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Sở</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Công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xét</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thấy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kiện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đối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với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mối</w:t>
            </w:r>
            <w:proofErr w:type="spellEnd"/>
            <w:r w:rsidRPr="00CE12EB">
              <w:rPr>
                <w:rFonts w:eastAsia="Times New Roman" w:cs="Times New Roman"/>
                <w:sz w:val="26"/>
                <w:szCs w:val="26"/>
              </w:rPr>
              <w:t>/</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phối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w:t>
            </w:r>
            <w:proofErr w:type="spellStart"/>
            <w:r w:rsidRPr="00CE12EB">
              <w:rPr>
                <w:rFonts w:eastAsia="Times New Roman" w:cs="Times New Roman"/>
                <w:sz w:val="26"/>
                <w:szCs w:val="26"/>
              </w:rPr>
              <w:t>Tổng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lý</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kinh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doanh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phải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có</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hệ</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thống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phối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bao </w:t>
            </w:r>
            <w:proofErr w:type="spellStart"/>
            <w:r w:rsidRPr="00CE12EB">
              <w:rPr>
                <w:rFonts w:eastAsia="Times New Roman" w:cs="Times New Roman"/>
                <w:sz w:val="26"/>
                <w:szCs w:val="26"/>
              </w:rPr>
              <w:t>gồm</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tối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thiểu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cửa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hàng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bán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lẻ</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thuộc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sở</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hữu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doanh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nghiệp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hoặc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sở</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hữu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và</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đồng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sở</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hữu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lần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lượt</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là</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mười</w:t>
            </w:r>
            <w:proofErr w:type="spellEnd"/>
            <w:r w:rsidRPr="00CE12EB">
              <w:rPr>
                <w:rFonts w:eastAsia="Times New Roman" w:cs="Times New Roman"/>
                <w:sz w:val="26"/>
                <w:szCs w:val="26"/>
              </w:rPr>
              <w:t xml:space="preserve"> (10) </w:t>
            </w:r>
            <w:proofErr w:type="spellStart"/>
            <w:r w:rsidRPr="00CE12EB">
              <w:rPr>
                <w:rFonts w:eastAsia="Times New Roman" w:cs="Times New Roman"/>
                <w:sz w:val="26"/>
                <w:szCs w:val="26"/>
              </w:rPr>
              <w:t>cửa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hàng</w:t>
            </w:r>
            <w:proofErr w:type="spellEnd"/>
            <w:r w:rsidRPr="00CE12EB">
              <w:rPr>
                <w:rFonts w:eastAsia="Times New Roman" w:cs="Times New Roman"/>
                <w:sz w:val="26"/>
                <w:szCs w:val="26"/>
              </w:rPr>
              <w:t>/</w:t>
            </w:r>
            <w:proofErr w:type="spellStart"/>
            <w:r w:rsidRPr="00CE12EB">
              <w:rPr>
                <w:rFonts w:eastAsia="Times New Roman" w:cs="Times New Roman"/>
                <w:sz w:val="26"/>
                <w:szCs w:val="26"/>
              </w:rPr>
              <w:t>năm</w:t>
            </w:r>
            <w:proofErr w:type="spellEnd"/>
            <w:r w:rsidRPr="00CE12EB">
              <w:rPr>
                <w:rFonts w:eastAsia="Times New Roman" w:cs="Times New Roman"/>
                <w:sz w:val="26"/>
                <w:szCs w:val="26"/>
              </w:rPr>
              <w:t xml:space="preserve"> (5) </w:t>
            </w:r>
            <w:proofErr w:type="spellStart"/>
            <w:r w:rsidRPr="00CE12EB">
              <w:rPr>
                <w:rFonts w:eastAsia="Times New Roman" w:cs="Times New Roman"/>
                <w:sz w:val="26"/>
                <w:szCs w:val="26"/>
              </w:rPr>
              <w:t>cửa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hàng</w:t>
            </w:r>
            <w:proofErr w:type="spellEnd"/>
            <w:r w:rsidRPr="00CE12EB">
              <w:rPr>
                <w:rFonts w:eastAsia="Times New Roman" w:cs="Times New Roman"/>
                <w:sz w:val="26"/>
                <w:szCs w:val="26"/>
              </w:rPr>
              <w:t>/</w:t>
            </w:r>
            <w:proofErr w:type="spellStart"/>
            <w:r w:rsidRPr="00CE12EB">
              <w:rPr>
                <w:rFonts w:eastAsia="Times New Roman" w:cs="Times New Roman"/>
                <w:sz w:val="26"/>
                <w:szCs w:val="26"/>
              </w:rPr>
              <w:t>năm</w:t>
            </w:r>
            <w:proofErr w:type="spellEnd"/>
            <w:r w:rsidRPr="00CE12EB">
              <w:rPr>
                <w:rFonts w:eastAsia="Times New Roman" w:cs="Times New Roman"/>
                <w:sz w:val="26"/>
                <w:szCs w:val="26"/>
              </w:rPr>
              <w:t xml:space="preserve"> (5) </w:t>
            </w:r>
            <w:proofErr w:type="spellStart"/>
            <w:r w:rsidRPr="00CE12EB">
              <w:rPr>
                <w:rFonts w:eastAsia="Times New Roman" w:cs="Times New Roman"/>
                <w:sz w:val="26"/>
                <w:szCs w:val="26"/>
              </w:rPr>
              <w:t>cửa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hàng</w:t>
            </w:r>
            <w:proofErr w:type="spellEnd"/>
            <w:r w:rsidRPr="00CE12EB">
              <w:rPr>
                <w:rFonts w:eastAsia="Times New Roman" w:cs="Times New Roman"/>
                <w:sz w:val="26"/>
                <w:szCs w:val="26"/>
              </w:rPr>
              <w:t xml:space="preserve">. Do </w:t>
            </w:r>
            <w:proofErr w:type="spellStart"/>
            <w:r w:rsidRPr="00CE12EB">
              <w:rPr>
                <w:rFonts w:eastAsia="Times New Roman" w:cs="Times New Roman"/>
                <w:sz w:val="26"/>
                <w:szCs w:val="26"/>
              </w:rPr>
              <w:t>đó</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Sở</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Công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đề</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nghị</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chỉnh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trong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Khoản</w:t>
            </w:r>
            <w:proofErr w:type="spellEnd"/>
            <w:r w:rsidRPr="00CE12EB">
              <w:rPr>
                <w:rFonts w:eastAsia="Times New Roman" w:cs="Times New Roman"/>
                <w:sz w:val="26"/>
                <w:szCs w:val="26"/>
              </w:rPr>
              <w:t xml:space="preserve"> 5,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7, </w:t>
            </w:r>
            <w:proofErr w:type="spellStart"/>
            <w:r w:rsidRPr="00CE12EB">
              <w:rPr>
                <w:rFonts w:eastAsia="Times New Roman" w:cs="Times New Roman"/>
                <w:sz w:val="26"/>
                <w:szCs w:val="26"/>
              </w:rPr>
              <w:t>Mục</w:t>
            </w:r>
            <w:proofErr w:type="spellEnd"/>
            <w:r w:rsidRPr="00CE12EB">
              <w:rPr>
                <w:rFonts w:eastAsia="Times New Roman" w:cs="Times New Roman"/>
                <w:sz w:val="26"/>
                <w:szCs w:val="26"/>
              </w:rPr>
              <w:t xml:space="preserve"> 1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mối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kinh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doanh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quy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định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Khoản</w:t>
            </w:r>
            <w:proofErr w:type="spellEnd"/>
            <w:r w:rsidRPr="00CE12EB">
              <w:rPr>
                <w:rFonts w:eastAsia="Times New Roman" w:cs="Times New Roman"/>
                <w:sz w:val="26"/>
                <w:szCs w:val="26"/>
              </w:rPr>
              <w:t xml:space="preserve"> 4,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1 </w:t>
            </w:r>
            <w:proofErr w:type="spellStart"/>
            <w:r w:rsidRPr="00CE12EB">
              <w:rPr>
                <w:rFonts w:eastAsia="Times New Roman" w:cs="Times New Roman"/>
                <w:sz w:val="26"/>
                <w:szCs w:val="26"/>
              </w:rPr>
              <w:t>Dự</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thảo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như</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sau</w:t>
            </w:r>
            <w:proofErr w:type="spellEnd"/>
            <w:r w:rsidRPr="00CE12EB">
              <w:rPr>
                <w:rFonts w:eastAsia="Times New Roman" w:cs="Times New Roman"/>
                <w:sz w:val="26"/>
                <w:szCs w:val="26"/>
              </w:rPr>
              <w:t>: "</w:t>
            </w:r>
            <w:proofErr w:type="spellStart"/>
            <w:r w:rsidRPr="00CE12EB">
              <w:rPr>
                <w:rFonts w:eastAsia="Times New Roman" w:cs="Times New Roman"/>
                <w:sz w:val="26"/>
                <w:szCs w:val="26"/>
              </w:rPr>
              <w:t>Có</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hệ</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thống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phối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Tối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thiểu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mười</w:t>
            </w:r>
            <w:proofErr w:type="spellEnd"/>
            <w:r w:rsidRPr="00CE12EB">
              <w:rPr>
                <w:rFonts w:eastAsia="Times New Roman" w:cs="Times New Roman"/>
                <w:sz w:val="26"/>
                <w:szCs w:val="26"/>
              </w:rPr>
              <w:t xml:space="preserve"> (10) </w:t>
            </w:r>
            <w:proofErr w:type="spellStart"/>
            <w:r w:rsidRPr="00CE12EB">
              <w:rPr>
                <w:rFonts w:eastAsia="Times New Roman" w:cs="Times New Roman"/>
                <w:sz w:val="26"/>
                <w:szCs w:val="26"/>
              </w:rPr>
              <w:t>cửa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hàng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bán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lẻ</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thuộc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sở</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hữu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hoặc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sở</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hữu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và</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đồng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sở</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hữu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của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doanh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nghiệp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tối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thiểu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bốn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mươi</w:t>
            </w:r>
            <w:proofErr w:type="spellEnd"/>
            <w:r w:rsidRPr="00CE12EB">
              <w:rPr>
                <w:rFonts w:eastAsia="Times New Roman" w:cs="Times New Roman"/>
                <w:sz w:val="26"/>
                <w:szCs w:val="26"/>
              </w:rPr>
              <w:t xml:space="preserve"> (40) </w:t>
            </w:r>
            <w:proofErr w:type="spellStart"/>
            <w:r w:rsidRPr="00CE12EB">
              <w:rPr>
                <w:rFonts w:eastAsia="Times New Roman" w:cs="Times New Roman"/>
                <w:sz w:val="26"/>
                <w:szCs w:val="26"/>
              </w:rPr>
              <w:t>tổng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lý</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hoặc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lý</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bán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lẻ</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thuộc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hệ</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thống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phối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của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Mỗi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năm</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kể</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từ</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được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cấp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Giấy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phép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mối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kinh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doanh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phải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sở</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hữu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hoặc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sở</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hữu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và</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đồng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sở</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hữu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tối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thiểu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bốn</w:t>
            </w:r>
            <w:proofErr w:type="spellEnd"/>
            <w:r w:rsidRPr="00CE12EB">
              <w:rPr>
                <w:rFonts w:eastAsia="Times New Roman" w:cs="Times New Roman"/>
                <w:sz w:val="26"/>
                <w:szCs w:val="26"/>
              </w:rPr>
              <w:t xml:space="preserve"> (04) </w:t>
            </w:r>
            <w:proofErr w:type="spellStart"/>
            <w:r w:rsidRPr="00CE12EB">
              <w:rPr>
                <w:rFonts w:eastAsia="Times New Roman" w:cs="Times New Roman"/>
                <w:sz w:val="26"/>
                <w:szCs w:val="26"/>
              </w:rPr>
              <w:t>cửa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hàng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bán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lẻ</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đến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lastRenderedPageBreak/>
              <w:t>đạt</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tối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thiểu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một</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trăm</w:t>
            </w:r>
            <w:proofErr w:type="spellEnd"/>
            <w:r w:rsidRPr="00CE12EB">
              <w:rPr>
                <w:rFonts w:eastAsia="Times New Roman" w:cs="Times New Roman"/>
                <w:sz w:val="26"/>
                <w:szCs w:val="26"/>
              </w:rPr>
              <w:t xml:space="preserve"> (100) </w:t>
            </w:r>
            <w:proofErr w:type="spellStart"/>
            <w:r w:rsidRPr="00CE12EB">
              <w:rPr>
                <w:rFonts w:eastAsia="Times New Roman" w:cs="Times New Roman"/>
                <w:sz w:val="26"/>
                <w:szCs w:val="26"/>
              </w:rPr>
              <w:t>cửa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hàng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bán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lẻ</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thuộc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hệ</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thống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phối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của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nhân</w:t>
            </w:r>
            <w:proofErr w:type="spellEnd"/>
            <w:r w:rsidRPr="00CE12EB">
              <w:rPr>
                <w:rFonts w:eastAsia="Times New Roman" w:cs="Times New Roman"/>
                <w:sz w:val="26"/>
                <w:szCs w:val="26"/>
              </w:rPr>
              <w:t xml:space="preserve">". </w:t>
            </w:r>
          </w:p>
          <w:p w14:paraId="3314B757" w14:textId="77777777" w:rsidR="00F3237B" w:rsidRPr="00CE12EB" w:rsidRDefault="00F3237B" w:rsidP="00F3237B">
            <w:pPr>
              <w:spacing w:before="120" w:after="120" w:line="240" w:lineRule="auto"/>
              <w:contextualSpacing/>
              <w:jc w:val="both"/>
              <w:rPr>
                <w:rFonts w:eastAsia="Times New Roman" w:cs="Times New Roman"/>
                <w:sz w:val="26"/>
                <w:szCs w:val="26"/>
              </w:rPr>
            </w:pPr>
            <w:r w:rsidRPr="00CE12EB">
              <w:rPr>
                <w:rFonts w:eastAsia="Times New Roman" w:cs="Times New Roman"/>
                <w:sz w:val="26"/>
                <w:szCs w:val="26"/>
              </w:rPr>
              <w:t xml:space="preserve">- </w:t>
            </w:r>
            <w:proofErr w:type="spellStart"/>
            <w:r w:rsidRPr="00CE12EB">
              <w:rPr>
                <w:rFonts w:eastAsia="Times New Roman" w:cs="Times New Roman"/>
                <w:sz w:val="26"/>
                <w:szCs w:val="26"/>
              </w:rPr>
              <w:t>Bãi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bỏ</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nội</w:t>
            </w:r>
            <w:proofErr w:type="spellEnd"/>
            <w:r w:rsidRPr="00CE12EB">
              <w:rPr>
                <w:rFonts w:eastAsia="Times New Roman" w:cs="Times New Roman"/>
                <w:sz w:val="26"/>
                <w:szCs w:val="26"/>
              </w:rPr>
              <w:t xml:space="preserve"> dung "/</w:t>
            </w:r>
            <w:proofErr w:type="spellStart"/>
            <w:r w:rsidRPr="00CE12EB">
              <w:rPr>
                <w:rFonts w:eastAsia="Times New Roman" w:cs="Times New Roman"/>
                <w:sz w:val="26"/>
                <w:szCs w:val="26"/>
              </w:rPr>
              <w:t>thuê</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quy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định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Khoản</w:t>
            </w:r>
            <w:proofErr w:type="spellEnd"/>
            <w:r w:rsidRPr="00CE12EB">
              <w:rPr>
                <w:rFonts w:eastAsia="Times New Roman" w:cs="Times New Roman"/>
                <w:sz w:val="26"/>
                <w:szCs w:val="26"/>
              </w:rPr>
              <w:t xml:space="preserve"> 5,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1 </w:t>
            </w:r>
            <w:proofErr w:type="spellStart"/>
            <w:r w:rsidRPr="00CE12EB">
              <w:rPr>
                <w:rFonts w:eastAsia="Times New Roman" w:cs="Times New Roman"/>
                <w:sz w:val="26"/>
                <w:szCs w:val="26"/>
              </w:rPr>
              <w:t>của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Dự</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thảo</w:t>
            </w:r>
            <w:proofErr w:type="spellEnd"/>
          </w:p>
          <w:p w14:paraId="3CCA4079" w14:textId="77777777" w:rsidR="00F3237B" w:rsidRPr="00CE12EB" w:rsidRDefault="00F3237B" w:rsidP="00F3237B">
            <w:pPr>
              <w:spacing w:before="120" w:after="120" w:line="240" w:lineRule="auto"/>
              <w:contextualSpacing/>
              <w:jc w:val="both"/>
              <w:rPr>
                <w:rFonts w:eastAsia="Times New Roman" w:cs="Times New Roman"/>
                <w:sz w:val="26"/>
                <w:szCs w:val="26"/>
              </w:rPr>
            </w:pPr>
            <w:r w:rsidRPr="00CE12EB">
              <w:rPr>
                <w:rFonts w:eastAsia="Times New Roman" w:cs="Times New Roman"/>
                <w:sz w:val="26"/>
                <w:szCs w:val="26"/>
              </w:rPr>
              <w:t xml:space="preserve">- </w:t>
            </w:r>
            <w:proofErr w:type="spellStart"/>
            <w:r w:rsidRPr="00CE12EB">
              <w:rPr>
                <w:rFonts w:eastAsia="Times New Roman" w:cs="Times New Roman"/>
                <w:sz w:val="26"/>
                <w:szCs w:val="26"/>
              </w:rPr>
              <w:t>Bãi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bỏ</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nội</w:t>
            </w:r>
            <w:proofErr w:type="spellEnd"/>
            <w:r w:rsidRPr="00CE12EB">
              <w:rPr>
                <w:rFonts w:eastAsia="Times New Roman" w:cs="Times New Roman"/>
                <w:sz w:val="26"/>
                <w:szCs w:val="26"/>
              </w:rPr>
              <w:t xml:space="preserve"> dung "/</w:t>
            </w:r>
            <w:proofErr w:type="spellStart"/>
            <w:r w:rsidRPr="00CE12EB">
              <w:rPr>
                <w:rFonts w:eastAsia="Times New Roman" w:cs="Times New Roman"/>
                <w:sz w:val="26"/>
                <w:szCs w:val="26"/>
              </w:rPr>
              <w:t>thuê</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quy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định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Khoản</w:t>
            </w:r>
            <w:proofErr w:type="spellEnd"/>
            <w:r w:rsidRPr="00CE12EB">
              <w:rPr>
                <w:rFonts w:eastAsia="Times New Roman" w:cs="Times New Roman"/>
                <w:sz w:val="26"/>
                <w:szCs w:val="26"/>
              </w:rPr>
              <w:t xml:space="preserve"> 7,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1 </w:t>
            </w:r>
            <w:proofErr w:type="spellStart"/>
            <w:r w:rsidRPr="00CE12EB">
              <w:rPr>
                <w:rFonts w:eastAsia="Times New Roman" w:cs="Times New Roman"/>
                <w:sz w:val="26"/>
                <w:szCs w:val="26"/>
              </w:rPr>
              <w:t>của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Dự</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thảo</w:t>
            </w:r>
            <w:proofErr w:type="spellEnd"/>
          </w:p>
          <w:p w14:paraId="361840D1" w14:textId="77777777" w:rsidR="00F3237B" w:rsidRPr="00CE12EB" w:rsidRDefault="00F3237B" w:rsidP="00F3237B">
            <w:pPr>
              <w:spacing w:before="120" w:after="120" w:line="240" w:lineRule="auto"/>
              <w:contextualSpacing/>
              <w:jc w:val="both"/>
              <w:rPr>
                <w:rFonts w:eastAsia="Times New Roman" w:cs="Times New Roman"/>
                <w:sz w:val="26"/>
                <w:szCs w:val="26"/>
              </w:rPr>
            </w:pPr>
          </w:p>
        </w:tc>
        <w:tc>
          <w:tcPr>
            <w:tcW w:w="294" w:type="pct"/>
          </w:tcPr>
          <w:p w14:paraId="5B7B6A1D"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320" w:type="pct"/>
          </w:tcPr>
          <w:p w14:paraId="4184665A" w14:textId="77777777" w:rsidR="00F3237B" w:rsidRDefault="00F3237B" w:rsidP="00C14A11">
            <w:pPr>
              <w:spacing w:before="120" w:after="120" w:line="240" w:lineRule="auto"/>
              <w:contextualSpacing/>
              <w:jc w:val="center"/>
              <w:rPr>
                <w:rFonts w:eastAsia="Times New Roman" w:cs="Times New Roman"/>
                <w:sz w:val="26"/>
                <w:szCs w:val="26"/>
              </w:rPr>
            </w:pPr>
          </w:p>
          <w:p w14:paraId="2770A52B" w14:textId="77777777" w:rsidR="00F527F1" w:rsidRDefault="00F527F1" w:rsidP="00C14A11">
            <w:pPr>
              <w:spacing w:before="120" w:after="120" w:line="240" w:lineRule="auto"/>
              <w:contextualSpacing/>
              <w:jc w:val="center"/>
              <w:rPr>
                <w:rFonts w:eastAsia="Times New Roman" w:cs="Times New Roman"/>
                <w:sz w:val="26"/>
                <w:szCs w:val="26"/>
              </w:rPr>
            </w:pPr>
          </w:p>
          <w:p w14:paraId="056C4742" w14:textId="77777777" w:rsidR="00F527F1" w:rsidRDefault="00F527F1" w:rsidP="00C14A11">
            <w:pPr>
              <w:spacing w:before="120" w:after="120" w:line="240" w:lineRule="auto"/>
              <w:contextualSpacing/>
              <w:jc w:val="center"/>
              <w:rPr>
                <w:rFonts w:eastAsia="Times New Roman" w:cs="Times New Roman"/>
                <w:sz w:val="26"/>
                <w:szCs w:val="26"/>
              </w:rPr>
            </w:pPr>
          </w:p>
          <w:p w14:paraId="76C75DD9" w14:textId="77777777" w:rsidR="00F527F1" w:rsidRDefault="00F527F1" w:rsidP="00C14A11">
            <w:pPr>
              <w:spacing w:before="120" w:after="120" w:line="240" w:lineRule="auto"/>
              <w:contextualSpacing/>
              <w:jc w:val="center"/>
              <w:rPr>
                <w:rFonts w:eastAsia="Times New Roman" w:cs="Times New Roman"/>
                <w:sz w:val="26"/>
                <w:szCs w:val="26"/>
              </w:rPr>
            </w:pPr>
          </w:p>
          <w:p w14:paraId="0D8CEECD" w14:textId="77777777" w:rsidR="00F527F1" w:rsidRDefault="00F527F1" w:rsidP="00C14A11">
            <w:pPr>
              <w:spacing w:before="120" w:after="120" w:line="240" w:lineRule="auto"/>
              <w:contextualSpacing/>
              <w:jc w:val="center"/>
              <w:rPr>
                <w:rFonts w:eastAsia="Times New Roman" w:cs="Times New Roman"/>
                <w:sz w:val="26"/>
                <w:szCs w:val="26"/>
              </w:rPr>
            </w:pPr>
          </w:p>
          <w:p w14:paraId="2E584BE4" w14:textId="77777777" w:rsidR="00F527F1" w:rsidRDefault="00F527F1" w:rsidP="00C14A11">
            <w:pPr>
              <w:spacing w:before="120" w:after="120" w:line="240" w:lineRule="auto"/>
              <w:contextualSpacing/>
              <w:jc w:val="center"/>
              <w:rPr>
                <w:rFonts w:eastAsia="Times New Roman" w:cs="Times New Roman"/>
                <w:sz w:val="26"/>
                <w:szCs w:val="26"/>
              </w:rPr>
            </w:pPr>
          </w:p>
          <w:p w14:paraId="789401B1" w14:textId="77777777" w:rsidR="00F527F1" w:rsidRDefault="00F527F1" w:rsidP="00C14A11">
            <w:pPr>
              <w:spacing w:before="120" w:after="120" w:line="240" w:lineRule="auto"/>
              <w:contextualSpacing/>
              <w:jc w:val="center"/>
              <w:rPr>
                <w:rFonts w:eastAsia="Times New Roman" w:cs="Times New Roman"/>
                <w:sz w:val="26"/>
                <w:szCs w:val="26"/>
              </w:rPr>
            </w:pPr>
          </w:p>
          <w:p w14:paraId="07C74CCD" w14:textId="77777777" w:rsidR="00F527F1" w:rsidRDefault="00F527F1" w:rsidP="00C14A11">
            <w:pPr>
              <w:spacing w:before="120" w:after="120" w:line="240" w:lineRule="auto"/>
              <w:contextualSpacing/>
              <w:jc w:val="center"/>
              <w:rPr>
                <w:rFonts w:eastAsia="Times New Roman" w:cs="Times New Roman"/>
                <w:sz w:val="26"/>
                <w:szCs w:val="26"/>
              </w:rPr>
            </w:pPr>
          </w:p>
          <w:p w14:paraId="5F9D995E" w14:textId="77777777" w:rsidR="00F527F1" w:rsidRDefault="00F527F1" w:rsidP="00C14A11">
            <w:pPr>
              <w:spacing w:before="120" w:after="120" w:line="240" w:lineRule="auto"/>
              <w:contextualSpacing/>
              <w:jc w:val="center"/>
              <w:rPr>
                <w:rFonts w:eastAsia="Times New Roman" w:cs="Times New Roman"/>
                <w:sz w:val="26"/>
                <w:szCs w:val="26"/>
              </w:rPr>
            </w:pPr>
          </w:p>
          <w:p w14:paraId="28A2D2B9" w14:textId="3C11A030" w:rsidR="00F527F1" w:rsidRPr="00F3237B" w:rsidRDefault="00F527F1"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tc>
        <w:tc>
          <w:tcPr>
            <w:tcW w:w="1433" w:type="pct"/>
          </w:tcPr>
          <w:p w14:paraId="218ED073" w14:textId="77777777" w:rsidR="00F3237B" w:rsidRDefault="00F527F1" w:rsidP="00F527F1">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Đây</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yêu</w:t>
            </w:r>
            <w:proofErr w:type="spellEnd"/>
            <w:r>
              <w:rPr>
                <w:rFonts w:eastAsia="Times New Roman" w:cs="Times New Roman"/>
                <w:sz w:val="26"/>
                <w:szCs w:val="26"/>
              </w:rPr>
              <w:t xml:space="preserve"> </w:t>
            </w:r>
            <w:proofErr w:type="spellStart"/>
            <w:r>
              <w:rPr>
                <w:rFonts w:eastAsia="Times New Roman" w:cs="Times New Roman"/>
                <w:sz w:val="26"/>
                <w:szCs w:val="26"/>
              </w:rPr>
              <w:t>cầu</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cần</w:t>
            </w:r>
            <w:proofErr w:type="spellEnd"/>
            <w:r>
              <w:rPr>
                <w:rFonts w:eastAsia="Times New Roman" w:cs="Times New Roman"/>
                <w:sz w:val="26"/>
                <w:szCs w:val="26"/>
              </w:rPr>
              <w:t xml:space="preserve"> </w:t>
            </w:r>
            <w:proofErr w:type="spellStart"/>
            <w:r>
              <w:rPr>
                <w:rFonts w:eastAsia="Times New Roman" w:cs="Times New Roman"/>
                <w:sz w:val="26"/>
                <w:szCs w:val="26"/>
              </w:rPr>
              <w:t>thiết</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làm</w:t>
            </w:r>
            <w:proofErr w:type="spellEnd"/>
            <w:r>
              <w:rPr>
                <w:rFonts w:eastAsia="Times New Roman" w:cs="Times New Roman"/>
                <w:sz w:val="26"/>
                <w:szCs w:val="26"/>
              </w:rPr>
              <w:t xml:space="preserve"> </w:t>
            </w:r>
            <w:proofErr w:type="spellStart"/>
            <w:r>
              <w:rPr>
                <w:rFonts w:eastAsia="Times New Roman" w:cs="Times New Roman"/>
                <w:sz w:val="26"/>
                <w:szCs w:val="26"/>
              </w:rPr>
              <w:t>gia</w:t>
            </w:r>
            <w:proofErr w:type="spellEnd"/>
            <w:r>
              <w:rPr>
                <w:rFonts w:eastAsia="Times New Roman" w:cs="Times New Roman"/>
                <w:sz w:val="26"/>
                <w:szCs w:val="26"/>
              </w:rPr>
              <w:t xml:space="preserve"> </w:t>
            </w:r>
            <w:proofErr w:type="spellStart"/>
            <w:r>
              <w:rPr>
                <w:rFonts w:eastAsia="Times New Roman" w:cs="Times New Roman"/>
                <w:sz w:val="26"/>
                <w:szCs w:val="26"/>
              </w:rPr>
              <w:t>tăng</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lộ</w:t>
            </w:r>
            <w:proofErr w:type="spellEnd"/>
            <w:r>
              <w:rPr>
                <w:rFonts w:eastAsia="Times New Roman" w:cs="Times New Roman"/>
                <w:sz w:val="26"/>
                <w:szCs w:val="26"/>
              </w:rPr>
              <w:t xml:space="preserve"> </w:t>
            </w:r>
            <w:proofErr w:type="spellStart"/>
            <w:r>
              <w:rPr>
                <w:rFonts w:eastAsia="Times New Roman" w:cs="Times New Roman"/>
                <w:sz w:val="26"/>
                <w:szCs w:val="26"/>
              </w:rPr>
              <w:t>trình</w:t>
            </w:r>
            <w:proofErr w:type="spellEnd"/>
            <w:r>
              <w:rPr>
                <w:rFonts w:eastAsia="Times New Roman" w:cs="Times New Roman"/>
                <w:sz w:val="26"/>
                <w:szCs w:val="26"/>
              </w:rPr>
              <w:t xml:space="preserve"> </w:t>
            </w:r>
            <w:proofErr w:type="spellStart"/>
            <w:r>
              <w:rPr>
                <w:rFonts w:eastAsia="Times New Roman" w:cs="Times New Roman"/>
                <w:sz w:val="26"/>
                <w:szCs w:val="26"/>
              </w:rPr>
              <w:t>tăng</w:t>
            </w:r>
            <w:proofErr w:type="spellEnd"/>
            <w:r>
              <w:rPr>
                <w:rFonts w:eastAsia="Times New Roman" w:cs="Times New Roman"/>
                <w:sz w:val="26"/>
                <w:szCs w:val="26"/>
              </w:rPr>
              <w:t xml:space="preserve"> </w:t>
            </w:r>
            <w:proofErr w:type="spellStart"/>
            <w:r>
              <w:rPr>
                <w:rFonts w:eastAsia="Times New Roman" w:cs="Times New Roman"/>
                <w:sz w:val="26"/>
                <w:szCs w:val="26"/>
              </w:rPr>
              <w:t>thêm</w:t>
            </w:r>
            <w:proofErr w:type="spellEnd"/>
            <w:r>
              <w:rPr>
                <w:rFonts w:eastAsia="Times New Roman" w:cs="Times New Roman"/>
                <w:sz w:val="26"/>
                <w:szCs w:val="26"/>
              </w:rPr>
              <w:t xml:space="preserve"> </w:t>
            </w:r>
            <w:proofErr w:type="spellStart"/>
            <w:r>
              <w:rPr>
                <w:rFonts w:eastAsia="Times New Roman" w:cs="Times New Roman"/>
                <w:sz w:val="26"/>
                <w:szCs w:val="26"/>
              </w:rPr>
              <w:t>yêu</w:t>
            </w:r>
            <w:proofErr w:type="spellEnd"/>
            <w:r>
              <w:rPr>
                <w:rFonts w:eastAsia="Times New Roman" w:cs="Times New Roman"/>
                <w:sz w:val="26"/>
                <w:szCs w:val="26"/>
              </w:rPr>
              <w:t xml:space="preserve"> </w:t>
            </w:r>
            <w:proofErr w:type="spellStart"/>
            <w:r>
              <w:rPr>
                <w:rFonts w:eastAsia="Times New Roman" w:cs="Times New Roman"/>
                <w:sz w:val="26"/>
                <w:szCs w:val="26"/>
              </w:rPr>
              <w:t>cầu</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hữu</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vật</w:t>
            </w:r>
            <w:proofErr w:type="spellEnd"/>
            <w:r>
              <w:rPr>
                <w:rFonts w:eastAsia="Times New Roman" w:cs="Times New Roman"/>
                <w:sz w:val="26"/>
                <w:szCs w:val="26"/>
              </w:rPr>
              <w:t xml:space="preserve"> </w:t>
            </w:r>
            <w:proofErr w:type="spellStart"/>
            <w:r>
              <w:rPr>
                <w:rFonts w:eastAsia="Times New Roman" w:cs="Times New Roman"/>
                <w:sz w:val="26"/>
                <w:szCs w:val="26"/>
              </w:rPr>
              <w:t>chất</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vừa</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cắt</w:t>
            </w:r>
            <w:proofErr w:type="spellEnd"/>
            <w:r>
              <w:rPr>
                <w:rFonts w:eastAsia="Times New Roman" w:cs="Times New Roman"/>
                <w:sz w:val="26"/>
                <w:szCs w:val="26"/>
              </w:rPr>
              <w:t xml:space="preserve"> </w:t>
            </w:r>
            <w:proofErr w:type="spellStart"/>
            <w:r>
              <w:rPr>
                <w:rFonts w:eastAsia="Times New Roman" w:cs="Times New Roman"/>
                <w:sz w:val="26"/>
                <w:szCs w:val="26"/>
              </w:rPr>
              <w:t>giảm</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08/2018/NĐ-CP)</w:t>
            </w:r>
          </w:p>
          <w:p w14:paraId="5F4FB037" w14:textId="77777777" w:rsidR="00F527F1" w:rsidRDefault="00F527F1" w:rsidP="00F527F1">
            <w:pPr>
              <w:spacing w:before="120" w:after="120" w:line="240" w:lineRule="auto"/>
              <w:contextualSpacing/>
              <w:jc w:val="both"/>
              <w:rPr>
                <w:rFonts w:eastAsia="Times New Roman" w:cs="Times New Roman"/>
                <w:sz w:val="26"/>
                <w:szCs w:val="26"/>
              </w:rPr>
            </w:pPr>
          </w:p>
          <w:p w14:paraId="0F5342DC" w14:textId="77777777" w:rsidR="00F527F1" w:rsidRDefault="00F527F1" w:rsidP="00F527F1">
            <w:pPr>
              <w:spacing w:before="120" w:after="120" w:line="240" w:lineRule="auto"/>
              <w:contextualSpacing/>
              <w:jc w:val="both"/>
              <w:rPr>
                <w:rFonts w:eastAsia="Times New Roman" w:cs="Times New Roman"/>
                <w:sz w:val="26"/>
                <w:szCs w:val="26"/>
              </w:rPr>
            </w:pPr>
          </w:p>
          <w:p w14:paraId="7FE34F16" w14:textId="77777777" w:rsidR="00F527F1" w:rsidRDefault="00F527F1" w:rsidP="00F527F1">
            <w:pPr>
              <w:spacing w:before="120" w:after="120" w:line="240" w:lineRule="auto"/>
              <w:contextualSpacing/>
              <w:jc w:val="both"/>
              <w:rPr>
                <w:rFonts w:eastAsia="Times New Roman" w:cs="Times New Roman"/>
                <w:sz w:val="26"/>
                <w:szCs w:val="26"/>
              </w:rPr>
            </w:pPr>
          </w:p>
          <w:p w14:paraId="05D20166" w14:textId="77777777" w:rsidR="00F527F1" w:rsidRDefault="00F527F1" w:rsidP="00F527F1">
            <w:pPr>
              <w:spacing w:before="120" w:after="120" w:line="240" w:lineRule="auto"/>
              <w:contextualSpacing/>
              <w:jc w:val="both"/>
              <w:rPr>
                <w:rFonts w:eastAsia="Times New Roman" w:cs="Times New Roman"/>
                <w:sz w:val="26"/>
                <w:szCs w:val="26"/>
              </w:rPr>
            </w:pPr>
          </w:p>
          <w:p w14:paraId="787B9AC1" w14:textId="77777777" w:rsidR="00F527F1" w:rsidRDefault="00F527F1" w:rsidP="00F527F1">
            <w:pPr>
              <w:spacing w:before="120" w:after="120" w:line="240" w:lineRule="auto"/>
              <w:contextualSpacing/>
              <w:jc w:val="both"/>
              <w:rPr>
                <w:rFonts w:eastAsia="Times New Roman" w:cs="Times New Roman"/>
                <w:sz w:val="26"/>
                <w:szCs w:val="26"/>
              </w:rPr>
            </w:pPr>
          </w:p>
          <w:p w14:paraId="71A98023" w14:textId="77777777" w:rsidR="00F527F1" w:rsidRDefault="00F527F1" w:rsidP="00F527F1">
            <w:pPr>
              <w:spacing w:before="120" w:after="120" w:line="240" w:lineRule="auto"/>
              <w:contextualSpacing/>
              <w:jc w:val="both"/>
              <w:rPr>
                <w:rFonts w:eastAsia="Times New Roman" w:cs="Times New Roman"/>
                <w:sz w:val="26"/>
                <w:szCs w:val="26"/>
              </w:rPr>
            </w:pPr>
          </w:p>
          <w:p w14:paraId="089FA36E" w14:textId="77777777" w:rsidR="00F527F1" w:rsidRDefault="00F527F1" w:rsidP="00F527F1">
            <w:pPr>
              <w:spacing w:before="120" w:after="120" w:line="240" w:lineRule="auto"/>
              <w:contextualSpacing/>
              <w:jc w:val="both"/>
              <w:rPr>
                <w:rFonts w:eastAsia="Times New Roman" w:cs="Times New Roman"/>
                <w:sz w:val="26"/>
                <w:szCs w:val="26"/>
              </w:rPr>
            </w:pPr>
          </w:p>
          <w:p w14:paraId="04EFE46D" w14:textId="77777777" w:rsidR="00F527F1" w:rsidRDefault="00F527F1" w:rsidP="00F527F1">
            <w:pPr>
              <w:spacing w:before="120" w:after="120" w:line="240" w:lineRule="auto"/>
              <w:contextualSpacing/>
              <w:jc w:val="both"/>
              <w:rPr>
                <w:rFonts w:eastAsia="Times New Roman" w:cs="Times New Roman"/>
                <w:sz w:val="26"/>
                <w:szCs w:val="26"/>
              </w:rPr>
            </w:pPr>
          </w:p>
          <w:p w14:paraId="5D5A9FA8" w14:textId="77777777" w:rsidR="00F527F1" w:rsidRDefault="00F527F1" w:rsidP="00F527F1">
            <w:pPr>
              <w:spacing w:before="120" w:after="120" w:line="240" w:lineRule="auto"/>
              <w:contextualSpacing/>
              <w:jc w:val="both"/>
              <w:rPr>
                <w:rFonts w:eastAsia="Times New Roman" w:cs="Times New Roman"/>
                <w:sz w:val="26"/>
                <w:szCs w:val="26"/>
              </w:rPr>
            </w:pPr>
          </w:p>
          <w:p w14:paraId="73FBBB33" w14:textId="77777777" w:rsidR="00F527F1" w:rsidRDefault="00F527F1" w:rsidP="00F527F1">
            <w:pPr>
              <w:spacing w:before="120" w:after="120" w:line="240" w:lineRule="auto"/>
              <w:contextualSpacing/>
              <w:jc w:val="both"/>
              <w:rPr>
                <w:rFonts w:eastAsia="Times New Roman" w:cs="Times New Roman"/>
                <w:sz w:val="26"/>
                <w:szCs w:val="26"/>
              </w:rPr>
            </w:pPr>
          </w:p>
          <w:p w14:paraId="6C76AF90" w14:textId="77777777" w:rsidR="00F527F1" w:rsidRDefault="00F527F1" w:rsidP="00F527F1">
            <w:pPr>
              <w:spacing w:before="120" w:after="120" w:line="240" w:lineRule="auto"/>
              <w:contextualSpacing/>
              <w:jc w:val="both"/>
              <w:rPr>
                <w:rFonts w:eastAsia="Times New Roman" w:cs="Times New Roman"/>
                <w:sz w:val="26"/>
                <w:szCs w:val="26"/>
              </w:rPr>
            </w:pPr>
          </w:p>
          <w:p w14:paraId="70C0337F" w14:textId="77777777" w:rsidR="00F527F1" w:rsidRDefault="00F527F1" w:rsidP="00F527F1">
            <w:pPr>
              <w:spacing w:before="120" w:after="120" w:line="240" w:lineRule="auto"/>
              <w:contextualSpacing/>
              <w:jc w:val="both"/>
              <w:rPr>
                <w:rFonts w:eastAsia="Times New Roman" w:cs="Times New Roman"/>
                <w:sz w:val="26"/>
                <w:szCs w:val="26"/>
              </w:rPr>
            </w:pPr>
          </w:p>
          <w:p w14:paraId="2CB31A03" w14:textId="77777777" w:rsidR="00F527F1" w:rsidRDefault="00F527F1" w:rsidP="00F527F1">
            <w:pPr>
              <w:spacing w:before="120" w:after="120" w:line="240" w:lineRule="auto"/>
              <w:contextualSpacing/>
              <w:jc w:val="both"/>
              <w:rPr>
                <w:rFonts w:eastAsia="Times New Roman" w:cs="Times New Roman"/>
                <w:sz w:val="26"/>
                <w:szCs w:val="26"/>
              </w:rPr>
            </w:pPr>
          </w:p>
          <w:p w14:paraId="097AC42C" w14:textId="0E804F6A" w:rsidR="00F527F1" w:rsidRPr="00F3237B" w:rsidRDefault="00F527F1" w:rsidP="00F527F1">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Cho </w:t>
            </w:r>
            <w:proofErr w:type="spellStart"/>
            <w:r>
              <w:rPr>
                <w:rFonts w:eastAsia="Times New Roman" w:cs="Times New Roman"/>
                <w:sz w:val="26"/>
                <w:szCs w:val="26"/>
              </w:rPr>
              <w:t>phép</w:t>
            </w:r>
            <w:proofErr w:type="spellEnd"/>
            <w:r>
              <w:rPr>
                <w:rFonts w:eastAsia="Times New Roman" w:cs="Times New Roman"/>
                <w:sz w:val="26"/>
                <w:szCs w:val="26"/>
              </w:rPr>
              <w:t xml:space="preserve"> </w:t>
            </w:r>
            <w:proofErr w:type="spellStart"/>
            <w:r>
              <w:rPr>
                <w:rFonts w:eastAsia="Times New Roman" w:cs="Times New Roman"/>
                <w:sz w:val="26"/>
                <w:szCs w:val="26"/>
              </w:rPr>
              <w:t>thuê</w:t>
            </w:r>
            <w:proofErr w:type="spellEnd"/>
            <w:r>
              <w:rPr>
                <w:rFonts w:eastAsia="Times New Roman" w:cs="Times New Roman"/>
                <w:sz w:val="26"/>
                <w:szCs w:val="26"/>
              </w:rPr>
              <w:t xml:space="preserve"> </w:t>
            </w:r>
            <w:proofErr w:type="spellStart"/>
            <w:r>
              <w:rPr>
                <w:rFonts w:eastAsia="Times New Roman" w:cs="Times New Roman"/>
                <w:sz w:val="26"/>
                <w:szCs w:val="26"/>
              </w:rPr>
              <w:t>nhằm</w:t>
            </w:r>
            <w:proofErr w:type="spellEnd"/>
            <w:r>
              <w:rPr>
                <w:rFonts w:eastAsia="Times New Roman" w:cs="Times New Roman"/>
                <w:sz w:val="26"/>
                <w:szCs w:val="26"/>
              </w:rPr>
              <w:t xml:space="preserve"> </w:t>
            </w:r>
            <w:proofErr w:type="spellStart"/>
            <w:r>
              <w:rPr>
                <w:rFonts w:eastAsia="Times New Roman" w:cs="Times New Roman"/>
                <w:sz w:val="26"/>
                <w:szCs w:val="26"/>
              </w:rPr>
              <w:t>tạo</w:t>
            </w:r>
            <w:proofErr w:type="spellEnd"/>
            <w:r>
              <w:rPr>
                <w:rFonts w:eastAsia="Times New Roman" w:cs="Times New Roman"/>
                <w:sz w:val="26"/>
                <w:szCs w:val="26"/>
              </w:rPr>
              <w:t xml:space="preserve"> </w:t>
            </w:r>
            <w:proofErr w:type="spellStart"/>
            <w:r>
              <w:rPr>
                <w:rFonts w:eastAsia="Times New Roman" w:cs="Times New Roman"/>
                <w:sz w:val="26"/>
                <w:szCs w:val="26"/>
              </w:rPr>
              <w:t>sự</w:t>
            </w:r>
            <w:proofErr w:type="spellEnd"/>
            <w:r>
              <w:rPr>
                <w:rFonts w:eastAsia="Times New Roman" w:cs="Times New Roman"/>
                <w:sz w:val="26"/>
                <w:szCs w:val="26"/>
              </w:rPr>
              <w:t xml:space="preserve"> </w:t>
            </w:r>
            <w:proofErr w:type="spellStart"/>
            <w:r>
              <w:rPr>
                <w:rFonts w:eastAsia="Times New Roman" w:cs="Times New Roman"/>
                <w:sz w:val="26"/>
                <w:szCs w:val="26"/>
              </w:rPr>
              <w:t>linh</w:t>
            </w:r>
            <w:proofErr w:type="spellEnd"/>
            <w:r>
              <w:rPr>
                <w:rFonts w:eastAsia="Times New Roman" w:cs="Times New Roman"/>
                <w:sz w:val="26"/>
                <w:szCs w:val="26"/>
              </w:rPr>
              <w:t xml:space="preserve"> </w:t>
            </w:r>
            <w:proofErr w:type="spellStart"/>
            <w:r>
              <w:rPr>
                <w:rFonts w:eastAsia="Times New Roman" w:cs="Times New Roman"/>
                <w:sz w:val="26"/>
                <w:szCs w:val="26"/>
              </w:rPr>
              <w:t>hoạt</w:t>
            </w:r>
            <w:proofErr w:type="spellEnd"/>
            <w:r>
              <w:rPr>
                <w:rFonts w:eastAsia="Times New Roman" w:cs="Times New Roman"/>
                <w:sz w:val="26"/>
                <w:szCs w:val="26"/>
              </w:rPr>
              <w:t xml:space="preserve"> </w:t>
            </w:r>
            <w:proofErr w:type="spellStart"/>
            <w:r>
              <w:rPr>
                <w:rFonts w:eastAsia="Times New Roman" w:cs="Times New Roman"/>
                <w:sz w:val="26"/>
                <w:szCs w:val="26"/>
              </w:rPr>
              <w:t>hơn</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phù</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tế</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nay </w:t>
            </w:r>
            <w:proofErr w:type="spellStart"/>
            <w:r>
              <w:rPr>
                <w:rFonts w:eastAsia="Times New Roman" w:cs="Times New Roman"/>
                <w:sz w:val="26"/>
                <w:szCs w:val="26"/>
              </w:rPr>
              <w:t>đang</w:t>
            </w:r>
            <w:proofErr w:type="spellEnd"/>
            <w:r>
              <w:rPr>
                <w:rFonts w:eastAsia="Times New Roman" w:cs="Times New Roman"/>
                <w:sz w:val="26"/>
                <w:szCs w:val="26"/>
              </w:rPr>
              <w:t xml:space="preserve"> </w:t>
            </w:r>
            <w:proofErr w:type="spellStart"/>
            <w:r>
              <w:rPr>
                <w:rFonts w:eastAsia="Times New Roman" w:cs="Times New Roman"/>
                <w:sz w:val="26"/>
                <w:szCs w:val="26"/>
              </w:rPr>
              <w:t>diễn</w:t>
            </w:r>
            <w:proofErr w:type="spellEnd"/>
            <w:r>
              <w:rPr>
                <w:rFonts w:eastAsia="Times New Roman" w:cs="Times New Roman"/>
                <w:sz w:val="26"/>
                <w:szCs w:val="26"/>
              </w:rPr>
              <w:t xml:space="preserve"> ra.</w:t>
            </w:r>
          </w:p>
        </w:tc>
        <w:tc>
          <w:tcPr>
            <w:tcW w:w="509" w:type="pct"/>
          </w:tcPr>
          <w:p w14:paraId="45C491F8"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r>
      <w:tr w:rsidR="00F3237B" w:rsidRPr="007C26F0" w14:paraId="3FBF5D45" w14:textId="77777777" w:rsidTr="00F3237B">
        <w:tc>
          <w:tcPr>
            <w:tcW w:w="319" w:type="pct"/>
            <w:vAlign w:val="center"/>
          </w:tcPr>
          <w:p w14:paraId="7C30E983" w14:textId="77777777" w:rsidR="00F3237B" w:rsidRPr="00CE12EB" w:rsidRDefault="00F3237B" w:rsidP="00F3237B">
            <w:pPr>
              <w:spacing w:before="120" w:after="120" w:line="240" w:lineRule="auto"/>
              <w:contextualSpacing/>
              <w:jc w:val="center"/>
              <w:rPr>
                <w:rFonts w:eastAsia="Times New Roman" w:cs="Times New Roman"/>
                <w:sz w:val="26"/>
                <w:szCs w:val="26"/>
              </w:rPr>
            </w:pPr>
          </w:p>
        </w:tc>
        <w:tc>
          <w:tcPr>
            <w:tcW w:w="2125" w:type="pct"/>
            <w:vAlign w:val="center"/>
          </w:tcPr>
          <w:p w14:paraId="7B7B4AFC" w14:textId="6F489E33" w:rsidR="00F3237B" w:rsidRPr="00CE12EB" w:rsidRDefault="00F3237B" w:rsidP="00F3237B">
            <w:pPr>
              <w:spacing w:before="120" w:after="120" w:line="240" w:lineRule="auto"/>
              <w:contextualSpacing/>
              <w:jc w:val="both"/>
              <w:rPr>
                <w:rFonts w:eastAsia="Times New Roman" w:cs="Times New Roman"/>
                <w:sz w:val="26"/>
                <w:szCs w:val="26"/>
              </w:rPr>
            </w:pPr>
            <w:proofErr w:type="spellStart"/>
            <w:r w:rsidRPr="00CE12EB">
              <w:rPr>
                <w:rFonts w:eastAsia="Times New Roman" w:cs="Times New Roman"/>
                <w:sz w:val="26"/>
                <w:szCs w:val="26"/>
              </w:rPr>
              <w:t>Tại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Khoản</w:t>
            </w:r>
            <w:proofErr w:type="spellEnd"/>
            <w:r w:rsidRPr="00CE12EB">
              <w:rPr>
                <w:rFonts w:eastAsia="Times New Roman" w:cs="Times New Roman"/>
                <w:sz w:val="26"/>
                <w:szCs w:val="26"/>
              </w:rPr>
              <w:t xml:space="preserve"> 7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1 </w:t>
            </w:r>
            <w:proofErr w:type="spellStart"/>
            <w:r w:rsidRPr="00CE12EB">
              <w:rPr>
                <w:rFonts w:eastAsia="Times New Roman" w:cs="Times New Roman"/>
                <w:sz w:val="26"/>
                <w:szCs w:val="26"/>
              </w:rPr>
              <w:t>của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Dự</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thảo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đề</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nghị</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bổ</w:t>
            </w:r>
            <w:proofErr w:type="spellEnd"/>
            <w:r w:rsidRPr="00CE12EB">
              <w:rPr>
                <w:rFonts w:eastAsia="Times New Roman" w:cs="Times New Roman"/>
                <w:sz w:val="26"/>
                <w:szCs w:val="26"/>
              </w:rPr>
              <w:t xml:space="preserve"> sung </w:t>
            </w:r>
            <w:proofErr w:type="spellStart"/>
            <w:r w:rsidRPr="00CE12EB">
              <w:rPr>
                <w:rFonts w:eastAsia="Times New Roman" w:cs="Times New Roman"/>
                <w:sz w:val="26"/>
                <w:szCs w:val="26"/>
              </w:rPr>
              <w:t>bãi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bỏ</w:t>
            </w:r>
            <w:proofErr w:type="spellEnd"/>
            <w:r w:rsidRPr="00CE12EB">
              <w:rPr>
                <w:rFonts w:eastAsia="Times New Roman" w:cs="Times New Roman"/>
                <w:sz w:val="26"/>
                <w:szCs w:val="26"/>
              </w:rPr>
              <w:t xml:space="preserve"> "2. </w:t>
            </w:r>
            <w:proofErr w:type="spellStart"/>
            <w:r w:rsidRPr="00CE12EB">
              <w:rPr>
                <w:rFonts w:eastAsia="Times New Roman" w:cs="Times New Roman"/>
                <w:sz w:val="26"/>
                <w:szCs w:val="26"/>
              </w:rPr>
              <w:t>Có</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bể</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dung </w:t>
            </w:r>
            <w:proofErr w:type="spellStart"/>
            <w:r w:rsidRPr="00CE12EB">
              <w:rPr>
                <w:rFonts w:eastAsia="Times New Roman" w:cs="Times New Roman"/>
                <w:sz w:val="26"/>
                <w:szCs w:val="26"/>
              </w:rPr>
              <w:t>tích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tối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thiểu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hai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nghìn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mét</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khối</w:t>
            </w:r>
            <w:proofErr w:type="spellEnd"/>
            <w:r w:rsidRPr="00CE12EB">
              <w:rPr>
                <w:rFonts w:eastAsia="Times New Roman" w:cs="Times New Roman"/>
                <w:sz w:val="26"/>
                <w:szCs w:val="26"/>
              </w:rPr>
              <w:t xml:space="preserve"> (2.000 m3), </w:t>
            </w:r>
            <w:proofErr w:type="spellStart"/>
            <w:r w:rsidRPr="00CE12EB">
              <w:rPr>
                <w:rFonts w:eastAsia="Times New Roman" w:cs="Times New Roman"/>
                <w:sz w:val="26"/>
                <w:szCs w:val="26"/>
              </w:rPr>
              <w:t>thuộc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sở</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hữu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doanh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nghiệp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hoặc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đồng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sở</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hữu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hoặc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thuê</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sử</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dụng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của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kinh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doanh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dịch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vụ</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từ</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năm</w:t>
            </w:r>
            <w:proofErr w:type="spellEnd"/>
            <w:r w:rsidRPr="00CE12EB">
              <w:rPr>
                <w:rFonts w:eastAsia="Times New Roman" w:cs="Times New Roman"/>
                <w:sz w:val="26"/>
                <w:szCs w:val="26"/>
              </w:rPr>
              <w:t xml:space="preserve"> (05) </w:t>
            </w:r>
            <w:proofErr w:type="spellStart"/>
            <w:r w:rsidRPr="00CE12EB">
              <w:rPr>
                <w:rFonts w:eastAsia="Times New Roman" w:cs="Times New Roman"/>
                <w:sz w:val="26"/>
                <w:szCs w:val="26"/>
              </w:rPr>
              <w:t>năm</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trở</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lên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Lý</w:t>
            </w:r>
            <w:proofErr w:type="spellEnd"/>
            <w:r w:rsidRPr="00CE12EB">
              <w:rPr>
                <w:rFonts w:eastAsia="Times New Roman" w:cs="Times New Roman"/>
                <w:sz w:val="26"/>
                <w:szCs w:val="26"/>
              </w:rPr>
              <w:t xml:space="preserve"> do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kiện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này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đối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với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tổng</w:t>
            </w:r>
            <w:proofErr w:type="spellEnd"/>
            <w:r w:rsidRPr="00CE12EB">
              <w:rPr>
                <w:rFonts w:eastAsia="Times New Roman" w:cs="Times New Roman"/>
                <w:sz w:val="26"/>
                <w:szCs w:val="26"/>
              </w:rPr>
              <w:t xml:space="preserve"> </w:t>
            </w:r>
            <w:proofErr w:type="spellStart"/>
            <w:r w:rsidR="00CE12EB" w:rsidRPr="00CE12EB">
              <w:rPr>
                <w:rFonts w:eastAsia="Times New Roman" w:cs="Times New Roman"/>
                <w:sz w:val="26"/>
                <w:szCs w:val="26"/>
              </w:rPr>
              <w:t>đ</w:t>
            </w:r>
            <w:r w:rsidRPr="00CE12EB">
              <w:rPr>
                <w:rFonts w:eastAsia="Times New Roman" w:cs="Times New Roman"/>
                <w:sz w:val="26"/>
                <w:szCs w:val="26"/>
              </w:rPr>
              <w:t>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lý</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kinh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doanh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hiện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không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phù</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hợp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vì</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doanh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nghiệp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thường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chỉ</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lý</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hợp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đồng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thuê</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để</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đảm</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bảo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đủ</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thành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phần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hồ</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sơ</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chứ</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không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sử</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dụng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để</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trung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chuyển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vận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chuyển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hoặc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mua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trực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tiếp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từ</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các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của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mối</w:t>
            </w:r>
            <w:proofErr w:type="spellEnd"/>
            <w:r w:rsidRPr="00CE12EB">
              <w:rPr>
                <w:rFonts w:eastAsia="Times New Roman" w:cs="Times New Roman"/>
                <w:sz w:val="26"/>
                <w:szCs w:val="26"/>
              </w:rPr>
              <w:t>/</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phối</w:t>
            </w:r>
            <w:proofErr w:type="spellEnd"/>
            <w:r w:rsidRPr="00CE12EB">
              <w:rPr>
                <w:rFonts w:eastAsia="Times New Roman" w:cs="Times New Roman"/>
                <w:sz w:val="26"/>
                <w:szCs w:val="26"/>
              </w:rPr>
              <w:t>.</w:t>
            </w:r>
          </w:p>
        </w:tc>
        <w:tc>
          <w:tcPr>
            <w:tcW w:w="294" w:type="pct"/>
          </w:tcPr>
          <w:p w14:paraId="43F8A440"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320" w:type="pct"/>
          </w:tcPr>
          <w:p w14:paraId="5D82BE18" w14:textId="77777777" w:rsidR="00F3237B" w:rsidRDefault="00F3237B" w:rsidP="00C14A11">
            <w:pPr>
              <w:spacing w:before="120" w:after="120" w:line="240" w:lineRule="auto"/>
              <w:contextualSpacing/>
              <w:jc w:val="center"/>
              <w:rPr>
                <w:rFonts w:eastAsia="Times New Roman" w:cs="Times New Roman"/>
                <w:sz w:val="26"/>
                <w:szCs w:val="26"/>
              </w:rPr>
            </w:pPr>
          </w:p>
          <w:p w14:paraId="180B540F" w14:textId="77777777" w:rsidR="00CE12EB" w:rsidRDefault="00CE12EB" w:rsidP="00C14A11">
            <w:pPr>
              <w:spacing w:before="120" w:after="120" w:line="240" w:lineRule="auto"/>
              <w:contextualSpacing/>
              <w:jc w:val="center"/>
              <w:rPr>
                <w:rFonts w:eastAsia="Times New Roman" w:cs="Times New Roman"/>
                <w:sz w:val="26"/>
                <w:szCs w:val="26"/>
              </w:rPr>
            </w:pPr>
          </w:p>
          <w:p w14:paraId="14085607" w14:textId="77777777" w:rsidR="00CE12EB" w:rsidRDefault="00CE12EB" w:rsidP="00C14A11">
            <w:pPr>
              <w:spacing w:before="120" w:after="120" w:line="240" w:lineRule="auto"/>
              <w:contextualSpacing/>
              <w:jc w:val="center"/>
              <w:rPr>
                <w:rFonts w:eastAsia="Times New Roman" w:cs="Times New Roman"/>
                <w:sz w:val="26"/>
                <w:szCs w:val="26"/>
              </w:rPr>
            </w:pPr>
          </w:p>
          <w:p w14:paraId="0733C4DE" w14:textId="77777777" w:rsidR="00CE12EB" w:rsidRDefault="00CE12EB" w:rsidP="00C14A11">
            <w:pPr>
              <w:spacing w:before="120" w:after="120" w:line="240" w:lineRule="auto"/>
              <w:contextualSpacing/>
              <w:jc w:val="center"/>
              <w:rPr>
                <w:rFonts w:eastAsia="Times New Roman" w:cs="Times New Roman"/>
                <w:sz w:val="26"/>
                <w:szCs w:val="26"/>
              </w:rPr>
            </w:pPr>
          </w:p>
          <w:p w14:paraId="34C20B16" w14:textId="6814400E" w:rsidR="00CE12EB" w:rsidRPr="00F3237B" w:rsidRDefault="00CE12EB"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tc>
        <w:tc>
          <w:tcPr>
            <w:tcW w:w="1433" w:type="pct"/>
          </w:tcPr>
          <w:p w14:paraId="13300AAF" w14:textId="07264AF9" w:rsidR="00F3237B" w:rsidRPr="00F3237B" w:rsidRDefault="00CE12EB" w:rsidP="00CE12EB">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Tổng</w:t>
            </w:r>
            <w:proofErr w:type="spellEnd"/>
            <w:r>
              <w:rPr>
                <w:rFonts w:eastAsia="Times New Roman" w:cs="Times New Roman"/>
                <w:sz w:val="26"/>
                <w:szCs w:val="26"/>
              </w:rPr>
              <w:t xml:space="preserve"> </w:t>
            </w:r>
            <w:proofErr w:type="spellStart"/>
            <w:r>
              <w:rPr>
                <w:rFonts w:eastAsia="Times New Roman" w:cs="Times New Roman"/>
                <w:sz w:val="26"/>
                <w:szCs w:val="26"/>
              </w:rPr>
              <w:t>đại</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đủ</w:t>
            </w:r>
            <w:proofErr w:type="spellEnd"/>
            <w:r>
              <w:rPr>
                <w:rFonts w:eastAsia="Times New Roman" w:cs="Times New Roman"/>
                <w:sz w:val="26"/>
                <w:szCs w:val="26"/>
              </w:rPr>
              <w:t xml:space="preserve"> </w:t>
            </w:r>
            <w:proofErr w:type="spellStart"/>
            <w:r>
              <w:rPr>
                <w:rFonts w:eastAsia="Times New Roman" w:cs="Times New Roman"/>
                <w:sz w:val="26"/>
                <w:szCs w:val="26"/>
              </w:rPr>
              <w:t>năng</w:t>
            </w:r>
            <w:proofErr w:type="spellEnd"/>
            <w:r>
              <w:rPr>
                <w:rFonts w:eastAsia="Times New Roman" w:cs="Times New Roman"/>
                <w:sz w:val="26"/>
                <w:szCs w:val="26"/>
              </w:rPr>
              <w:t xml:space="preserve"> </w:t>
            </w:r>
            <w:proofErr w:type="spellStart"/>
            <w:r>
              <w:rPr>
                <w:rFonts w:eastAsia="Times New Roman" w:cs="Times New Roman"/>
                <w:sz w:val="26"/>
                <w:szCs w:val="26"/>
              </w:rPr>
              <w:t>lực</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chủ</w:t>
            </w:r>
            <w:proofErr w:type="spellEnd"/>
            <w:r>
              <w:rPr>
                <w:rFonts w:eastAsia="Times New Roman" w:cs="Times New Roman"/>
                <w:sz w:val="26"/>
                <w:szCs w:val="26"/>
              </w:rPr>
              <w:t xml:space="preserve"> </w:t>
            </w:r>
            <w:proofErr w:type="spellStart"/>
            <w:r>
              <w:rPr>
                <w:rFonts w:eastAsia="Times New Roman" w:cs="Times New Roman"/>
                <w:sz w:val="26"/>
                <w:szCs w:val="26"/>
              </w:rPr>
              <w:t>động</w:t>
            </w:r>
            <w:proofErr w:type="spellEnd"/>
            <w:r>
              <w:rPr>
                <w:rFonts w:eastAsia="Times New Roman" w:cs="Times New Roman"/>
                <w:sz w:val="26"/>
                <w:szCs w:val="26"/>
              </w:rPr>
              <w:t xml:space="preserve"> </w:t>
            </w:r>
            <w:proofErr w:type="spellStart"/>
            <w:r>
              <w:rPr>
                <w:rFonts w:eastAsia="Times New Roman" w:cs="Times New Roman"/>
                <w:sz w:val="26"/>
                <w:szCs w:val="26"/>
              </w:rPr>
              <w:t>cung</w:t>
            </w:r>
            <w:proofErr w:type="spellEnd"/>
            <w:r>
              <w:rPr>
                <w:rFonts w:eastAsia="Times New Roman" w:cs="Times New Roman"/>
                <w:sz w:val="26"/>
                <w:szCs w:val="26"/>
              </w:rPr>
              <w:t xml:space="preserve"> </w:t>
            </w:r>
            <w:proofErr w:type="spellStart"/>
            <w:r>
              <w:rPr>
                <w:rFonts w:eastAsia="Times New Roman" w:cs="Times New Roman"/>
                <w:sz w:val="26"/>
                <w:szCs w:val="26"/>
              </w:rPr>
              <w:t>cấp</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đại</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trực</w:t>
            </w:r>
            <w:proofErr w:type="spellEnd"/>
            <w:r>
              <w:rPr>
                <w:rFonts w:eastAsia="Times New Roman" w:cs="Times New Roman"/>
                <w:sz w:val="26"/>
                <w:szCs w:val="26"/>
              </w:rPr>
              <w:t xml:space="preserve"> </w:t>
            </w:r>
            <w:proofErr w:type="spellStart"/>
            <w:r>
              <w:rPr>
                <w:rFonts w:eastAsia="Times New Roman" w:cs="Times New Roman"/>
                <w:sz w:val="26"/>
                <w:szCs w:val="26"/>
              </w:rPr>
              <w:t>thuộc</w:t>
            </w:r>
            <w:proofErr w:type="spellEnd"/>
            <w:r>
              <w:rPr>
                <w:rFonts w:eastAsia="Times New Roman" w:cs="Times New Roman"/>
                <w:sz w:val="26"/>
                <w:szCs w:val="26"/>
              </w:rPr>
              <w:t xml:space="preserve"> </w:t>
            </w:r>
            <w:proofErr w:type="spellStart"/>
            <w:r>
              <w:rPr>
                <w:rFonts w:eastAsia="Times New Roman" w:cs="Times New Roman"/>
                <w:sz w:val="26"/>
                <w:szCs w:val="26"/>
              </w:rPr>
              <w:t>cần</w:t>
            </w:r>
            <w:proofErr w:type="spellEnd"/>
            <w:r>
              <w:rPr>
                <w:rFonts w:eastAsia="Times New Roman" w:cs="Times New Roman"/>
                <w:sz w:val="26"/>
                <w:szCs w:val="26"/>
              </w:rPr>
              <w:t xml:space="preserve">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kho</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p>
        </w:tc>
        <w:tc>
          <w:tcPr>
            <w:tcW w:w="509" w:type="pct"/>
          </w:tcPr>
          <w:p w14:paraId="35169E30"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r>
      <w:tr w:rsidR="00F3237B" w:rsidRPr="007C26F0" w14:paraId="61C006E9" w14:textId="77777777" w:rsidTr="00F3237B">
        <w:tc>
          <w:tcPr>
            <w:tcW w:w="319" w:type="pct"/>
            <w:vAlign w:val="center"/>
          </w:tcPr>
          <w:p w14:paraId="2B6A04FF" w14:textId="77777777" w:rsidR="00F3237B" w:rsidRPr="00CE12EB" w:rsidRDefault="00F3237B" w:rsidP="00F3237B">
            <w:pPr>
              <w:spacing w:before="120" w:after="120" w:line="240" w:lineRule="auto"/>
              <w:contextualSpacing/>
              <w:jc w:val="center"/>
              <w:rPr>
                <w:rFonts w:eastAsia="Times New Roman" w:cs="Times New Roman"/>
                <w:sz w:val="26"/>
                <w:szCs w:val="26"/>
              </w:rPr>
            </w:pPr>
          </w:p>
        </w:tc>
        <w:tc>
          <w:tcPr>
            <w:tcW w:w="2125" w:type="pct"/>
            <w:vAlign w:val="center"/>
          </w:tcPr>
          <w:p w14:paraId="1D4E77D1" w14:textId="77777777" w:rsidR="00F3237B" w:rsidRPr="00CE12EB" w:rsidRDefault="00F3237B" w:rsidP="00F3237B">
            <w:pPr>
              <w:spacing w:before="120" w:after="120" w:line="240" w:lineRule="auto"/>
              <w:contextualSpacing/>
              <w:jc w:val="both"/>
              <w:rPr>
                <w:rFonts w:eastAsia="Times New Roman" w:cs="Times New Roman"/>
                <w:sz w:val="26"/>
                <w:szCs w:val="26"/>
              </w:rPr>
            </w:pPr>
            <w:proofErr w:type="spellStart"/>
            <w:r w:rsidRPr="00CE12EB">
              <w:rPr>
                <w:rFonts w:eastAsia="Times New Roman" w:cs="Times New Roman"/>
                <w:sz w:val="26"/>
                <w:szCs w:val="26"/>
              </w:rPr>
              <w:t>Tại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Khoản</w:t>
            </w:r>
            <w:proofErr w:type="spellEnd"/>
            <w:r w:rsidRPr="00CE12EB">
              <w:rPr>
                <w:rFonts w:eastAsia="Times New Roman" w:cs="Times New Roman"/>
                <w:sz w:val="26"/>
                <w:szCs w:val="26"/>
              </w:rPr>
              <w:t xml:space="preserve"> 11,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1 </w:t>
            </w:r>
            <w:proofErr w:type="spellStart"/>
            <w:r w:rsidRPr="00CE12EB">
              <w:rPr>
                <w:rFonts w:eastAsia="Times New Roman" w:cs="Times New Roman"/>
                <w:sz w:val="26"/>
                <w:szCs w:val="26"/>
              </w:rPr>
              <w:t>Dự</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thảo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đối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với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kiện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đối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với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cửa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hàng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bán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lẻ</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đề</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nghị</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chỉnh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thành</w:t>
            </w:r>
            <w:proofErr w:type="spellEnd"/>
            <w:r w:rsidRPr="00CE12EB">
              <w:rPr>
                <w:rFonts w:eastAsia="Times New Roman" w:cs="Times New Roman"/>
                <w:sz w:val="26"/>
                <w:szCs w:val="26"/>
              </w:rPr>
              <w:t xml:space="preserve">: "2. </w:t>
            </w:r>
            <w:proofErr w:type="spellStart"/>
            <w:r w:rsidRPr="00CE12EB">
              <w:rPr>
                <w:rFonts w:eastAsia="Times New Roman" w:cs="Times New Roman"/>
                <w:sz w:val="26"/>
                <w:szCs w:val="26"/>
              </w:rPr>
              <w:t>Thuộc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sở</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hữu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thuê</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đồng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sở</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hữu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của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là</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lý</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hoặc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tổng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lý</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hoặc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nhận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quyền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bán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lẻ</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hoặc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phối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hoặc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mối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kinh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doanh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có</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hệ</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thống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phối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theo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quy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định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Nghị</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định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ngày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đề</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nghị</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cấp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phải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đứng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tên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Giấy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chứng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nhận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cửa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hàng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đủ</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kiện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bán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lẻ</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riêng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là</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tổng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lý</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hoặc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phối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hoặc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mối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kinh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doanh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thuê</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cửa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hàng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bán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lẻ</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không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được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xem</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xét</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đủ</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kiện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để</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cấp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Giấy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chứng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nhận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đủ</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kiện</w:t>
            </w:r>
            <w:proofErr w:type="spellEnd"/>
            <w:r w:rsidRPr="00CE12EB">
              <w:rPr>
                <w:rFonts w:eastAsia="Times New Roman" w:cs="Times New Roman"/>
                <w:sz w:val="26"/>
                <w:szCs w:val="26"/>
              </w:rPr>
              <w:t>/</w:t>
            </w:r>
            <w:proofErr w:type="spellStart"/>
            <w:r w:rsidRPr="00CE12EB">
              <w:rPr>
                <w:rFonts w:eastAsia="Times New Roman" w:cs="Times New Roman"/>
                <w:sz w:val="26"/>
                <w:szCs w:val="26"/>
              </w:rPr>
              <w:t>Giấy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xác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nhận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đủ</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lastRenderedPageBreak/>
              <w:t>điều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kiện</w:t>
            </w:r>
            <w:proofErr w:type="spellEnd"/>
            <w:r w:rsidRPr="00CE12EB">
              <w:rPr>
                <w:rFonts w:eastAsia="Times New Roman" w:cs="Times New Roman"/>
                <w:sz w:val="26"/>
                <w:szCs w:val="26"/>
              </w:rPr>
              <w:t>)."</w:t>
            </w:r>
          </w:p>
        </w:tc>
        <w:tc>
          <w:tcPr>
            <w:tcW w:w="294" w:type="pct"/>
          </w:tcPr>
          <w:p w14:paraId="665743D9"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320" w:type="pct"/>
          </w:tcPr>
          <w:p w14:paraId="0023D7A4" w14:textId="77777777" w:rsidR="00F3237B" w:rsidRDefault="00F3237B" w:rsidP="00C14A11">
            <w:pPr>
              <w:spacing w:before="120" w:after="120" w:line="240" w:lineRule="auto"/>
              <w:contextualSpacing/>
              <w:jc w:val="center"/>
              <w:rPr>
                <w:rFonts w:eastAsia="Times New Roman" w:cs="Times New Roman"/>
                <w:sz w:val="26"/>
                <w:szCs w:val="26"/>
              </w:rPr>
            </w:pPr>
          </w:p>
          <w:p w14:paraId="77B56AC7" w14:textId="77777777" w:rsidR="00CE12EB" w:rsidRDefault="00CE12EB" w:rsidP="00C14A11">
            <w:pPr>
              <w:spacing w:before="120" w:after="120" w:line="240" w:lineRule="auto"/>
              <w:contextualSpacing/>
              <w:jc w:val="center"/>
              <w:rPr>
                <w:rFonts w:eastAsia="Times New Roman" w:cs="Times New Roman"/>
                <w:sz w:val="26"/>
                <w:szCs w:val="26"/>
              </w:rPr>
            </w:pPr>
          </w:p>
          <w:p w14:paraId="573BE181" w14:textId="77777777" w:rsidR="00CE12EB" w:rsidRDefault="00CE12EB" w:rsidP="00C14A11">
            <w:pPr>
              <w:spacing w:before="120" w:after="120" w:line="240" w:lineRule="auto"/>
              <w:contextualSpacing/>
              <w:jc w:val="center"/>
              <w:rPr>
                <w:rFonts w:eastAsia="Times New Roman" w:cs="Times New Roman"/>
                <w:sz w:val="26"/>
                <w:szCs w:val="26"/>
              </w:rPr>
            </w:pPr>
          </w:p>
          <w:p w14:paraId="4FD2BE4B" w14:textId="77777777" w:rsidR="00CE12EB" w:rsidRDefault="00CE12EB" w:rsidP="00C14A11">
            <w:pPr>
              <w:spacing w:before="120" w:after="120" w:line="240" w:lineRule="auto"/>
              <w:contextualSpacing/>
              <w:jc w:val="center"/>
              <w:rPr>
                <w:rFonts w:eastAsia="Times New Roman" w:cs="Times New Roman"/>
                <w:sz w:val="26"/>
                <w:szCs w:val="26"/>
              </w:rPr>
            </w:pPr>
          </w:p>
          <w:p w14:paraId="0C30F892" w14:textId="77777777" w:rsidR="00CE12EB" w:rsidRDefault="00CE12EB" w:rsidP="00C14A11">
            <w:pPr>
              <w:spacing w:before="120" w:after="120" w:line="240" w:lineRule="auto"/>
              <w:contextualSpacing/>
              <w:jc w:val="center"/>
              <w:rPr>
                <w:rFonts w:eastAsia="Times New Roman" w:cs="Times New Roman"/>
                <w:sz w:val="26"/>
                <w:szCs w:val="26"/>
              </w:rPr>
            </w:pPr>
          </w:p>
          <w:p w14:paraId="3CD2BB24" w14:textId="4DBCB73B" w:rsidR="00CE12EB" w:rsidRPr="00F3237B" w:rsidRDefault="00CE12EB"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tc>
        <w:tc>
          <w:tcPr>
            <w:tcW w:w="1433" w:type="pct"/>
          </w:tcPr>
          <w:p w14:paraId="7B622FB6" w14:textId="0A052EC0" w:rsidR="00F3237B" w:rsidRPr="00F3237B" w:rsidRDefault="00CE12EB" w:rsidP="00CE12EB">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Cho </w:t>
            </w:r>
            <w:proofErr w:type="spellStart"/>
            <w:r>
              <w:rPr>
                <w:rFonts w:eastAsia="Times New Roman" w:cs="Times New Roman"/>
                <w:sz w:val="26"/>
                <w:szCs w:val="26"/>
              </w:rPr>
              <w:t>phép</w:t>
            </w:r>
            <w:proofErr w:type="spellEnd"/>
            <w:r>
              <w:rPr>
                <w:rFonts w:eastAsia="Times New Roman" w:cs="Times New Roman"/>
                <w:sz w:val="26"/>
                <w:szCs w:val="26"/>
              </w:rPr>
              <w:t xml:space="preserve"> </w:t>
            </w:r>
            <w:proofErr w:type="spellStart"/>
            <w:r>
              <w:rPr>
                <w:rFonts w:eastAsia="Times New Roman" w:cs="Times New Roman"/>
                <w:sz w:val="26"/>
                <w:szCs w:val="26"/>
              </w:rPr>
              <w:t>xác</w:t>
            </w:r>
            <w:proofErr w:type="spellEnd"/>
            <w:r>
              <w:rPr>
                <w:rFonts w:eastAsia="Times New Roman" w:cs="Times New Roman"/>
                <w:sz w:val="26"/>
                <w:szCs w:val="26"/>
              </w:rPr>
              <w:t xml:space="preserve"> </w:t>
            </w:r>
            <w:proofErr w:type="spellStart"/>
            <w:r>
              <w:rPr>
                <w:rFonts w:eastAsia="Times New Roman" w:cs="Times New Roman"/>
                <w:sz w:val="26"/>
                <w:szCs w:val="26"/>
              </w:rPr>
              <w:t>lập</w:t>
            </w:r>
            <w:proofErr w:type="spellEnd"/>
            <w:r>
              <w:rPr>
                <w:rFonts w:eastAsia="Times New Roman" w:cs="Times New Roman"/>
                <w:sz w:val="26"/>
                <w:szCs w:val="26"/>
              </w:rPr>
              <w:t xml:space="preserve"> </w:t>
            </w:r>
            <w:proofErr w:type="spellStart"/>
            <w:r>
              <w:rPr>
                <w:rFonts w:eastAsia="Times New Roman" w:cs="Times New Roman"/>
                <w:sz w:val="26"/>
                <w:szCs w:val="26"/>
              </w:rPr>
              <w:t>quyền</w:t>
            </w:r>
            <w:proofErr w:type="spellEnd"/>
            <w:r>
              <w:rPr>
                <w:rFonts w:eastAsia="Times New Roman" w:cs="Times New Roman"/>
                <w:sz w:val="26"/>
                <w:szCs w:val="26"/>
              </w:rPr>
              <w:t xml:space="preserve"> </w:t>
            </w:r>
            <w:proofErr w:type="spellStart"/>
            <w:r>
              <w:rPr>
                <w:rFonts w:eastAsia="Times New Roman" w:cs="Times New Roman"/>
                <w:sz w:val="26"/>
                <w:szCs w:val="26"/>
              </w:rPr>
              <w:t>thuê</w:t>
            </w:r>
            <w:proofErr w:type="spellEnd"/>
            <w:r>
              <w:rPr>
                <w:rFonts w:eastAsia="Times New Roman" w:cs="Times New Roman"/>
                <w:sz w:val="26"/>
                <w:szCs w:val="26"/>
              </w:rPr>
              <w:t xml:space="preserve"> </w:t>
            </w:r>
            <w:proofErr w:type="spellStart"/>
            <w:r>
              <w:rPr>
                <w:rFonts w:eastAsia="Times New Roman" w:cs="Times New Roman"/>
                <w:sz w:val="26"/>
                <w:szCs w:val="26"/>
              </w:rPr>
              <w:t>cửa</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tổ</w:t>
            </w:r>
            <w:proofErr w:type="spellEnd"/>
            <w:r>
              <w:rPr>
                <w:rFonts w:eastAsia="Times New Roman" w:cs="Times New Roman"/>
                <w:sz w:val="26"/>
                <w:szCs w:val="26"/>
              </w:rPr>
              <w:t xml:space="preserve"> </w:t>
            </w:r>
            <w:proofErr w:type="spellStart"/>
            <w:r>
              <w:rPr>
                <w:rFonts w:eastAsia="Times New Roman" w:cs="Times New Roman"/>
                <w:sz w:val="26"/>
                <w:szCs w:val="26"/>
              </w:rPr>
              <w:t>chức</w:t>
            </w:r>
            <w:proofErr w:type="spellEnd"/>
            <w:r>
              <w:rPr>
                <w:rFonts w:eastAsia="Times New Roman" w:cs="Times New Roman"/>
                <w:sz w:val="26"/>
                <w:szCs w:val="26"/>
              </w:rPr>
              <w:t xml:space="preserve"> </w:t>
            </w:r>
            <w:proofErr w:type="spellStart"/>
            <w:r>
              <w:rPr>
                <w:rFonts w:eastAsia="Times New Roman" w:cs="Times New Roman"/>
                <w:sz w:val="26"/>
                <w:szCs w:val="26"/>
              </w:rPr>
              <w:t>hoạt</w:t>
            </w:r>
            <w:proofErr w:type="spellEnd"/>
            <w:r>
              <w:rPr>
                <w:rFonts w:eastAsia="Times New Roman" w:cs="Times New Roman"/>
                <w:sz w:val="26"/>
                <w:szCs w:val="26"/>
              </w:rPr>
              <w:t xml:space="preserve"> </w:t>
            </w:r>
            <w:proofErr w:type="spellStart"/>
            <w:r>
              <w:rPr>
                <w:rFonts w:eastAsia="Times New Roman" w:cs="Times New Roman"/>
                <w:sz w:val="26"/>
                <w:szCs w:val="26"/>
              </w:rPr>
              <w:t>động</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Sau </w:t>
            </w:r>
            <w:proofErr w:type="spellStart"/>
            <w:r>
              <w:rPr>
                <w:rFonts w:eastAsia="Times New Roman" w:cs="Times New Roman"/>
                <w:sz w:val="26"/>
                <w:szCs w:val="26"/>
              </w:rPr>
              <w:t>khi</w:t>
            </w:r>
            <w:proofErr w:type="spellEnd"/>
            <w:r>
              <w:rPr>
                <w:rFonts w:eastAsia="Times New Roman" w:cs="Times New Roman"/>
                <w:sz w:val="26"/>
                <w:szCs w:val="26"/>
              </w:rPr>
              <w:t xml:space="preserve"> </w:t>
            </w:r>
            <w:proofErr w:type="spellStart"/>
            <w:r>
              <w:rPr>
                <w:rFonts w:eastAsia="Times New Roman" w:cs="Times New Roman"/>
                <w:sz w:val="26"/>
                <w:szCs w:val="26"/>
              </w:rPr>
              <w:t>thuê</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đứng</w:t>
            </w:r>
            <w:proofErr w:type="spellEnd"/>
            <w:r>
              <w:rPr>
                <w:rFonts w:eastAsia="Times New Roman" w:cs="Times New Roman"/>
                <w:sz w:val="26"/>
                <w:szCs w:val="26"/>
              </w:rPr>
              <w:t xml:space="preserve"> </w:t>
            </w:r>
            <w:proofErr w:type="spellStart"/>
            <w:r>
              <w:rPr>
                <w:rFonts w:eastAsia="Times New Roman" w:cs="Times New Roman"/>
                <w:sz w:val="26"/>
                <w:szCs w:val="26"/>
              </w:rPr>
              <w:t>tên</w:t>
            </w:r>
            <w:proofErr w:type="spellEnd"/>
            <w:r>
              <w:rPr>
                <w:rFonts w:eastAsia="Times New Roman" w:cs="Times New Roman"/>
                <w:sz w:val="26"/>
                <w:szCs w:val="26"/>
              </w:rPr>
              <w:t xml:space="preserve"> </w:t>
            </w:r>
            <w:proofErr w:type="spellStart"/>
            <w:r>
              <w:rPr>
                <w:rFonts w:eastAsia="Times New Roman" w:cs="Times New Roman"/>
                <w:sz w:val="26"/>
                <w:szCs w:val="26"/>
              </w:rPr>
              <w:t>trên</w:t>
            </w:r>
            <w:proofErr w:type="spellEnd"/>
            <w:r>
              <w:rPr>
                <w:rFonts w:eastAsia="Times New Roman" w:cs="Times New Roman"/>
                <w:sz w:val="26"/>
                <w:szCs w:val="26"/>
              </w:rPr>
              <w:t xml:space="preserve"> </w:t>
            </w:r>
            <w:proofErr w:type="spellStart"/>
            <w:r>
              <w:rPr>
                <w:rFonts w:eastAsia="Times New Roman" w:cs="Times New Roman"/>
                <w:sz w:val="26"/>
                <w:szCs w:val="26"/>
              </w:rPr>
              <w:t>giấy</w:t>
            </w:r>
            <w:proofErr w:type="spellEnd"/>
            <w:r>
              <w:rPr>
                <w:rFonts w:eastAsia="Times New Roman" w:cs="Times New Roman"/>
                <w:sz w:val="26"/>
                <w:szCs w:val="26"/>
              </w:rPr>
              <w:t xml:space="preserve"> </w:t>
            </w:r>
            <w:proofErr w:type="spellStart"/>
            <w:r>
              <w:rPr>
                <w:rFonts w:eastAsia="Times New Roman" w:cs="Times New Roman"/>
                <w:sz w:val="26"/>
                <w:szCs w:val="26"/>
              </w:rPr>
              <w:t>chứng</w:t>
            </w:r>
            <w:proofErr w:type="spellEnd"/>
            <w:r>
              <w:rPr>
                <w:rFonts w:eastAsia="Times New Roman" w:cs="Times New Roman"/>
                <w:sz w:val="26"/>
                <w:szCs w:val="26"/>
              </w:rPr>
              <w:t xml:space="preserve"> </w:t>
            </w:r>
            <w:proofErr w:type="spellStart"/>
            <w:r>
              <w:rPr>
                <w:rFonts w:eastAsia="Times New Roman" w:cs="Times New Roman"/>
                <w:sz w:val="26"/>
                <w:szCs w:val="26"/>
              </w:rPr>
              <w:t>nhận</w:t>
            </w:r>
            <w:proofErr w:type="spellEnd"/>
            <w:r>
              <w:rPr>
                <w:rFonts w:eastAsia="Times New Roman" w:cs="Times New Roman"/>
                <w:sz w:val="26"/>
                <w:szCs w:val="26"/>
              </w:rPr>
              <w:t xml:space="preserve"> </w:t>
            </w:r>
            <w:proofErr w:type="spellStart"/>
            <w:r>
              <w:rPr>
                <w:rFonts w:eastAsia="Times New Roman" w:cs="Times New Roman"/>
                <w:sz w:val="26"/>
                <w:szCs w:val="26"/>
              </w:rPr>
              <w:t>cửa</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đủ</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lẻ</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w:t>
            </w:r>
          </w:p>
        </w:tc>
        <w:tc>
          <w:tcPr>
            <w:tcW w:w="509" w:type="pct"/>
          </w:tcPr>
          <w:p w14:paraId="00CD5EF1"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r>
      <w:tr w:rsidR="00F3237B" w:rsidRPr="007C26F0" w14:paraId="2C83CA84" w14:textId="77777777" w:rsidTr="00F3237B">
        <w:tc>
          <w:tcPr>
            <w:tcW w:w="319" w:type="pct"/>
            <w:vAlign w:val="center"/>
          </w:tcPr>
          <w:p w14:paraId="1ED5FDCD" w14:textId="77777777" w:rsidR="00F3237B" w:rsidRPr="00CE12EB" w:rsidRDefault="00F3237B" w:rsidP="00F3237B">
            <w:pPr>
              <w:spacing w:before="120" w:after="120" w:line="240" w:lineRule="auto"/>
              <w:contextualSpacing/>
              <w:jc w:val="center"/>
              <w:rPr>
                <w:rFonts w:eastAsia="Times New Roman" w:cs="Times New Roman"/>
                <w:sz w:val="26"/>
                <w:szCs w:val="26"/>
              </w:rPr>
            </w:pPr>
          </w:p>
        </w:tc>
        <w:tc>
          <w:tcPr>
            <w:tcW w:w="2125" w:type="pct"/>
            <w:vAlign w:val="center"/>
          </w:tcPr>
          <w:p w14:paraId="127668A8" w14:textId="77777777" w:rsidR="00F3237B" w:rsidRPr="00CE12EB" w:rsidRDefault="00F3237B" w:rsidP="00F3237B">
            <w:pPr>
              <w:spacing w:before="120" w:after="120" w:line="240" w:lineRule="auto"/>
              <w:contextualSpacing/>
              <w:jc w:val="both"/>
              <w:rPr>
                <w:rFonts w:eastAsia="Times New Roman" w:cs="Times New Roman"/>
                <w:sz w:val="26"/>
                <w:szCs w:val="26"/>
              </w:rPr>
            </w:pPr>
            <w:proofErr w:type="spellStart"/>
            <w:r w:rsidRPr="00CE12EB">
              <w:rPr>
                <w:rFonts w:eastAsia="Times New Roman" w:cs="Times New Roman"/>
                <w:sz w:val="26"/>
                <w:szCs w:val="26"/>
              </w:rPr>
              <w:t>Đối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với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các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nội</w:t>
            </w:r>
            <w:proofErr w:type="spellEnd"/>
            <w:r w:rsidRPr="00CE12EB">
              <w:rPr>
                <w:rFonts w:eastAsia="Times New Roman" w:cs="Times New Roman"/>
                <w:sz w:val="26"/>
                <w:szCs w:val="26"/>
              </w:rPr>
              <w:t xml:space="preserve"> dung </w:t>
            </w:r>
            <w:proofErr w:type="spellStart"/>
            <w:r w:rsidRPr="00CE12EB">
              <w:rPr>
                <w:rFonts w:eastAsia="Times New Roman" w:cs="Times New Roman"/>
                <w:sz w:val="26"/>
                <w:szCs w:val="26"/>
              </w:rPr>
              <w:t>về</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thẩm</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quyền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hồi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Giấy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xác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nhận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đủ</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kiện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làm</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tổng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lý</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kinh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doanh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w:t>
            </w:r>
            <w:proofErr w:type="spellStart"/>
            <w:r w:rsidRPr="00CE12EB">
              <w:rPr>
                <w:rFonts w:eastAsia="Times New Roman" w:cs="Times New Roman"/>
                <w:sz w:val="26"/>
                <w:szCs w:val="26"/>
              </w:rPr>
              <w:t>Giấy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xác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nhận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đủ</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kiện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làm</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lý</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bán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lẻ</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w:t>
            </w:r>
            <w:proofErr w:type="spellStart"/>
            <w:r w:rsidRPr="00CE12EB">
              <w:rPr>
                <w:rFonts w:eastAsia="Times New Roman" w:cs="Times New Roman"/>
                <w:sz w:val="26"/>
                <w:szCs w:val="26"/>
              </w:rPr>
              <w:t>Giấy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chứng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nhận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cửa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hàng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đủ</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kiện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bán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lẻ</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trong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Nghị</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định</w:t>
            </w:r>
            <w:proofErr w:type="spellEnd"/>
            <w:r w:rsidRPr="00CE12EB">
              <w:rPr>
                <w:rFonts w:eastAsia="Times New Roman" w:cs="Times New Roman"/>
                <w:sz w:val="26"/>
                <w:szCs w:val="26"/>
              </w:rPr>
              <w:t xml:space="preserve"> 83/2014/NĐ-CP, </w:t>
            </w:r>
            <w:proofErr w:type="spellStart"/>
            <w:r w:rsidRPr="00CE12EB">
              <w:rPr>
                <w:rFonts w:eastAsia="Times New Roman" w:cs="Times New Roman"/>
                <w:sz w:val="26"/>
                <w:szCs w:val="26"/>
              </w:rPr>
              <w:t>đề</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nghị</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Bộ</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Công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xem</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xét</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bổ</w:t>
            </w:r>
            <w:proofErr w:type="spellEnd"/>
            <w:r w:rsidRPr="00CE12EB">
              <w:rPr>
                <w:rFonts w:eastAsia="Times New Roman" w:cs="Times New Roman"/>
                <w:sz w:val="26"/>
                <w:szCs w:val="26"/>
              </w:rPr>
              <w:t xml:space="preserve"> sung </w:t>
            </w:r>
            <w:proofErr w:type="spellStart"/>
            <w:r w:rsidRPr="00CE12EB">
              <w:rPr>
                <w:rFonts w:eastAsia="Times New Roman" w:cs="Times New Roman"/>
                <w:sz w:val="26"/>
                <w:szCs w:val="26"/>
              </w:rPr>
              <w:t>thêm</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về</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thời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hạn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ví</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dụ</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thời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hạn</w:t>
            </w:r>
            <w:proofErr w:type="spellEnd"/>
            <w:r w:rsidRPr="00CE12EB">
              <w:rPr>
                <w:rFonts w:eastAsia="Times New Roman" w:cs="Times New Roman"/>
                <w:sz w:val="26"/>
                <w:szCs w:val="26"/>
              </w:rPr>
              <w:t xml:space="preserve"> 6 </w:t>
            </w:r>
            <w:proofErr w:type="spellStart"/>
            <w:r w:rsidRPr="00CE12EB">
              <w:rPr>
                <w:rFonts w:eastAsia="Times New Roman" w:cs="Times New Roman"/>
                <w:sz w:val="26"/>
                <w:szCs w:val="26"/>
              </w:rPr>
              <w:t>tháng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hoặc</w:t>
            </w:r>
            <w:proofErr w:type="spellEnd"/>
            <w:r w:rsidRPr="00CE12EB">
              <w:rPr>
                <w:rFonts w:eastAsia="Times New Roman" w:cs="Times New Roman"/>
                <w:sz w:val="26"/>
                <w:szCs w:val="26"/>
              </w:rPr>
              <w:t xml:space="preserve"> 1 </w:t>
            </w:r>
            <w:proofErr w:type="spellStart"/>
            <w:r w:rsidRPr="00CE12EB">
              <w:rPr>
                <w:rFonts w:eastAsia="Times New Roman" w:cs="Times New Roman"/>
                <w:sz w:val="26"/>
                <w:szCs w:val="26"/>
              </w:rPr>
              <w:t>năm</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không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cấp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Giấy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xác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nhận</w:t>
            </w:r>
            <w:proofErr w:type="spellEnd"/>
            <w:r w:rsidRPr="00CE12EB">
              <w:rPr>
                <w:rFonts w:eastAsia="Times New Roman" w:cs="Times New Roman"/>
                <w:sz w:val="26"/>
                <w:szCs w:val="26"/>
              </w:rPr>
              <w:t>/</w:t>
            </w:r>
            <w:proofErr w:type="spellStart"/>
            <w:r w:rsidRPr="00CE12EB">
              <w:rPr>
                <w:rFonts w:eastAsia="Times New Roman" w:cs="Times New Roman"/>
                <w:sz w:val="26"/>
                <w:szCs w:val="26"/>
              </w:rPr>
              <w:t>Giấy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chứng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nhận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đủ</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kiện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trong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trường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hợp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Giấy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xác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nhận</w:t>
            </w:r>
            <w:proofErr w:type="spellEnd"/>
            <w:r w:rsidRPr="00CE12EB">
              <w:rPr>
                <w:rFonts w:eastAsia="Times New Roman" w:cs="Times New Roman"/>
                <w:sz w:val="26"/>
                <w:szCs w:val="26"/>
              </w:rPr>
              <w:t>/</w:t>
            </w:r>
            <w:proofErr w:type="spellStart"/>
            <w:r w:rsidRPr="00CE12EB">
              <w:rPr>
                <w:rFonts w:eastAsia="Times New Roman" w:cs="Times New Roman"/>
                <w:sz w:val="26"/>
                <w:szCs w:val="26"/>
              </w:rPr>
              <w:t>Giấy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xác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nhận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đủ</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kiện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bị</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hồi</w:t>
            </w:r>
            <w:proofErr w:type="spellEnd"/>
            <w:r w:rsidRPr="00CE12EB">
              <w:rPr>
                <w:rFonts w:eastAsia="Times New Roman" w:cs="Times New Roman"/>
                <w:sz w:val="26"/>
                <w:szCs w:val="26"/>
              </w:rPr>
              <w:t>.</w:t>
            </w:r>
          </w:p>
        </w:tc>
        <w:tc>
          <w:tcPr>
            <w:tcW w:w="294" w:type="pct"/>
          </w:tcPr>
          <w:p w14:paraId="6399BDEF"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320" w:type="pct"/>
          </w:tcPr>
          <w:p w14:paraId="22F8A332" w14:textId="77777777" w:rsidR="00F3237B" w:rsidRDefault="00F3237B" w:rsidP="00C14A11">
            <w:pPr>
              <w:spacing w:before="120" w:after="120" w:line="240" w:lineRule="auto"/>
              <w:contextualSpacing/>
              <w:jc w:val="center"/>
              <w:rPr>
                <w:rFonts w:eastAsia="Times New Roman" w:cs="Times New Roman"/>
                <w:sz w:val="26"/>
                <w:szCs w:val="26"/>
              </w:rPr>
            </w:pPr>
          </w:p>
          <w:p w14:paraId="143BE2A6" w14:textId="77777777" w:rsidR="00CE12EB" w:rsidRDefault="00CE12EB" w:rsidP="00C14A11">
            <w:pPr>
              <w:spacing w:before="120" w:after="120" w:line="240" w:lineRule="auto"/>
              <w:contextualSpacing/>
              <w:jc w:val="center"/>
              <w:rPr>
                <w:rFonts w:eastAsia="Times New Roman" w:cs="Times New Roman"/>
                <w:sz w:val="26"/>
                <w:szCs w:val="26"/>
              </w:rPr>
            </w:pPr>
          </w:p>
          <w:p w14:paraId="438A176E" w14:textId="77777777" w:rsidR="00CE12EB" w:rsidRDefault="00CE12EB" w:rsidP="00C14A11">
            <w:pPr>
              <w:spacing w:before="120" w:after="120" w:line="240" w:lineRule="auto"/>
              <w:contextualSpacing/>
              <w:jc w:val="center"/>
              <w:rPr>
                <w:rFonts w:eastAsia="Times New Roman" w:cs="Times New Roman"/>
                <w:sz w:val="26"/>
                <w:szCs w:val="26"/>
              </w:rPr>
            </w:pPr>
          </w:p>
          <w:p w14:paraId="7373B328" w14:textId="77777777" w:rsidR="00CE12EB" w:rsidRDefault="00CE12EB" w:rsidP="00C14A11">
            <w:pPr>
              <w:spacing w:before="120" w:after="120" w:line="240" w:lineRule="auto"/>
              <w:contextualSpacing/>
              <w:jc w:val="center"/>
              <w:rPr>
                <w:rFonts w:eastAsia="Times New Roman" w:cs="Times New Roman"/>
                <w:sz w:val="26"/>
                <w:szCs w:val="26"/>
              </w:rPr>
            </w:pPr>
          </w:p>
          <w:p w14:paraId="1C186FEA" w14:textId="38AD0CED" w:rsidR="00CE12EB" w:rsidRPr="00F3237B" w:rsidRDefault="00CE12EB"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tc>
        <w:tc>
          <w:tcPr>
            <w:tcW w:w="1433" w:type="pct"/>
          </w:tcPr>
          <w:p w14:paraId="708A21AC" w14:textId="3F96C7F2" w:rsidR="00F3237B" w:rsidRPr="00F3237B" w:rsidRDefault="00CE12EB" w:rsidP="00CE12EB">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cần</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chỉnh</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chế</w:t>
            </w:r>
            <w:proofErr w:type="spellEnd"/>
            <w:r>
              <w:rPr>
                <w:rFonts w:eastAsia="Times New Roman" w:cs="Times New Roman"/>
                <w:sz w:val="26"/>
                <w:szCs w:val="26"/>
              </w:rPr>
              <w:t xml:space="preserve"> </w:t>
            </w:r>
            <w:proofErr w:type="spellStart"/>
            <w:r>
              <w:rPr>
                <w:rFonts w:eastAsia="Times New Roman" w:cs="Times New Roman"/>
                <w:sz w:val="26"/>
                <w:szCs w:val="26"/>
              </w:rPr>
              <w:t>tài</w:t>
            </w:r>
            <w:proofErr w:type="spellEnd"/>
            <w:r>
              <w:rPr>
                <w:rFonts w:eastAsia="Times New Roman" w:cs="Times New Roman"/>
                <w:sz w:val="26"/>
                <w:szCs w:val="26"/>
              </w:rPr>
              <w:t xml:space="preserve"> </w:t>
            </w:r>
            <w:proofErr w:type="spellStart"/>
            <w:r>
              <w:rPr>
                <w:rFonts w:eastAsia="Times New Roman" w:cs="Times New Roman"/>
                <w:sz w:val="26"/>
                <w:szCs w:val="26"/>
              </w:rPr>
              <w:t>xử</w:t>
            </w:r>
            <w:proofErr w:type="spellEnd"/>
            <w:r>
              <w:rPr>
                <w:rFonts w:eastAsia="Times New Roman" w:cs="Times New Roman"/>
                <w:sz w:val="26"/>
                <w:szCs w:val="26"/>
              </w:rPr>
              <w:t xml:space="preserve"> </w:t>
            </w:r>
            <w:proofErr w:type="spellStart"/>
            <w:r>
              <w:rPr>
                <w:rFonts w:eastAsia="Times New Roman" w:cs="Times New Roman"/>
                <w:sz w:val="26"/>
                <w:szCs w:val="26"/>
              </w:rPr>
              <w:t>phạt</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xử</w:t>
            </w:r>
            <w:proofErr w:type="spellEnd"/>
            <w:r>
              <w:rPr>
                <w:rFonts w:eastAsia="Times New Roman" w:cs="Times New Roman"/>
                <w:sz w:val="26"/>
                <w:szCs w:val="26"/>
              </w:rPr>
              <w:t xml:space="preserve"> </w:t>
            </w:r>
            <w:proofErr w:type="spellStart"/>
            <w:r>
              <w:rPr>
                <w:rFonts w:eastAsia="Times New Roman" w:cs="Times New Roman"/>
                <w:sz w:val="26"/>
                <w:szCs w:val="26"/>
              </w:rPr>
              <w:t>phạt</w:t>
            </w:r>
            <w:proofErr w:type="spellEnd"/>
            <w:r>
              <w:rPr>
                <w:rFonts w:eastAsia="Times New Roman" w:cs="Times New Roman"/>
                <w:sz w:val="26"/>
                <w:szCs w:val="26"/>
              </w:rPr>
              <w:t xml:space="preserve"> vi </w:t>
            </w:r>
            <w:proofErr w:type="spellStart"/>
            <w:r>
              <w:rPr>
                <w:rFonts w:eastAsia="Times New Roman" w:cs="Times New Roman"/>
                <w:sz w:val="26"/>
                <w:szCs w:val="26"/>
              </w:rPr>
              <w:t>phạm</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p>
        </w:tc>
        <w:tc>
          <w:tcPr>
            <w:tcW w:w="509" w:type="pct"/>
          </w:tcPr>
          <w:p w14:paraId="7E3AB020"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r>
      <w:tr w:rsidR="00F3237B" w:rsidRPr="007C26F0" w14:paraId="78CA26E0" w14:textId="77777777" w:rsidTr="00F3237B">
        <w:tc>
          <w:tcPr>
            <w:tcW w:w="319" w:type="pct"/>
            <w:vAlign w:val="center"/>
          </w:tcPr>
          <w:p w14:paraId="56FCEC6A" w14:textId="77777777" w:rsidR="00F3237B" w:rsidRPr="00CE12EB" w:rsidRDefault="00F3237B" w:rsidP="00F3237B">
            <w:pPr>
              <w:spacing w:before="120" w:after="120" w:line="240" w:lineRule="auto"/>
              <w:contextualSpacing/>
              <w:jc w:val="center"/>
              <w:rPr>
                <w:rFonts w:eastAsia="Times New Roman" w:cs="Times New Roman"/>
                <w:sz w:val="26"/>
                <w:szCs w:val="26"/>
              </w:rPr>
            </w:pPr>
          </w:p>
        </w:tc>
        <w:tc>
          <w:tcPr>
            <w:tcW w:w="2125" w:type="pct"/>
            <w:vAlign w:val="center"/>
          </w:tcPr>
          <w:p w14:paraId="40067CC5" w14:textId="77777777" w:rsidR="00F3237B" w:rsidRPr="00CE12EB" w:rsidRDefault="00F3237B" w:rsidP="00F3237B">
            <w:pPr>
              <w:spacing w:before="120" w:after="120" w:line="240" w:lineRule="auto"/>
              <w:contextualSpacing/>
              <w:jc w:val="both"/>
              <w:rPr>
                <w:rFonts w:eastAsia="Times New Roman" w:cs="Times New Roman"/>
                <w:sz w:val="26"/>
                <w:szCs w:val="26"/>
              </w:rPr>
            </w:pPr>
            <w:proofErr w:type="spellStart"/>
            <w:r w:rsidRPr="00CE12EB">
              <w:rPr>
                <w:rFonts w:eastAsia="Times New Roman" w:cs="Times New Roman"/>
                <w:sz w:val="26"/>
                <w:szCs w:val="26"/>
              </w:rPr>
              <w:t>Đề</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nghị</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Bộ</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Công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xem</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xét</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bổ</w:t>
            </w:r>
            <w:proofErr w:type="spellEnd"/>
            <w:r w:rsidRPr="00CE12EB">
              <w:rPr>
                <w:rFonts w:eastAsia="Times New Roman" w:cs="Times New Roman"/>
                <w:sz w:val="26"/>
                <w:szCs w:val="26"/>
              </w:rPr>
              <w:t xml:space="preserve"> sung </w:t>
            </w:r>
            <w:proofErr w:type="spellStart"/>
            <w:r w:rsidRPr="00CE12EB">
              <w:rPr>
                <w:rFonts w:eastAsia="Times New Roman" w:cs="Times New Roman"/>
                <w:sz w:val="26"/>
                <w:szCs w:val="26"/>
              </w:rPr>
              <w:t>thêm</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nội</w:t>
            </w:r>
            <w:proofErr w:type="spellEnd"/>
            <w:r w:rsidRPr="00CE12EB">
              <w:rPr>
                <w:rFonts w:eastAsia="Times New Roman" w:cs="Times New Roman"/>
                <w:sz w:val="26"/>
                <w:szCs w:val="26"/>
              </w:rPr>
              <w:t xml:space="preserve"> dung "</w:t>
            </w:r>
            <w:proofErr w:type="spellStart"/>
            <w:r w:rsidRPr="00CE12EB">
              <w:rPr>
                <w:rFonts w:eastAsia="Times New Roman" w:cs="Times New Roman"/>
                <w:sz w:val="26"/>
                <w:szCs w:val="26"/>
              </w:rPr>
              <w:t>Giấy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xác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nhận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đủ</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kiện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làm</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thương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phân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phối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w:t>
            </w:r>
            <w:proofErr w:type="spellStart"/>
            <w:r w:rsidRPr="00CE12EB">
              <w:rPr>
                <w:rFonts w:eastAsia="Times New Roman" w:cs="Times New Roman"/>
                <w:sz w:val="26"/>
                <w:szCs w:val="26"/>
              </w:rPr>
              <w:t>Giấy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xác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nhận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đủ</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kiện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làm</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tổng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lý</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kinh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doanh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w:t>
            </w:r>
            <w:proofErr w:type="spellStart"/>
            <w:r w:rsidRPr="00CE12EB">
              <w:rPr>
                <w:rFonts w:eastAsia="Times New Roman" w:cs="Times New Roman"/>
                <w:sz w:val="26"/>
                <w:szCs w:val="26"/>
              </w:rPr>
              <w:t>Giấy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xác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nhận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đủ</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kiện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làm</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lý</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bán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lẻ</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xăng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dầu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sẽ</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hiển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nhiên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hết</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hiệu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lực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doanh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nghiệp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được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cơ</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quan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có</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thẩm</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quyền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cấp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Giấy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xác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nhận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đủ</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kiện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có</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kiện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cao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hơn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Giấy</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xác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nhận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cũ</w:t>
            </w:r>
            <w:proofErr w:type="spellEnd"/>
            <w:r w:rsidRPr="00CE12EB">
              <w:rPr>
                <w:rFonts w:eastAsia="Times New Roman" w:cs="Times New Roman"/>
                <w:sz w:val="26"/>
                <w:szCs w:val="26"/>
              </w:rPr>
              <w:t>".</w:t>
            </w:r>
          </w:p>
        </w:tc>
        <w:tc>
          <w:tcPr>
            <w:tcW w:w="294" w:type="pct"/>
          </w:tcPr>
          <w:p w14:paraId="53ED585F"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320" w:type="pct"/>
          </w:tcPr>
          <w:p w14:paraId="7F1234F8" w14:textId="77777777" w:rsidR="00F3237B" w:rsidRDefault="00F3237B" w:rsidP="00C14A11">
            <w:pPr>
              <w:spacing w:before="120" w:after="120" w:line="240" w:lineRule="auto"/>
              <w:contextualSpacing/>
              <w:jc w:val="center"/>
              <w:rPr>
                <w:rFonts w:eastAsia="Times New Roman" w:cs="Times New Roman"/>
                <w:sz w:val="26"/>
                <w:szCs w:val="26"/>
              </w:rPr>
            </w:pPr>
          </w:p>
          <w:p w14:paraId="705EC9CD" w14:textId="77777777" w:rsidR="00CE12EB" w:rsidRDefault="00CE12EB" w:rsidP="00C14A11">
            <w:pPr>
              <w:spacing w:before="120" w:after="120" w:line="240" w:lineRule="auto"/>
              <w:contextualSpacing/>
              <w:jc w:val="center"/>
              <w:rPr>
                <w:rFonts w:eastAsia="Times New Roman" w:cs="Times New Roman"/>
                <w:sz w:val="26"/>
                <w:szCs w:val="26"/>
              </w:rPr>
            </w:pPr>
          </w:p>
          <w:p w14:paraId="5364274D" w14:textId="7F70B92D" w:rsidR="00CE12EB" w:rsidRPr="00F3237B" w:rsidRDefault="00CE12EB"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tc>
        <w:tc>
          <w:tcPr>
            <w:tcW w:w="1433" w:type="pct"/>
          </w:tcPr>
          <w:p w14:paraId="4444994D" w14:textId="552E3E53" w:rsidR="00F3237B" w:rsidRPr="00F3237B" w:rsidRDefault="00CE12EB" w:rsidP="00CE12EB">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Khi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cấp</w:t>
            </w:r>
            <w:proofErr w:type="spellEnd"/>
            <w:r>
              <w:rPr>
                <w:rFonts w:eastAsia="Times New Roman" w:cs="Times New Roman"/>
                <w:sz w:val="26"/>
                <w:szCs w:val="26"/>
              </w:rPr>
              <w:t xml:space="preserve"> </w:t>
            </w:r>
            <w:proofErr w:type="spellStart"/>
            <w:r>
              <w:rPr>
                <w:rFonts w:eastAsia="Times New Roman" w:cs="Times New Roman"/>
                <w:sz w:val="26"/>
                <w:szCs w:val="26"/>
              </w:rPr>
              <w:t>giấy</w:t>
            </w:r>
            <w:proofErr w:type="spellEnd"/>
            <w:r>
              <w:rPr>
                <w:rFonts w:eastAsia="Times New Roman" w:cs="Times New Roman"/>
                <w:sz w:val="26"/>
                <w:szCs w:val="26"/>
              </w:rPr>
              <w:t xml:space="preserve"> </w:t>
            </w:r>
            <w:proofErr w:type="spellStart"/>
            <w:r>
              <w:rPr>
                <w:rFonts w:eastAsia="Times New Roman" w:cs="Times New Roman"/>
                <w:sz w:val="26"/>
                <w:szCs w:val="26"/>
              </w:rPr>
              <w:t>xác</w:t>
            </w:r>
            <w:proofErr w:type="spellEnd"/>
            <w:r>
              <w:rPr>
                <w:rFonts w:eastAsia="Times New Roman" w:cs="Times New Roman"/>
                <w:sz w:val="26"/>
                <w:szCs w:val="26"/>
              </w:rPr>
              <w:t xml:space="preserve"> </w:t>
            </w:r>
            <w:proofErr w:type="spellStart"/>
            <w:r>
              <w:rPr>
                <w:rFonts w:eastAsia="Times New Roman" w:cs="Times New Roman"/>
                <w:sz w:val="26"/>
                <w:szCs w:val="26"/>
              </w:rPr>
              <w:t>nhận</w:t>
            </w:r>
            <w:proofErr w:type="spellEnd"/>
            <w:r>
              <w:rPr>
                <w:rFonts w:eastAsia="Times New Roman" w:cs="Times New Roman"/>
                <w:sz w:val="26"/>
                <w:szCs w:val="26"/>
              </w:rPr>
              <w:t xml:space="preserve"> </w:t>
            </w:r>
            <w:proofErr w:type="spellStart"/>
            <w:r>
              <w:rPr>
                <w:rFonts w:eastAsia="Times New Roman" w:cs="Times New Roman"/>
                <w:sz w:val="26"/>
                <w:szCs w:val="26"/>
              </w:rPr>
              <w:t>mới</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quan</w:t>
            </w:r>
            <w:proofErr w:type="spellEnd"/>
            <w:r>
              <w:rPr>
                <w:rFonts w:eastAsia="Times New Roman" w:cs="Times New Roman"/>
                <w:sz w:val="26"/>
                <w:szCs w:val="26"/>
              </w:rPr>
              <w:t xml:space="preserve"> </w:t>
            </w:r>
            <w:proofErr w:type="spellStart"/>
            <w:r>
              <w:rPr>
                <w:rFonts w:eastAsia="Times New Roman" w:cs="Times New Roman"/>
                <w:sz w:val="26"/>
                <w:szCs w:val="26"/>
              </w:rPr>
              <w:t>nhà</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thẩm</w:t>
            </w:r>
            <w:proofErr w:type="spellEnd"/>
            <w:r>
              <w:rPr>
                <w:rFonts w:eastAsia="Times New Roman" w:cs="Times New Roman"/>
                <w:sz w:val="26"/>
                <w:szCs w:val="26"/>
              </w:rPr>
              <w:t xml:space="preserve"> </w:t>
            </w:r>
            <w:proofErr w:type="spellStart"/>
            <w:r>
              <w:rPr>
                <w:rFonts w:eastAsia="Times New Roman" w:cs="Times New Roman"/>
                <w:sz w:val="26"/>
                <w:szCs w:val="26"/>
              </w:rPr>
              <w:t>quyền</w:t>
            </w:r>
            <w:proofErr w:type="spellEnd"/>
            <w:r>
              <w:rPr>
                <w:rFonts w:eastAsia="Times New Roman" w:cs="Times New Roman"/>
                <w:sz w:val="26"/>
                <w:szCs w:val="26"/>
              </w:rPr>
              <w:t xml:space="preserve"> </w:t>
            </w:r>
            <w:proofErr w:type="spellStart"/>
            <w:r>
              <w:rPr>
                <w:rFonts w:eastAsia="Times New Roman" w:cs="Times New Roman"/>
                <w:sz w:val="26"/>
                <w:szCs w:val="26"/>
              </w:rPr>
              <w:t>sẽ</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yêu</w:t>
            </w:r>
            <w:proofErr w:type="spellEnd"/>
            <w:r>
              <w:rPr>
                <w:rFonts w:eastAsia="Times New Roman" w:cs="Times New Roman"/>
                <w:sz w:val="26"/>
                <w:szCs w:val="26"/>
              </w:rPr>
              <w:t xml:space="preserve"> </w:t>
            </w:r>
            <w:proofErr w:type="spellStart"/>
            <w:r>
              <w:rPr>
                <w:rFonts w:eastAsia="Times New Roman" w:cs="Times New Roman"/>
                <w:sz w:val="26"/>
                <w:szCs w:val="26"/>
              </w:rPr>
              <w:t>cầu</w:t>
            </w:r>
            <w:proofErr w:type="spellEnd"/>
            <w:r>
              <w:rPr>
                <w:rFonts w:eastAsia="Times New Roman" w:cs="Times New Roman"/>
                <w:sz w:val="26"/>
                <w:szCs w:val="26"/>
              </w:rPr>
              <w:t xml:space="preserve"> </w:t>
            </w:r>
            <w:proofErr w:type="spellStart"/>
            <w:r>
              <w:rPr>
                <w:rFonts w:eastAsia="Times New Roman" w:cs="Times New Roman"/>
                <w:sz w:val="26"/>
                <w:szCs w:val="26"/>
              </w:rPr>
              <w:t>thu</w:t>
            </w:r>
            <w:proofErr w:type="spellEnd"/>
            <w:r>
              <w:rPr>
                <w:rFonts w:eastAsia="Times New Roman" w:cs="Times New Roman"/>
                <w:sz w:val="26"/>
                <w:szCs w:val="26"/>
              </w:rPr>
              <w:t xml:space="preserve"> </w:t>
            </w:r>
            <w:proofErr w:type="spellStart"/>
            <w:r>
              <w:rPr>
                <w:rFonts w:eastAsia="Times New Roman" w:cs="Times New Roman"/>
                <w:sz w:val="26"/>
                <w:szCs w:val="26"/>
              </w:rPr>
              <w:t>hồi</w:t>
            </w:r>
            <w:proofErr w:type="spellEnd"/>
            <w:r>
              <w:rPr>
                <w:rFonts w:eastAsia="Times New Roman" w:cs="Times New Roman"/>
                <w:sz w:val="26"/>
                <w:szCs w:val="26"/>
              </w:rPr>
              <w:t xml:space="preserve"> </w:t>
            </w:r>
            <w:proofErr w:type="spellStart"/>
            <w:r>
              <w:rPr>
                <w:rFonts w:eastAsia="Times New Roman" w:cs="Times New Roman"/>
                <w:sz w:val="26"/>
                <w:szCs w:val="26"/>
              </w:rPr>
              <w:t>giấy</w:t>
            </w:r>
            <w:proofErr w:type="spellEnd"/>
            <w:r>
              <w:rPr>
                <w:rFonts w:eastAsia="Times New Roman" w:cs="Times New Roman"/>
                <w:sz w:val="26"/>
                <w:szCs w:val="26"/>
              </w:rPr>
              <w:t xml:space="preserve"> </w:t>
            </w:r>
            <w:proofErr w:type="spellStart"/>
            <w:r>
              <w:rPr>
                <w:rFonts w:eastAsia="Times New Roman" w:cs="Times New Roman"/>
                <w:sz w:val="26"/>
                <w:szCs w:val="26"/>
              </w:rPr>
              <w:t>chứng</w:t>
            </w:r>
            <w:proofErr w:type="spellEnd"/>
            <w:r>
              <w:rPr>
                <w:rFonts w:eastAsia="Times New Roman" w:cs="Times New Roman"/>
                <w:sz w:val="26"/>
                <w:szCs w:val="26"/>
              </w:rPr>
              <w:t xml:space="preserve"> </w:t>
            </w:r>
            <w:proofErr w:type="spellStart"/>
            <w:r>
              <w:rPr>
                <w:rFonts w:eastAsia="Times New Roman" w:cs="Times New Roman"/>
                <w:sz w:val="26"/>
                <w:szCs w:val="26"/>
              </w:rPr>
              <w:t>nhận</w:t>
            </w:r>
            <w:proofErr w:type="spellEnd"/>
            <w:r>
              <w:rPr>
                <w:rFonts w:eastAsia="Times New Roman" w:cs="Times New Roman"/>
                <w:sz w:val="26"/>
                <w:szCs w:val="26"/>
              </w:rPr>
              <w:t xml:space="preserve"> </w:t>
            </w:r>
            <w:proofErr w:type="spellStart"/>
            <w:r>
              <w:rPr>
                <w:rFonts w:eastAsia="Times New Roman" w:cs="Times New Roman"/>
                <w:sz w:val="26"/>
                <w:szCs w:val="26"/>
              </w:rPr>
              <w:t>cũ</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tránh</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sử</w:t>
            </w:r>
            <w:proofErr w:type="spellEnd"/>
            <w:r>
              <w:rPr>
                <w:rFonts w:eastAsia="Times New Roman" w:cs="Times New Roman"/>
                <w:sz w:val="26"/>
                <w:szCs w:val="26"/>
              </w:rPr>
              <w:t xml:space="preserve"> </w:t>
            </w:r>
            <w:proofErr w:type="spellStart"/>
            <w:r>
              <w:rPr>
                <w:rFonts w:eastAsia="Times New Roman" w:cs="Times New Roman"/>
                <w:sz w:val="26"/>
                <w:szCs w:val="26"/>
              </w:rPr>
              <w:t>dụng</w:t>
            </w:r>
            <w:proofErr w:type="spellEnd"/>
            <w:r>
              <w:rPr>
                <w:rFonts w:eastAsia="Times New Roman" w:cs="Times New Roman"/>
                <w:sz w:val="26"/>
                <w:szCs w:val="26"/>
              </w:rPr>
              <w:t xml:space="preserve"> </w:t>
            </w:r>
            <w:proofErr w:type="spellStart"/>
            <w:r>
              <w:rPr>
                <w:rFonts w:eastAsia="Times New Roman" w:cs="Times New Roman"/>
                <w:sz w:val="26"/>
                <w:szCs w:val="26"/>
              </w:rPr>
              <w:t>giấy</w:t>
            </w:r>
            <w:proofErr w:type="spellEnd"/>
            <w:r>
              <w:rPr>
                <w:rFonts w:eastAsia="Times New Roman" w:cs="Times New Roman"/>
                <w:sz w:val="26"/>
                <w:szCs w:val="26"/>
              </w:rPr>
              <w:t xml:space="preserve"> </w:t>
            </w:r>
            <w:proofErr w:type="spellStart"/>
            <w:r>
              <w:rPr>
                <w:rFonts w:eastAsia="Times New Roman" w:cs="Times New Roman"/>
                <w:sz w:val="26"/>
                <w:szCs w:val="26"/>
              </w:rPr>
              <w:t>chứng</w:t>
            </w:r>
            <w:proofErr w:type="spellEnd"/>
            <w:r>
              <w:rPr>
                <w:rFonts w:eastAsia="Times New Roman" w:cs="Times New Roman"/>
                <w:sz w:val="26"/>
                <w:szCs w:val="26"/>
              </w:rPr>
              <w:t xml:space="preserve"> </w:t>
            </w:r>
            <w:proofErr w:type="spellStart"/>
            <w:r>
              <w:rPr>
                <w:rFonts w:eastAsia="Times New Roman" w:cs="Times New Roman"/>
                <w:sz w:val="26"/>
                <w:szCs w:val="26"/>
              </w:rPr>
              <w:t>nhận</w:t>
            </w:r>
            <w:proofErr w:type="spellEnd"/>
            <w:r>
              <w:rPr>
                <w:rFonts w:eastAsia="Times New Roman" w:cs="Times New Roman"/>
                <w:sz w:val="26"/>
                <w:szCs w:val="26"/>
              </w:rPr>
              <w:t xml:space="preserve"> </w:t>
            </w:r>
            <w:proofErr w:type="spellStart"/>
            <w:r>
              <w:rPr>
                <w:rFonts w:eastAsia="Times New Roman" w:cs="Times New Roman"/>
                <w:sz w:val="26"/>
                <w:szCs w:val="26"/>
              </w:rPr>
              <w:t>cũ</w:t>
            </w:r>
            <w:proofErr w:type="spellEnd"/>
            <w:r>
              <w:rPr>
                <w:rFonts w:eastAsia="Times New Roman" w:cs="Times New Roman"/>
                <w:sz w:val="26"/>
                <w:szCs w:val="26"/>
              </w:rPr>
              <w:t xml:space="preserve"> </w:t>
            </w:r>
            <w:proofErr w:type="spellStart"/>
            <w:r>
              <w:rPr>
                <w:rFonts w:eastAsia="Times New Roman" w:cs="Times New Roman"/>
                <w:sz w:val="26"/>
                <w:szCs w:val="26"/>
              </w:rPr>
              <w:t>vào</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khác</w:t>
            </w:r>
            <w:proofErr w:type="spellEnd"/>
            <w:r>
              <w:rPr>
                <w:rFonts w:eastAsia="Times New Roman" w:cs="Times New Roman"/>
                <w:sz w:val="26"/>
                <w:szCs w:val="26"/>
              </w:rPr>
              <w:t>.</w:t>
            </w:r>
          </w:p>
        </w:tc>
        <w:tc>
          <w:tcPr>
            <w:tcW w:w="509" w:type="pct"/>
          </w:tcPr>
          <w:p w14:paraId="16BA0122"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r>
      <w:tr w:rsidR="00F3237B" w:rsidRPr="007C26F0" w14:paraId="6607E88D" w14:textId="77777777" w:rsidTr="00F3237B">
        <w:tc>
          <w:tcPr>
            <w:tcW w:w="319" w:type="pct"/>
            <w:vAlign w:val="center"/>
          </w:tcPr>
          <w:p w14:paraId="7E42620C" w14:textId="77777777" w:rsidR="00F3237B" w:rsidRPr="00CE12EB" w:rsidRDefault="00F3237B" w:rsidP="00F3237B">
            <w:pPr>
              <w:spacing w:before="120" w:after="120" w:line="240" w:lineRule="auto"/>
              <w:contextualSpacing/>
              <w:jc w:val="center"/>
              <w:rPr>
                <w:rFonts w:eastAsia="Times New Roman" w:cs="Times New Roman"/>
                <w:sz w:val="26"/>
                <w:szCs w:val="26"/>
              </w:rPr>
            </w:pPr>
          </w:p>
        </w:tc>
        <w:tc>
          <w:tcPr>
            <w:tcW w:w="2125" w:type="pct"/>
            <w:vAlign w:val="center"/>
          </w:tcPr>
          <w:p w14:paraId="53B85E2B" w14:textId="77777777" w:rsidR="00F3237B" w:rsidRPr="00CE12EB" w:rsidRDefault="00F3237B" w:rsidP="00F3237B">
            <w:pPr>
              <w:spacing w:before="120" w:after="120" w:line="240" w:lineRule="auto"/>
              <w:contextualSpacing/>
              <w:jc w:val="both"/>
              <w:rPr>
                <w:rFonts w:eastAsia="Times New Roman" w:cs="Times New Roman"/>
                <w:sz w:val="26"/>
                <w:szCs w:val="26"/>
              </w:rPr>
            </w:pPr>
            <w:proofErr w:type="spellStart"/>
            <w:r w:rsidRPr="00CE12EB">
              <w:rPr>
                <w:rFonts w:eastAsia="Times New Roman" w:cs="Times New Roman"/>
                <w:sz w:val="26"/>
                <w:szCs w:val="26"/>
              </w:rPr>
              <w:t>Đối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với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thể</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thức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văn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bản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của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Dự</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thảo</w:t>
            </w:r>
            <w:proofErr w:type="spellEnd"/>
            <w:r w:rsidRPr="00CE12EB">
              <w:rPr>
                <w:rFonts w:eastAsia="Times New Roman" w:cs="Times New Roman"/>
                <w:sz w:val="26"/>
                <w:szCs w:val="26"/>
              </w:rPr>
              <w:t>:</w:t>
            </w:r>
          </w:p>
          <w:p w14:paraId="6301828B" w14:textId="77777777" w:rsidR="00F3237B" w:rsidRPr="00CE12EB" w:rsidRDefault="00F3237B" w:rsidP="00F3237B">
            <w:pPr>
              <w:spacing w:before="120" w:after="120" w:line="240" w:lineRule="auto"/>
              <w:contextualSpacing/>
              <w:jc w:val="both"/>
              <w:rPr>
                <w:rFonts w:eastAsia="Times New Roman" w:cs="Times New Roman"/>
                <w:sz w:val="26"/>
                <w:szCs w:val="26"/>
              </w:rPr>
            </w:pPr>
            <w:r w:rsidRPr="00CE12EB">
              <w:rPr>
                <w:rFonts w:eastAsia="Times New Roman" w:cs="Times New Roman"/>
                <w:sz w:val="26"/>
                <w:szCs w:val="26"/>
              </w:rPr>
              <w:t xml:space="preserve">-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chỉnh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đánh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số</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thứ</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tự</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Khoản</w:t>
            </w:r>
            <w:proofErr w:type="spellEnd"/>
            <w:r w:rsidRPr="00CE12EB">
              <w:rPr>
                <w:rFonts w:eastAsia="Times New Roman" w:cs="Times New Roman"/>
                <w:sz w:val="26"/>
                <w:szCs w:val="26"/>
              </w:rPr>
              <w:t xml:space="preserve"> 23 </w:t>
            </w:r>
            <w:proofErr w:type="spellStart"/>
            <w:r w:rsidRPr="00CE12EB">
              <w:rPr>
                <w:rFonts w:eastAsia="Times New Roman" w:cs="Times New Roman"/>
                <w:sz w:val="26"/>
                <w:szCs w:val="26"/>
              </w:rPr>
              <w:t>tại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Khoản</w:t>
            </w:r>
            <w:proofErr w:type="spellEnd"/>
            <w:r w:rsidRPr="00CE12EB">
              <w:rPr>
                <w:rFonts w:eastAsia="Times New Roman" w:cs="Times New Roman"/>
                <w:sz w:val="26"/>
                <w:szCs w:val="26"/>
              </w:rPr>
              <w:t xml:space="preserve"> 3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1 </w:t>
            </w:r>
            <w:proofErr w:type="spellStart"/>
            <w:r w:rsidRPr="00CE12EB">
              <w:rPr>
                <w:rFonts w:eastAsia="Times New Roman" w:cs="Times New Roman"/>
                <w:sz w:val="26"/>
                <w:szCs w:val="26"/>
              </w:rPr>
              <w:t>của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dự</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thảo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thành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Khoản</w:t>
            </w:r>
            <w:proofErr w:type="spellEnd"/>
            <w:r w:rsidRPr="00CE12EB">
              <w:rPr>
                <w:rFonts w:eastAsia="Times New Roman" w:cs="Times New Roman"/>
                <w:sz w:val="26"/>
                <w:szCs w:val="26"/>
              </w:rPr>
              <w:t xml:space="preserve"> 22.</w:t>
            </w:r>
          </w:p>
          <w:p w14:paraId="4BF9F00D" w14:textId="77777777" w:rsidR="00F3237B" w:rsidRPr="00CE12EB" w:rsidRDefault="00F3237B" w:rsidP="00F3237B">
            <w:pPr>
              <w:spacing w:before="120" w:after="120" w:line="240" w:lineRule="auto"/>
              <w:contextualSpacing/>
              <w:jc w:val="both"/>
              <w:rPr>
                <w:rFonts w:eastAsia="Times New Roman" w:cs="Times New Roman"/>
                <w:sz w:val="26"/>
                <w:szCs w:val="26"/>
              </w:rPr>
            </w:pPr>
            <w:r w:rsidRPr="00CE12EB">
              <w:rPr>
                <w:rFonts w:eastAsia="Times New Roman" w:cs="Times New Roman"/>
                <w:sz w:val="26"/>
                <w:szCs w:val="26"/>
              </w:rPr>
              <w:t xml:space="preserve">- </w:t>
            </w:r>
            <w:proofErr w:type="spellStart"/>
            <w:r w:rsidRPr="00CE12EB">
              <w:rPr>
                <w:rFonts w:eastAsia="Times New Roman" w:cs="Times New Roman"/>
                <w:sz w:val="26"/>
                <w:szCs w:val="26"/>
              </w:rPr>
              <w:t>Xem</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xét</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cách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đánh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số</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thứ</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tự</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từ</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Khoản</w:t>
            </w:r>
            <w:proofErr w:type="spellEnd"/>
            <w:r w:rsidRPr="00CE12EB">
              <w:rPr>
                <w:rFonts w:eastAsia="Times New Roman" w:cs="Times New Roman"/>
                <w:sz w:val="26"/>
                <w:szCs w:val="26"/>
              </w:rPr>
              <w:t xml:space="preserve"> 9 </w:t>
            </w:r>
            <w:proofErr w:type="spellStart"/>
            <w:r w:rsidRPr="00CE12EB">
              <w:rPr>
                <w:rFonts w:eastAsia="Times New Roman" w:cs="Times New Roman"/>
                <w:sz w:val="26"/>
                <w:szCs w:val="26"/>
              </w:rPr>
              <w:t>đến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Khoản</w:t>
            </w:r>
            <w:proofErr w:type="spellEnd"/>
            <w:r w:rsidRPr="00CE12EB">
              <w:rPr>
                <w:rFonts w:eastAsia="Times New Roman" w:cs="Times New Roman"/>
                <w:sz w:val="26"/>
                <w:szCs w:val="26"/>
              </w:rPr>
              <w:t xml:space="preserve"> 16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1 (</w:t>
            </w:r>
            <w:proofErr w:type="spellStart"/>
            <w:r w:rsidRPr="00CE12EB">
              <w:rPr>
                <w:rFonts w:eastAsia="Times New Roman" w:cs="Times New Roman"/>
                <w:sz w:val="26"/>
                <w:szCs w:val="26"/>
              </w:rPr>
              <w:t>Khoản</w:t>
            </w:r>
            <w:proofErr w:type="spellEnd"/>
            <w:r w:rsidRPr="00CE12EB">
              <w:rPr>
                <w:rFonts w:eastAsia="Times New Roman" w:cs="Times New Roman"/>
                <w:sz w:val="26"/>
                <w:szCs w:val="26"/>
              </w:rPr>
              <w:t xml:space="preserve"> 9 </w:t>
            </w:r>
            <w:proofErr w:type="spellStart"/>
            <w:r w:rsidRPr="00CE12EB">
              <w:rPr>
                <w:rFonts w:eastAsia="Times New Roman" w:cs="Times New Roman"/>
                <w:sz w:val="26"/>
                <w:szCs w:val="26"/>
              </w:rPr>
              <w:t>được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đề</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cập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đến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hai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lần</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và</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thứ</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tự</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tiếp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theo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của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Khoản</w:t>
            </w:r>
            <w:proofErr w:type="spellEnd"/>
            <w:r w:rsidRPr="00CE12EB">
              <w:rPr>
                <w:rFonts w:eastAsia="Times New Roman" w:cs="Times New Roman"/>
                <w:sz w:val="26"/>
                <w:szCs w:val="26"/>
              </w:rPr>
              <w:t xml:space="preserve"> 15 </w:t>
            </w:r>
            <w:proofErr w:type="spellStart"/>
            <w:r w:rsidRPr="00CE12EB">
              <w:rPr>
                <w:rFonts w:eastAsia="Times New Roman" w:cs="Times New Roman"/>
                <w:sz w:val="26"/>
                <w:szCs w:val="26"/>
              </w:rPr>
              <w:t>và</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Khoản</w:t>
            </w:r>
            <w:proofErr w:type="spellEnd"/>
            <w:r w:rsidRPr="00CE12EB">
              <w:rPr>
                <w:rFonts w:eastAsia="Times New Roman" w:cs="Times New Roman"/>
                <w:sz w:val="26"/>
                <w:szCs w:val="26"/>
              </w:rPr>
              <w:t xml:space="preserve"> 16 </w:t>
            </w:r>
            <w:proofErr w:type="spellStart"/>
            <w:r w:rsidRPr="00CE12EB">
              <w:rPr>
                <w:rFonts w:eastAsia="Times New Roman" w:cs="Times New Roman"/>
                <w:sz w:val="26"/>
                <w:szCs w:val="26"/>
              </w:rPr>
              <w:t>trong</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theo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dự</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thảo</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là</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Khoản</w:t>
            </w:r>
            <w:proofErr w:type="spellEnd"/>
            <w:r w:rsidRPr="00CE12EB">
              <w:rPr>
                <w:rFonts w:eastAsia="Times New Roman" w:cs="Times New Roman"/>
                <w:sz w:val="26"/>
                <w:szCs w:val="26"/>
              </w:rPr>
              <w:t xml:space="preserve"> 14)</w:t>
            </w:r>
          </w:p>
          <w:p w14:paraId="4E7B0F98" w14:textId="77777777" w:rsidR="00F3237B" w:rsidRPr="00CE12EB" w:rsidRDefault="00F3237B" w:rsidP="00F3237B">
            <w:pPr>
              <w:spacing w:before="120" w:after="120" w:line="240" w:lineRule="auto"/>
              <w:contextualSpacing/>
              <w:jc w:val="both"/>
              <w:rPr>
                <w:rFonts w:eastAsia="Times New Roman" w:cs="Times New Roman"/>
                <w:sz w:val="26"/>
                <w:szCs w:val="26"/>
              </w:rPr>
            </w:pPr>
            <w:r w:rsidRPr="00CE12EB">
              <w:rPr>
                <w:rFonts w:eastAsia="Times New Roman" w:cs="Times New Roman"/>
                <w:sz w:val="26"/>
                <w:szCs w:val="26"/>
              </w:rPr>
              <w:t xml:space="preserve">- </w:t>
            </w:r>
            <w:proofErr w:type="spellStart"/>
            <w:r w:rsidRPr="00CE12EB">
              <w:rPr>
                <w:rFonts w:eastAsia="Times New Roman" w:cs="Times New Roman"/>
                <w:sz w:val="26"/>
                <w:szCs w:val="26"/>
              </w:rPr>
              <w:t>Xem</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xét</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lại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dánh</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dấu</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ngoặc</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kép</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đóng</w:t>
            </w:r>
            <w:proofErr w:type="spellEnd"/>
            <w:r w:rsidRPr="00CE12EB">
              <w:rPr>
                <w:rFonts w:eastAsia="Times New Roman" w:cs="Times New Roman"/>
                <w:sz w:val="26"/>
                <w:szCs w:val="26"/>
              </w:rPr>
              <w:t xml:space="preserve"> (") </w:t>
            </w:r>
            <w:proofErr w:type="spellStart"/>
            <w:r w:rsidRPr="00CE12EB">
              <w:rPr>
                <w:rFonts w:eastAsia="Times New Roman" w:cs="Times New Roman"/>
                <w:sz w:val="26"/>
                <w:szCs w:val="26"/>
              </w:rPr>
              <w:t>tại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cuối</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Khoản</w:t>
            </w:r>
            <w:proofErr w:type="spellEnd"/>
            <w:r w:rsidRPr="00CE12EB">
              <w:rPr>
                <w:rFonts w:eastAsia="Times New Roman" w:cs="Times New Roman"/>
                <w:sz w:val="26"/>
                <w:szCs w:val="26"/>
              </w:rPr>
              <w:t xml:space="preserve"> 2 </w:t>
            </w:r>
            <w:proofErr w:type="spellStart"/>
            <w:r w:rsidRPr="00CE12EB">
              <w:rPr>
                <w:rFonts w:eastAsia="Times New Roman" w:cs="Times New Roman"/>
                <w:sz w:val="26"/>
                <w:szCs w:val="26"/>
              </w:rPr>
              <w:t>Điều</w:t>
            </w:r>
            <w:proofErr w:type="spellEnd"/>
            <w:r w:rsidRPr="00CE12EB">
              <w:rPr>
                <w:rFonts w:eastAsia="Times New Roman" w:cs="Times New Roman"/>
                <w:sz w:val="26"/>
                <w:szCs w:val="26"/>
              </w:rPr>
              <w:t xml:space="preserve"> 1 </w:t>
            </w:r>
            <w:proofErr w:type="spellStart"/>
            <w:r w:rsidRPr="00CE12EB">
              <w:rPr>
                <w:rFonts w:eastAsia="Times New Roman" w:cs="Times New Roman"/>
                <w:sz w:val="26"/>
                <w:szCs w:val="26"/>
              </w:rPr>
              <w:t>của</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Dự</w:t>
            </w:r>
            <w:proofErr w:type="spellEnd"/>
            <w:r w:rsidRPr="00CE12EB">
              <w:rPr>
                <w:rFonts w:eastAsia="Times New Roman" w:cs="Times New Roman"/>
                <w:sz w:val="26"/>
                <w:szCs w:val="26"/>
              </w:rPr>
              <w:t xml:space="preserve"> </w:t>
            </w:r>
            <w:proofErr w:type="spellStart"/>
            <w:r w:rsidRPr="00CE12EB">
              <w:rPr>
                <w:rFonts w:eastAsia="Times New Roman" w:cs="Times New Roman"/>
                <w:sz w:val="26"/>
                <w:szCs w:val="26"/>
              </w:rPr>
              <w:t>thảo</w:t>
            </w:r>
            <w:proofErr w:type="spellEnd"/>
            <w:r w:rsidRPr="00CE12EB">
              <w:rPr>
                <w:rFonts w:eastAsia="Times New Roman" w:cs="Times New Roman"/>
                <w:sz w:val="26"/>
                <w:szCs w:val="26"/>
              </w:rPr>
              <w:t>.</w:t>
            </w:r>
          </w:p>
        </w:tc>
        <w:tc>
          <w:tcPr>
            <w:tcW w:w="294" w:type="pct"/>
          </w:tcPr>
          <w:p w14:paraId="7F550684" w14:textId="77777777" w:rsidR="00F3237B" w:rsidRDefault="00F3237B" w:rsidP="00C14A11">
            <w:pPr>
              <w:spacing w:before="120" w:after="120" w:line="240" w:lineRule="auto"/>
              <w:contextualSpacing/>
              <w:jc w:val="center"/>
              <w:rPr>
                <w:rFonts w:eastAsia="Times New Roman" w:cs="Times New Roman"/>
                <w:sz w:val="26"/>
                <w:szCs w:val="26"/>
              </w:rPr>
            </w:pPr>
          </w:p>
          <w:p w14:paraId="098B345C" w14:textId="77777777" w:rsidR="00CE12EB" w:rsidRDefault="00CE12EB" w:rsidP="00C14A11">
            <w:pPr>
              <w:spacing w:before="120" w:after="120" w:line="240" w:lineRule="auto"/>
              <w:contextualSpacing/>
              <w:jc w:val="center"/>
              <w:rPr>
                <w:rFonts w:eastAsia="Times New Roman" w:cs="Times New Roman"/>
                <w:sz w:val="26"/>
                <w:szCs w:val="26"/>
              </w:rPr>
            </w:pPr>
          </w:p>
          <w:p w14:paraId="700EBE6F" w14:textId="77777777" w:rsidR="00CE12EB" w:rsidRDefault="00CE12EB" w:rsidP="00C14A11">
            <w:pPr>
              <w:spacing w:before="120" w:after="120" w:line="240" w:lineRule="auto"/>
              <w:contextualSpacing/>
              <w:jc w:val="center"/>
              <w:rPr>
                <w:rFonts w:eastAsia="Times New Roman" w:cs="Times New Roman"/>
                <w:sz w:val="26"/>
                <w:szCs w:val="26"/>
              </w:rPr>
            </w:pPr>
          </w:p>
          <w:p w14:paraId="78856EE9" w14:textId="77777777" w:rsidR="00CE12EB" w:rsidRDefault="00CE12EB" w:rsidP="00C14A11">
            <w:pPr>
              <w:spacing w:before="120" w:after="120" w:line="240" w:lineRule="auto"/>
              <w:contextualSpacing/>
              <w:jc w:val="center"/>
              <w:rPr>
                <w:rFonts w:eastAsia="Times New Roman" w:cs="Times New Roman"/>
                <w:sz w:val="26"/>
                <w:szCs w:val="26"/>
              </w:rPr>
            </w:pPr>
          </w:p>
          <w:p w14:paraId="62121122" w14:textId="31FCDBD4" w:rsidR="00CE12EB" w:rsidRPr="00F3237B" w:rsidRDefault="00CE12EB" w:rsidP="00C14A11">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tc>
        <w:tc>
          <w:tcPr>
            <w:tcW w:w="320" w:type="pct"/>
          </w:tcPr>
          <w:p w14:paraId="6A283A2A"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1433" w:type="pct"/>
          </w:tcPr>
          <w:p w14:paraId="244C3DEB"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c>
          <w:tcPr>
            <w:tcW w:w="509" w:type="pct"/>
          </w:tcPr>
          <w:p w14:paraId="1BF01FFD" w14:textId="77777777" w:rsidR="00F3237B" w:rsidRPr="00F3237B" w:rsidRDefault="00F3237B" w:rsidP="00C14A11">
            <w:pPr>
              <w:spacing w:before="120" w:after="120" w:line="240" w:lineRule="auto"/>
              <w:contextualSpacing/>
              <w:jc w:val="center"/>
              <w:rPr>
                <w:rFonts w:eastAsia="Times New Roman" w:cs="Times New Roman"/>
                <w:sz w:val="26"/>
                <w:szCs w:val="26"/>
              </w:rPr>
            </w:pPr>
          </w:p>
        </w:tc>
      </w:tr>
      <w:tr w:rsidR="00F3237B" w:rsidRPr="007C26F0" w14:paraId="3BE41396" w14:textId="77777777" w:rsidTr="003B5632">
        <w:tc>
          <w:tcPr>
            <w:tcW w:w="319" w:type="pct"/>
            <w:vAlign w:val="center"/>
          </w:tcPr>
          <w:p w14:paraId="3530227B" w14:textId="77777777" w:rsidR="00F3237B" w:rsidRPr="007C26F0" w:rsidRDefault="00F3237B" w:rsidP="00C14A11">
            <w:pPr>
              <w:spacing w:before="120" w:after="120" w:line="240" w:lineRule="auto"/>
              <w:contextualSpacing/>
              <w:jc w:val="center"/>
              <w:rPr>
                <w:rFonts w:eastAsia="Times New Roman" w:cs="Times New Roman"/>
                <w:b/>
                <w:sz w:val="26"/>
                <w:szCs w:val="26"/>
              </w:rPr>
            </w:pPr>
            <w:r w:rsidRPr="007C26F0">
              <w:rPr>
                <w:rFonts w:eastAsia="Times New Roman" w:cs="Times New Roman"/>
                <w:b/>
                <w:sz w:val="26"/>
                <w:szCs w:val="26"/>
              </w:rPr>
              <w:t>B3</w:t>
            </w:r>
          </w:p>
        </w:tc>
        <w:tc>
          <w:tcPr>
            <w:tcW w:w="2125" w:type="pct"/>
            <w:vAlign w:val="center"/>
          </w:tcPr>
          <w:p w14:paraId="12A793B1" w14:textId="77777777" w:rsidR="00F3237B" w:rsidRPr="00033443" w:rsidRDefault="00F3237B" w:rsidP="00C14A11">
            <w:pPr>
              <w:spacing w:before="120" w:after="120" w:line="240" w:lineRule="auto"/>
              <w:contextualSpacing/>
              <w:jc w:val="both"/>
              <w:rPr>
                <w:rFonts w:eastAsia="Times New Roman" w:cs="Times New Roman"/>
                <w:b/>
                <w:sz w:val="26"/>
                <w:szCs w:val="26"/>
              </w:rPr>
            </w:pPr>
            <w:r w:rsidRPr="00033443">
              <w:rPr>
                <w:rFonts w:eastAsia="Times New Roman" w:cs="Times New Roman"/>
                <w:b/>
                <w:sz w:val="26"/>
                <w:szCs w:val="26"/>
              </w:rPr>
              <w:t>HIỆP HỘI, DOANH NGHIỆP</w:t>
            </w:r>
          </w:p>
        </w:tc>
        <w:tc>
          <w:tcPr>
            <w:tcW w:w="294" w:type="pct"/>
          </w:tcPr>
          <w:p w14:paraId="41D999F5"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c>
          <w:tcPr>
            <w:tcW w:w="320" w:type="pct"/>
          </w:tcPr>
          <w:p w14:paraId="53F42FBC"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c>
          <w:tcPr>
            <w:tcW w:w="1433" w:type="pct"/>
          </w:tcPr>
          <w:p w14:paraId="59D81011"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c>
          <w:tcPr>
            <w:tcW w:w="509" w:type="pct"/>
          </w:tcPr>
          <w:p w14:paraId="50ED5509"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r>
      <w:tr w:rsidR="00F3237B" w:rsidRPr="007C26F0" w14:paraId="226CBD3E" w14:textId="77777777" w:rsidTr="003B5632">
        <w:tc>
          <w:tcPr>
            <w:tcW w:w="319" w:type="pct"/>
            <w:vAlign w:val="center"/>
          </w:tcPr>
          <w:p w14:paraId="37D028C0" w14:textId="77777777" w:rsidR="00F3237B" w:rsidRPr="007C26F0" w:rsidRDefault="00F3237B" w:rsidP="00C14A11">
            <w:pPr>
              <w:spacing w:before="120" w:after="120" w:line="240" w:lineRule="auto"/>
              <w:contextualSpacing/>
              <w:jc w:val="center"/>
              <w:rPr>
                <w:rFonts w:eastAsia="Times New Roman" w:cs="Times New Roman"/>
                <w:b/>
                <w:sz w:val="26"/>
                <w:szCs w:val="26"/>
              </w:rPr>
            </w:pPr>
            <w:r w:rsidRPr="007C26F0">
              <w:rPr>
                <w:rFonts w:eastAsia="Times New Roman" w:cs="Times New Roman"/>
                <w:b/>
                <w:sz w:val="26"/>
                <w:szCs w:val="26"/>
              </w:rPr>
              <w:t>1</w:t>
            </w:r>
          </w:p>
        </w:tc>
        <w:tc>
          <w:tcPr>
            <w:tcW w:w="2125" w:type="pct"/>
            <w:vAlign w:val="center"/>
          </w:tcPr>
          <w:p w14:paraId="47B81DA0" w14:textId="77777777" w:rsidR="00F3237B" w:rsidRPr="00033443" w:rsidRDefault="00F3237B" w:rsidP="00C14A11">
            <w:pPr>
              <w:spacing w:before="120" w:after="120"/>
              <w:contextualSpacing/>
              <w:rPr>
                <w:rFonts w:eastAsia="Times New Roman" w:cs="Times New Roman"/>
                <w:b/>
                <w:sz w:val="26"/>
                <w:szCs w:val="26"/>
              </w:rPr>
            </w:pPr>
            <w:proofErr w:type="spellStart"/>
            <w:r w:rsidRPr="00033443">
              <w:rPr>
                <w:rFonts w:eastAsia="Times New Roman" w:cs="Times New Roman"/>
                <w:b/>
                <w:sz w:val="26"/>
                <w:szCs w:val="26"/>
              </w:rPr>
              <w:t>Hiệp</w:t>
            </w:r>
            <w:proofErr w:type="spellEnd"/>
            <w:r w:rsidRPr="00033443">
              <w:rPr>
                <w:rFonts w:eastAsia="Times New Roman" w:cs="Times New Roman"/>
                <w:b/>
                <w:sz w:val="26"/>
                <w:szCs w:val="26"/>
              </w:rPr>
              <w:t xml:space="preserve"> </w:t>
            </w:r>
            <w:proofErr w:type="spellStart"/>
            <w:r w:rsidRPr="00033443">
              <w:rPr>
                <w:rFonts w:eastAsia="Times New Roman" w:cs="Times New Roman"/>
                <w:b/>
                <w:sz w:val="26"/>
                <w:szCs w:val="26"/>
              </w:rPr>
              <w:t>hội</w:t>
            </w:r>
            <w:proofErr w:type="spellEnd"/>
            <w:r w:rsidRPr="00033443">
              <w:rPr>
                <w:rFonts w:eastAsia="Times New Roman" w:cs="Times New Roman"/>
                <w:b/>
                <w:sz w:val="26"/>
                <w:szCs w:val="26"/>
              </w:rPr>
              <w:t xml:space="preserve"> </w:t>
            </w:r>
            <w:proofErr w:type="spellStart"/>
            <w:r w:rsidRPr="00033443">
              <w:rPr>
                <w:rFonts w:eastAsia="Times New Roman" w:cs="Times New Roman"/>
                <w:b/>
                <w:sz w:val="26"/>
                <w:szCs w:val="26"/>
              </w:rPr>
              <w:t>xăng</w:t>
            </w:r>
            <w:proofErr w:type="spellEnd"/>
            <w:r w:rsidRPr="00033443">
              <w:rPr>
                <w:rFonts w:eastAsia="Times New Roman" w:cs="Times New Roman"/>
                <w:b/>
                <w:sz w:val="26"/>
                <w:szCs w:val="26"/>
              </w:rPr>
              <w:t xml:space="preserve"> </w:t>
            </w:r>
            <w:proofErr w:type="spellStart"/>
            <w:r w:rsidRPr="00033443">
              <w:rPr>
                <w:rFonts w:eastAsia="Times New Roman" w:cs="Times New Roman"/>
                <w:b/>
                <w:sz w:val="26"/>
                <w:szCs w:val="26"/>
              </w:rPr>
              <w:t>dầu</w:t>
            </w:r>
            <w:proofErr w:type="spellEnd"/>
          </w:p>
        </w:tc>
        <w:tc>
          <w:tcPr>
            <w:tcW w:w="294" w:type="pct"/>
          </w:tcPr>
          <w:p w14:paraId="7D554EB9"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c>
          <w:tcPr>
            <w:tcW w:w="320" w:type="pct"/>
          </w:tcPr>
          <w:p w14:paraId="4CBA19F9"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c>
          <w:tcPr>
            <w:tcW w:w="1433" w:type="pct"/>
          </w:tcPr>
          <w:p w14:paraId="1A834E96"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c>
          <w:tcPr>
            <w:tcW w:w="509" w:type="pct"/>
          </w:tcPr>
          <w:p w14:paraId="3A6A7DE6"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r>
      <w:tr w:rsidR="00F3237B" w:rsidRPr="007C26F0" w14:paraId="4C784099" w14:textId="77777777" w:rsidTr="003B5632">
        <w:tc>
          <w:tcPr>
            <w:tcW w:w="319" w:type="pct"/>
            <w:vAlign w:val="center"/>
          </w:tcPr>
          <w:p w14:paraId="40A4C173" w14:textId="77777777" w:rsidR="00F3237B" w:rsidRPr="007C26F0" w:rsidRDefault="00F3237B" w:rsidP="00C14A11">
            <w:pPr>
              <w:spacing w:before="120" w:after="120" w:line="240" w:lineRule="auto"/>
              <w:contextualSpacing/>
              <w:jc w:val="center"/>
              <w:rPr>
                <w:rFonts w:eastAsia="Times New Roman" w:cs="Times New Roman"/>
                <w:b/>
                <w:sz w:val="26"/>
                <w:szCs w:val="26"/>
              </w:rPr>
            </w:pPr>
          </w:p>
        </w:tc>
        <w:tc>
          <w:tcPr>
            <w:tcW w:w="2125" w:type="pct"/>
            <w:vAlign w:val="center"/>
          </w:tcPr>
          <w:p w14:paraId="0B9E2F06" w14:textId="77777777" w:rsidR="00F3237B" w:rsidRPr="00033443" w:rsidRDefault="00F3237B" w:rsidP="004D75AA">
            <w:pPr>
              <w:spacing w:before="120" w:after="120" w:line="240" w:lineRule="auto"/>
              <w:contextualSpacing/>
              <w:jc w:val="both"/>
              <w:rPr>
                <w:rFonts w:eastAsia="Times New Roman" w:cs="Times New Roman"/>
                <w:sz w:val="26"/>
                <w:szCs w:val="26"/>
              </w:rPr>
            </w:pPr>
            <w:proofErr w:type="spellStart"/>
            <w:r w:rsidRPr="00033443">
              <w:rPr>
                <w:rFonts w:eastAsia="Times New Roman" w:cs="Times New Roman"/>
                <w:sz w:val="26"/>
                <w:szCs w:val="26"/>
              </w:rPr>
              <w:t>Bổ</w:t>
            </w:r>
            <w:proofErr w:type="spellEnd"/>
            <w:r w:rsidRPr="00033443">
              <w:rPr>
                <w:rFonts w:eastAsia="Times New Roman" w:cs="Times New Roman"/>
                <w:sz w:val="26"/>
                <w:szCs w:val="26"/>
              </w:rPr>
              <w:t xml:space="preserve"> sung </w:t>
            </w:r>
            <w:proofErr w:type="spellStart"/>
            <w:r w:rsidRPr="00033443">
              <w:rPr>
                <w:rFonts w:eastAsia="Times New Roman" w:cs="Times New Roman"/>
                <w:sz w:val="26"/>
                <w:szCs w:val="26"/>
              </w:rPr>
              <w:t>thêm</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điều</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kiện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đối</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với</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thương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nhân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đầu</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mối</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kinh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doanh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nhiên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liệu</w:t>
            </w:r>
            <w:proofErr w:type="spellEnd"/>
            <w:r w:rsidRPr="00033443">
              <w:rPr>
                <w:rFonts w:eastAsia="Times New Roman" w:cs="Times New Roman"/>
                <w:sz w:val="26"/>
                <w:szCs w:val="26"/>
              </w:rPr>
              <w:t xml:space="preserve"> bay: </w:t>
            </w:r>
          </w:p>
          <w:p w14:paraId="4E7EAF47" w14:textId="77777777" w:rsidR="00F3237B" w:rsidRPr="00033443" w:rsidRDefault="00F3237B" w:rsidP="004D75AA">
            <w:pPr>
              <w:spacing w:before="120" w:after="120" w:line="240" w:lineRule="auto"/>
              <w:contextualSpacing/>
              <w:jc w:val="both"/>
              <w:rPr>
                <w:rFonts w:eastAsia="Times New Roman" w:cs="Times New Roman"/>
                <w:sz w:val="26"/>
                <w:szCs w:val="26"/>
              </w:rPr>
            </w:pPr>
            <w:proofErr w:type="spellStart"/>
            <w:r w:rsidRPr="00033443">
              <w:rPr>
                <w:rFonts w:eastAsia="Times New Roman" w:cs="Times New Roman"/>
                <w:sz w:val="26"/>
                <w:szCs w:val="26"/>
              </w:rPr>
              <w:t>Nghị</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định</w:t>
            </w:r>
            <w:proofErr w:type="spellEnd"/>
            <w:r w:rsidRPr="00033443">
              <w:rPr>
                <w:rFonts w:eastAsia="Times New Roman" w:cs="Times New Roman"/>
                <w:sz w:val="26"/>
                <w:szCs w:val="26"/>
              </w:rPr>
              <w:t xml:space="preserve"> 83/2014/NĐ-CP </w:t>
            </w:r>
            <w:proofErr w:type="spellStart"/>
            <w:r w:rsidRPr="00033443">
              <w:rPr>
                <w:rFonts w:eastAsia="Times New Roman" w:cs="Times New Roman"/>
                <w:sz w:val="26"/>
                <w:szCs w:val="26"/>
              </w:rPr>
              <w:t>đã</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xây</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dựng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một</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hành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lang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pháp</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lý</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tương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đối</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rõ</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ràng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để</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các</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doanh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nghiệp</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kinh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doanh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xăng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dầu</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bình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đẳng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tiếp</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cận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với</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các</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cơ</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hội</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kinh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doanh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đảm</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bảo</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cạnh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tranh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lành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mạnh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Tuy</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nhiên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với</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ngành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hàng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kinh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doanh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nhiên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liệu</w:t>
            </w:r>
            <w:proofErr w:type="spellEnd"/>
            <w:r w:rsidRPr="00033443">
              <w:rPr>
                <w:rFonts w:eastAsia="Times New Roman" w:cs="Times New Roman"/>
                <w:sz w:val="26"/>
                <w:szCs w:val="26"/>
              </w:rPr>
              <w:t xml:space="preserve"> bay </w:t>
            </w:r>
            <w:proofErr w:type="spellStart"/>
            <w:r w:rsidRPr="00033443">
              <w:rPr>
                <w:rFonts w:eastAsia="Times New Roman" w:cs="Times New Roman"/>
                <w:sz w:val="26"/>
                <w:szCs w:val="26"/>
              </w:rPr>
              <w:t>với</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những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đặc</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thù</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ngành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nghề</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thì</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chưa</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được</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định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hướng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một</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cách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cụ</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thể</w:t>
            </w:r>
            <w:proofErr w:type="spellEnd"/>
            <w:r w:rsidRPr="00033443">
              <w:rPr>
                <w:rFonts w:eastAsia="Times New Roman" w:cs="Times New Roman"/>
                <w:sz w:val="26"/>
                <w:szCs w:val="26"/>
              </w:rPr>
              <w:t>.</w:t>
            </w:r>
          </w:p>
          <w:p w14:paraId="6D17162D" w14:textId="77777777" w:rsidR="00F3237B" w:rsidRPr="00033443" w:rsidRDefault="00F3237B" w:rsidP="004D75AA">
            <w:pPr>
              <w:spacing w:before="120" w:after="120" w:line="240" w:lineRule="auto"/>
              <w:contextualSpacing/>
              <w:jc w:val="both"/>
              <w:rPr>
                <w:rFonts w:eastAsia="Times New Roman" w:cs="Times New Roman"/>
                <w:sz w:val="26"/>
                <w:szCs w:val="26"/>
              </w:rPr>
            </w:pPr>
            <w:proofErr w:type="spellStart"/>
            <w:r w:rsidRPr="00033443">
              <w:rPr>
                <w:rFonts w:eastAsia="Times New Roman" w:cs="Times New Roman"/>
                <w:sz w:val="26"/>
                <w:szCs w:val="26"/>
              </w:rPr>
              <w:t>Khoản</w:t>
            </w:r>
            <w:proofErr w:type="spellEnd"/>
            <w:r w:rsidRPr="00033443">
              <w:rPr>
                <w:rFonts w:eastAsia="Times New Roman" w:cs="Times New Roman"/>
                <w:sz w:val="26"/>
                <w:szCs w:val="26"/>
              </w:rPr>
              <w:t xml:space="preserve"> 6, </w:t>
            </w:r>
            <w:proofErr w:type="spellStart"/>
            <w:r w:rsidRPr="00033443">
              <w:rPr>
                <w:rFonts w:eastAsia="Times New Roman" w:cs="Times New Roman"/>
                <w:sz w:val="26"/>
                <w:szCs w:val="26"/>
              </w:rPr>
              <w:t>Điều</w:t>
            </w:r>
            <w:proofErr w:type="spellEnd"/>
            <w:r w:rsidRPr="00033443">
              <w:rPr>
                <w:rFonts w:eastAsia="Times New Roman" w:cs="Times New Roman"/>
                <w:sz w:val="26"/>
                <w:szCs w:val="26"/>
              </w:rPr>
              <w:t xml:space="preserve"> 7 </w:t>
            </w:r>
            <w:proofErr w:type="spellStart"/>
            <w:r w:rsidRPr="00033443">
              <w:rPr>
                <w:rFonts w:eastAsia="Times New Roman" w:cs="Times New Roman"/>
                <w:sz w:val="26"/>
                <w:szCs w:val="26"/>
              </w:rPr>
              <w:t>cửa</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dự</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thảo</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có</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quy</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định</w:t>
            </w:r>
            <w:proofErr w:type="spellEnd"/>
            <w:r w:rsidRPr="00033443">
              <w:rPr>
                <w:rFonts w:eastAsia="Times New Roman" w:cs="Times New Roman"/>
                <w:sz w:val="26"/>
                <w:szCs w:val="26"/>
              </w:rPr>
              <w:t>: "</w:t>
            </w:r>
            <w:proofErr w:type="spellStart"/>
            <w:r w:rsidRPr="00033443">
              <w:rPr>
                <w:rFonts w:eastAsia="Times New Roman" w:cs="Times New Roman"/>
                <w:sz w:val="26"/>
                <w:szCs w:val="26"/>
              </w:rPr>
              <w:t>Thương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nhân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kinh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doanh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xuất</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khẩu</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nhập</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khẩu</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nhiên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liệu</w:t>
            </w:r>
            <w:proofErr w:type="spellEnd"/>
            <w:r w:rsidRPr="00033443">
              <w:rPr>
                <w:rFonts w:eastAsia="Times New Roman" w:cs="Times New Roman"/>
                <w:sz w:val="26"/>
                <w:szCs w:val="26"/>
              </w:rPr>
              <w:t xml:space="preserve"> bay </w:t>
            </w:r>
            <w:proofErr w:type="spellStart"/>
            <w:r w:rsidRPr="00033443">
              <w:rPr>
                <w:rFonts w:eastAsia="Times New Roman" w:cs="Times New Roman"/>
                <w:sz w:val="26"/>
                <w:szCs w:val="26"/>
              </w:rPr>
              <w:t>không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bắt</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buộc</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phải</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có</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hệ</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thống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phân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phối</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quy</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định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tại</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Khoản</w:t>
            </w:r>
            <w:proofErr w:type="spellEnd"/>
            <w:r w:rsidRPr="00033443">
              <w:rPr>
                <w:rFonts w:eastAsia="Times New Roman" w:cs="Times New Roman"/>
                <w:sz w:val="26"/>
                <w:szCs w:val="26"/>
              </w:rPr>
              <w:t xml:space="preserve"> 5 </w:t>
            </w:r>
            <w:proofErr w:type="spellStart"/>
            <w:r w:rsidRPr="00033443">
              <w:rPr>
                <w:rFonts w:eastAsia="Times New Roman" w:cs="Times New Roman"/>
                <w:sz w:val="26"/>
                <w:szCs w:val="26"/>
              </w:rPr>
              <w:t>Điều</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này</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nhưng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phải</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có</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phương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tiện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tra</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nạp</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nhiên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liệu</w:t>
            </w:r>
            <w:proofErr w:type="spellEnd"/>
            <w:r w:rsidRPr="00033443">
              <w:rPr>
                <w:rFonts w:eastAsia="Times New Roman" w:cs="Times New Roman"/>
                <w:sz w:val="26"/>
                <w:szCs w:val="26"/>
              </w:rPr>
              <w:t xml:space="preserve"> bay </w:t>
            </w:r>
            <w:proofErr w:type="spellStart"/>
            <w:r w:rsidRPr="00033443">
              <w:rPr>
                <w:rFonts w:eastAsia="Times New Roman" w:cs="Times New Roman"/>
                <w:sz w:val="26"/>
                <w:szCs w:val="26"/>
              </w:rPr>
              <w:t>thuộc</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sở</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hữu</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hoặc</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đồng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sở</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hữu</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của</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thương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nhân</w:t>
            </w:r>
            <w:proofErr w:type="spellEnd"/>
            <w:r w:rsidRPr="00033443">
              <w:rPr>
                <w:rFonts w:eastAsia="Times New Roman" w:cs="Times New Roman"/>
                <w:sz w:val="26"/>
                <w:szCs w:val="26"/>
              </w:rPr>
              <w:t>".</w:t>
            </w:r>
          </w:p>
          <w:p w14:paraId="29BA9EF4" w14:textId="77777777" w:rsidR="00F3237B" w:rsidRPr="00033443" w:rsidRDefault="00F3237B" w:rsidP="004D75AA">
            <w:pPr>
              <w:spacing w:before="120" w:after="120" w:line="240" w:lineRule="auto"/>
              <w:contextualSpacing/>
              <w:jc w:val="both"/>
              <w:rPr>
                <w:rFonts w:eastAsia="Times New Roman" w:cs="Times New Roman"/>
                <w:sz w:val="26"/>
                <w:szCs w:val="26"/>
              </w:rPr>
            </w:pPr>
            <w:proofErr w:type="spellStart"/>
            <w:r w:rsidRPr="00033443">
              <w:rPr>
                <w:rFonts w:eastAsia="Times New Roman" w:cs="Times New Roman"/>
                <w:sz w:val="26"/>
                <w:szCs w:val="26"/>
              </w:rPr>
              <w:t>Trên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thực</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tế</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lĩnh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vực</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vận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tải</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hàng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không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đòi</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hỏi</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phải</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có</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những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quy</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định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rất</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ngặt</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nghèo</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về</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mặt</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kỹ</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thuật</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để</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đảm</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bảo</w:t>
            </w:r>
            <w:proofErr w:type="spellEnd"/>
            <w:r w:rsidRPr="00033443">
              <w:rPr>
                <w:rFonts w:eastAsia="Times New Roman" w:cs="Times New Roman"/>
                <w:sz w:val="26"/>
                <w:szCs w:val="26"/>
              </w:rPr>
              <w:t xml:space="preserve"> an </w:t>
            </w:r>
            <w:proofErr w:type="spellStart"/>
            <w:r w:rsidRPr="00033443">
              <w:rPr>
                <w:rFonts w:eastAsia="Times New Roman" w:cs="Times New Roman"/>
                <w:sz w:val="26"/>
                <w:szCs w:val="26"/>
              </w:rPr>
              <w:t>ninh</w:t>
            </w:r>
            <w:proofErr w:type="spellEnd"/>
            <w:r w:rsidRPr="00033443">
              <w:rPr>
                <w:rFonts w:eastAsia="Times New Roman" w:cs="Times New Roman"/>
                <w:sz w:val="26"/>
                <w:szCs w:val="26"/>
              </w:rPr>
              <w:t xml:space="preserve">, an </w:t>
            </w:r>
            <w:proofErr w:type="spellStart"/>
            <w:r w:rsidRPr="00033443">
              <w:rPr>
                <w:rFonts w:eastAsia="Times New Roman" w:cs="Times New Roman"/>
                <w:sz w:val="26"/>
                <w:szCs w:val="26"/>
              </w:rPr>
              <w:t>toàn</w:t>
            </w:r>
            <w:proofErr w:type="spellEnd"/>
            <w:r w:rsidRPr="00033443">
              <w:rPr>
                <w:rFonts w:eastAsia="Times New Roman" w:cs="Times New Roman"/>
                <w:sz w:val="26"/>
                <w:szCs w:val="26"/>
              </w:rPr>
              <w:t xml:space="preserve"> bay. </w:t>
            </w:r>
            <w:proofErr w:type="spellStart"/>
            <w:r w:rsidRPr="00033443">
              <w:rPr>
                <w:rFonts w:eastAsia="Times New Roman" w:cs="Times New Roman"/>
                <w:sz w:val="26"/>
                <w:szCs w:val="26"/>
              </w:rPr>
              <w:t>Hoạt</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động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kinh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doanh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cung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ứng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xăng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dầu</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hàng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không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cũng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vì</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thế</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mà</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cần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đáp</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ứng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các</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tiêu</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chuẩn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khắt</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khe</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hơn</w:t>
            </w:r>
            <w:proofErr w:type="spellEnd"/>
            <w:r w:rsidRPr="00033443">
              <w:rPr>
                <w:rFonts w:eastAsia="Times New Roman" w:cs="Times New Roman"/>
                <w:sz w:val="26"/>
                <w:szCs w:val="26"/>
              </w:rPr>
              <w:t xml:space="preserve"> so </w:t>
            </w:r>
            <w:proofErr w:type="spellStart"/>
            <w:r w:rsidRPr="00033443">
              <w:rPr>
                <w:rFonts w:eastAsia="Times New Roman" w:cs="Times New Roman"/>
                <w:sz w:val="26"/>
                <w:szCs w:val="26"/>
              </w:rPr>
              <w:t>với</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hoạt</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động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kinh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doanh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xăng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dầu</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mặt</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đất</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thông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thường</w:t>
            </w:r>
            <w:proofErr w:type="spellEnd"/>
            <w:r w:rsidRPr="00033443">
              <w:rPr>
                <w:rFonts w:eastAsia="Times New Roman" w:cs="Times New Roman"/>
                <w:sz w:val="26"/>
                <w:szCs w:val="26"/>
              </w:rPr>
              <w:t xml:space="preserve">. Do </w:t>
            </w:r>
            <w:proofErr w:type="spellStart"/>
            <w:r w:rsidRPr="00033443">
              <w:rPr>
                <w:rFonts w:eastAsia="Times New Roman" w:cs="Times New Roman"/>
                <w:sz w:val="26"/>
                <w:szCs w:val="26"/>
              </w:rPr>
              <w:t>đó</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Hiệp</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hội</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kiến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nghị</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cần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có</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một</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điều</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khoản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riêng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biệt</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và</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chặt</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chẽ</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về</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điều</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kiện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dành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cho</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thương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nhân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đầu</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mối</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kinh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doanh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nhiên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liệu</w:t>
            </w:r>
            <w:proofErr w:type="spellEnd"/>
            <w:r w:rsidRPr="00033443">
              <w:rPr>
                <w:rFonts w:eastAsia="Times New Roman" w:cs="Times New Roman"/>
                <w:sz w:val="26"/>
                <w:szCs w:val="26"/>
              </w:rPr>
              <w:t xml:space="preserve"> bay. Theo </w:t>
            </w:r>
            <w:proofErr w:type="spellStart"/>
            <w:r w:rsidRPr="00033443">
              <w:rPr>
                <w:rFonts w:eastAsia="Times New Roman" w:cs="Times New Roman"/>
                <w:sz w:val="26"/>
                <w:szCs w:val="26"/>
              </w:rPr>
              <w:t>đó</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thương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nhân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đầu</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mối</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cần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đáp</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ứng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các</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điều</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kiện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sau</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mới</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được</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cấp</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phép</w:t>
            </w:r>
            <w:proofErr w:type="spellEnd"/>
            <w:r w:rsidRPr="00033443">
              <w:rPr>
                <w:rFonts w:eastAsia="Times New Roman" w:cs="Times New Roman"/>
                <w:sz w:val="26"/>
                <w:szCs w:val="26"/>
              </w:rPr>
              <w:t>:</w:t>
            </w:r>
          </w:p>
          <w:p w14:paraId="7770D1FA" w14:textId="77777777" w:rsidR="00F3237B" w:rsidRPr="00033443" w:rsidRDefault="00F3237B" w:rsidP="004D75AA">
            <w:pPr>
              <w:spacing w:before="120" w:after="120" w:line="240" w:lineRule="auto"/>
              <w:contextualSpacing/>
              <w:jc w:val="both"/>
              <w:rPr>
                <w:rFonts w:eastAsia="Times New Roman" w:cs="Times New Roman"/>
                <w:sz w:val="26"/>
                <w:szCs w:val="26"/>
              </w:rPr>
            </w:pPr>
            <w:r w:rsidRPr="00033443">
              <w:rPr>
                <w:rFonts w:eastAsia="Times New Roman" w:cs="Times New Roman"/>
                <w:sz w:val="26"/>
                <w:szCs w:val="26"/>
              </w:rPr>
              <w:t xml:space="preserve">- </w:t>
            </w:r>
            <w:proofErr w:type="spellStart"/>
            <w:r w:rsidRPr="00033443">
              <w:rPr>
                <w:rFonts w:eastAsia="Times New Roman" w:cs="Times New Roman"/>
                <w:sz w:val="26"/>
                <w:szCs w:val="26"/>
              </w:rPr>
              <w:t>Có</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hệ</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thống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kho</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đầu</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nguồn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tiếp</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nhận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xăng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dầu</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thuộc</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sở</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hữu</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hoặc</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đồng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sở</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hữu</w:t>
            </w:r>
            <w:proofErr w:type="spellEnd"/>
            <w:r w:rsidRPr="00033443">
              <w:rPr>
                <w:rFonts w:eastAsia="Times New Roman" w:cs="Times New Roman"/>
                <w:sz w:val="26"/>
                <w:szCs w:val="26"/>
              </w:rPr>
              <w:t>;</w:t>
            </w:r>
          </w:p>
          <w:p w14:paraId="3E344DC5" w14:textId="77777777" w:rsidR="00F3237B" w:rsidRPr="00033443" w:rsidRDefault="00F3237B" w:rsidP="004D75AA">
            <w:pPr>
              <w:spacing w:before="120" w:after="120" w:line="240" w:lineRule="auto"/>
              <w:contextualSpacing/>
              <w:jc w:val="both"/>
              <w:rPr>
                <w:rFonts w:eastAsia="Times New Roman" w:cs="Times New Roman"/>
                <w:sz w:val="26"/>
                <w:szCs w:val="26"/>
              </w:rPr>
            </w:pPr>
            <w:r w:rsidRPr="00033443">
              <w:rPr>
                <w:rFonts w:eastAsia="Times New Roman" w:cs="Times New Roman"/>
                <w:sz w:val="26"/>
                <w:szCs w:val="26"/>
              </w:rPr>
              <w:t xml:space="preserve">- </w:t>
            </w:r>
            <w:proofErr w:type="spellStart"/>
            <w:r w:rsidRPr="00033443">
              <w:rPr>
                <w:rFonts w:eastAsia="Times New Roman" w:cs="Times New Roman"/>
                <w:sz w:val="26"/>
                <w:szCs w:val="26"/>
              </w:rPr>
              <w:t>Có</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kho</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tiếp</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nhận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thuộc</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sở</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hữu</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hoặc</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đồng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sở</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hữu</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tại</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sân</w:t>
            </w:r>
            <w:proofErr w:type="spellEnd"/>
            <w:r w:rsidRPr="00033443">
              <w:rPr>
                <w:rFonts w:eastAsia="Times New Roman" w:cs="Times New Roman"/>
                <w:sz w:val="26"/>
                <w:szCs w:val="26"/>
              </w:rPr>
              <w:t xml:space="preserve"> bay </w:t>
            </w:r>
            <w:proofErr w:type="spellStart"/>
            <w:r w:rsidRPr="00033443">
              <w:rPr>
                <w:rFonts w:eastAsia="Times New Roman" w:cs="Times New Roman"/>
                <w:sz w:val="26"/>
                <w:szCs w:val="26"/>
              </w:rPr>
              <w:t>với</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các</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trang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thiết</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bị</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cơ</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sở</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vật</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chất</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phù</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hợp</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với</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quy</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định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tiêu</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chuẩn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của</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mặt</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hàng</w:t>
            </w:r>
            <w:proofErr w:type="spellEnd"/>
            <w:r w:rsidRPr="00033443">
              <w:rPr>
                <w:rFonts w:eastAsia="Times New Roman" w:cs="Times New Roman"/>
                <w:sz w:val="26"/>
                <w:szCs w:val="26"/>
              </w:rPr>
              <w:t xml:space="preserve"> Jet A-1;</w:t>
            </w:r>
          </w:p>
          <w:p w14:paraId="77985268" w14:textId="77777777" w:rsidR="00F3237B" w:rsidRPr="00033443" w:rsidRDefault="00F3237B" w:rsidP="004D75AA">
            <w:pPr>
              <w:spacing w:before="120" w:after="120" w:line="240" w:lineRule="auto"/>
              <w:contextualSpacing/>
              <w:jc w:val="both"/>
              <w:rPr>
                <w:rFonts w:eastAsia="Times New Roman" w:cs="Times New Roman"/>
                <w:sz w:val="26"/>
                <w:szCs w:val="26"/>
              </w:rPr>
            </w:pPr>
            <w:r w:rsidRPr="00033443">
              <w:rPr>
                <w:rFonts w:eastAsia="Times New Roman" w:cs="Times New Roman"/>
                <w:sz w:val="26"/>
                <w:szCs w:val="26"/>
              </w:rPr>
              <w:t xml:space="preserve">- </w:t>
            </w:r>
            <w:proofErr w:type="spellStart"/>
            <w:r w:rsidRPr="00033443">
              <w:rPr>
                <w:rFonts w:eastAsia="Times New Roman" w:cs="Times New Roman"/>
                <w:sz w:val="26"/>
                <w:szCs w:val="26"/>
              </w:rPr>
              <w:t>Có</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phương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tiện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vận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tải</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tra</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nạp</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chuyên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dụng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đáp</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ứng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các</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lastRenderedPageBreak/>
              <w:t>tiêu</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chuẩn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của</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mặt</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hàng</w:t>
            </w:r>
            <w:proofErr w:type="spellEnd"/>
            <w:r w:rsidRPr="00033443">
              <w:rPr>
                <w:rFonts w:eastAsia="Times New Roman" w:cs="Times New Roman"/>
                <w:sz w:val="26"/>
                <w:szCs w:val="26"/>
              </w:rPr>
              <w:t xml:space="preserve"> Jet a-1;</w:t>
            </w:r>
          </w:p>
          <w:p w14:paraId="299E69CD" w14:textId="77777777" w:rsidR="00F3237B" w:rsidRPr="00033443" w:rsidRDefault="00F3237B" w:rsidP="004D75AA">
            <w:pPr>
              <w:spacing w:before="120" w:after="120" w:line="240" w:lineRule="auto"/>
              <w:contextualSpacing/>
              <w:jc w:val="both"/>
              <w:rPr>
                <w:rFonts w:eastAsia="Times New Roman" w:cs="Times New Roman"/>
                <w:sz w:val="26"/>
                <w:szCs w:val="26"/>
              </w:rPr>
            </w:pPr>
            <w:r w:rsidRPr="00033443">
              <w:rPr>
                <w:rFonts w:eastAsia="Times New Roman" w:cs="Times New Roman"/>
                <w:sz w:val="26"/>
                <w:szCs w:val="26"/>
              </w:rPr>
              <w:t xml:space="preserve">- </w:t>
            </w:r>
            <w:proofErr w:type="spellStart"/>
            <w:r w:rsidRPr="00033443">
              <w:rPr>
                <w:rFonts w:eastAsia="Times New Roman" w:cs="Times New Roman"/>
                <w:sz w:val="26"/>
                <w:szCs w:val="26"/>
              </w:rPr>
              <w:t>Có</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hệ</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thống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phòng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thử</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nghiệm</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chất</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lượng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theo</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tiêu</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chuẩn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Việt</w:t>
            </w:r>
            <w:proofErr w:type="spellEnd"/>
            <w:r w:rsidRPr="00033443">
              <w:rPr>
                <w:rFonts w:eastAsia="Times New Roman" w:cs="Times New Roman"/>
                <w:sz w:val="26"/>
                <w:szCs w:val="26"/>
              </w:rPr>
              <w:t xml:space="preserve"> Nam;</w:t>
            </w:r>
          </w:p>
          <w:p w14:paraId="3D4DA76D" w14:textId="77777777" w:rsidR="00F3237B" w:rsidRPr="00033443" w:rsidRDefault="00F3237B" w:rsidP="004D75AA">
            <w:pPr>
              <w:spacing w:before="120" w:after="120" w:line="240" w:lineRule="auto"/>
              <w:contextualSpacing/>
              <w:jc w:val="both"/>
              <w:rPr>
                <w:rFonts w:eastAsia="Times New Roman" w:cs="Times New Roman"/>
                <w:sz w:val="26"/>
                <w:szCs w:val="26"/>
              </w:rPr>
            </w:pPr>
            <w:r w:rsidRPr="00033443">
              <w:rPr>
                <w:rFonts w:eastAsia="Times New Roman" w:cs="Times New Roman"/>
                <w:sz w:val="26"/>
                <w:szCs w:val="26"/>
              </w:rPr>
              <w:t xml:space="preserve">- </w:t>
            </w:r>
            <w:proofErr w:type="spellStart"/>
            <w:r w:rsidRPr="00033443">
              <w:rPr>
                <w:rFonts w:eastAsia="Times New Roman" w:cs="Times New Roman"/>
                <w:sz w:val="26"/>
                <w:szCs w:val="26"/>
              </w:rPr>
              <w:t>Có</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đội</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ngũ</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nhân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sự</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được</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cấp</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giấy</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phép</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năng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định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chuyên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môn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theo</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quy</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định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của</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Bộ</w:t>
            </w:r>
            <w:proofErr w:type="spellEnd"/>
            <w:r w:rsidRPr="00033443">
              <w:rPr>
                <w:rFonts w:eastAsia="Times New Roman" w:cs="Times New Roman"/>
                <w:sz w:val="26"/>
                <w:szCs w:val="26"/>
              </w:rPr>
              <w:t xml:space="preserve"> Giao </w:t>
            </w:r>
            <w:proofErr w:type="spellStart"/>
            <w:r w:rsidRPr="00033443">
              <w:rPr>
                <w:rFonts w:eastAsia="Times New Roman" w:cs="Times New Roman"/>
                <w:sz w:val="26"/>
                <w:szCs w:val="26"/>
              </w:rPr>
              <w:t>thông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vận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tải</w:t>
            </w:r>
            <w:proofErr w:type="spellEnd"/>
            <w:r w:rsidRPr="00033443">
              <w:rPr>
                <w:rFonts w:eastAsia="Times New Roman" w:cs="Times New Roman"/>
                <w:sz w:val="26"/>
                <w:szCs w:val="26"/>
              </w:rPr>
              <w:t>;</w:t>
            </w:r>
          </w:p>
          <w:p w14:paraId="671CE526" w14:textId="77777777" w:rsidR="00F3237B" w:rsidRPr="00033443" w:rsidRDefault="00F3237B" w:rsidP="004D75AA">
            <w:pPr>
              <w:spacing w:before="120" w:after="120" w:line="240" w:lineRule="auto"/>
              <w:contextualSpacing/>
              <w:jc w:val="both"/>
              <w:rPr>
                <w:rFonts w:eastAsia="Times New Roman" w:cs="Times New Roman"/>
                <w:sz w:val="26"/>
                <w:szCs w:val="26"/>
              </w:rPr>
            </w:pPr>
            <w:r w:rsidRPr="00033443">
              <w:rPr>
                <w:rFonts w:eastAsia="Times New Roman" w:cs="Times New Roman"/>
                <w:sz w:val="26"/>
                <w:szCs w:val="26"/>
              </w:rPr>
              <w:t xml:space="preserve">- </w:t>
            </w:r>
            <w:proofErr w:type="spellStart"/>
            <w:r w:rsidRPr="00033443">
              <w:rPr>
                <w:rFonts w:eastAsia="Times New Roman" w:cs="Times New Roman"/>
                <w:sz w:val="26"/>
                <w:szCs w:val="26"/>
              </w:rPr>
              <w:t>Có</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quy</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trình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vận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hành</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quy</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chế</w:t>
            </w:r>
            <w:proofErr w:type="spellEnd"/>
            <w:r w:rsidRPr="00033443">
              <w:rPr>
                <w:rFonts w:eastAsia="Times New Roman" w:cs="Times New Roman"/>
                <w:sz w:val="26"/>
                <w:szCs w:val="26"/>
              </w:rPr>
              <w:t xml:space="preserve"> an </w:t>
            </w:r>
            <w:proofErr w:type="spellStart"/>
            <w:r w:rsidRPr="00033443">
              <w:rPr>
                <w:rFonts w:eastAsia="Times New Roman" w:cs="Times New Roman"/>
                <w:sz w:val="26"/>
                <w:szCs w:val="26"/>
              </w:rPr>
              <w:t>ninh</w:t>
            </w:r>
            <w:proofErr w:type="spellEnd"/>
            <w:r w:rsidRPr="00033443">
              <w:rPr>
                <w:rFonts w:eastAsia="Times New Roman" w:cs="Times New Roman"/>
                <w:sz w:val="26"/>
                <w:szCs w:val="26"/>
              </w:rPr>
              <w:t xml:space="preserve">, an </w:t>
            </w:r>
            <w:proofErr w:type="spellStart"/>
            <w:r w:rsidRPr="00033443">
              <w:rPr>
                <w:rFonts w:eastAsia="Times New Roman" w:cs="Times New Roman"/>
                <w:sz w:val="26"/>
                <w:szCs w:val="26"/>
              </w:rPr>
              <w:t>toàn</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hàng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không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được</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Cục</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hàng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không</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Việt</w:t>
            </w:r>
            <w:proofErr w:type="spellEnd"/>
            <w:r w:rsidRPr="00033443">
              <w:rPr>
                <w:rFonts w:eastAsia="Times New Roman" w:cs="Times New Roman"/>
                <w:sz w:val="26"/>
                <w:szCs w:val="26"/>
              </w:rPr>
              <w:t xml:space="preserve"> Nam </w:t>
            </w:r>
            <w:proofErr w:type="spellStart"/>
            <w:r w:rsidRPr="00033443">
              <w:rPr>
                <w:rFonts w:eastAsia="Times New Roman" w:cs="Times New Roman"/>
                <w:sz w:val="26"/>
                <w:szCs w:val="26"/>
              </w:rPr>
              <w:t>phê</w:t>
            </w:r>
            <w:proofErr w:type="spellEnd"/>
            <w:r w:rsidRPr="00033443">
              <w:rPr>
                <w:rFonts w:eastAsia="Times New Roman" w:cs="Times New Roman"/>
                <w:sz w:val="26"/>
                <w:szCs w:val="26"/>
              </w:rPr>
              <w:t xml:space="preserve"> </w:t>
            </w:r>
            <w:proofErr w:type="spellStart"/>
            <w:r w:rsidRPr="00033443">
              <w:rPr>
                <w:rFonts w:eastAsia="Times New Roman" w:cs="Times New Roman"/>
                <w:sz w:val="26"/>
                <w:szCs w:val="26"/>
              </w:rPr>
              <w:t>chuẩn</w:t>
            </w:r>
            <w:proofErr w:type="spellEnd"/>
            <w:r w:rsidRPr="00033443">
              <w:rPr>
                <w:rFonts w:eastAsia="Times New Roman" w:cs="Times New Roman"/>
                <w:sz w:val="26"/>
                <w:szCs w:val="26"/>
              </w:rPr>
              <w:t xml:space="preserve">. </w:t>
            </w:r>
          </w:p>
        </w:tc>
        <w:tc>
          <w:tcPr>
            <w:tcW w:w="294" w:type="pct"/>
          </w:tcPr>
          <w:p w14:paraId="5A8FD9DD" w14:textId="77777777" w:rsidR="00F3237B" w:rsidRDefault="00F3237B" w:rsidP="00C14A11">
            <w:pPr>
              <w:spacing w:before="120" w:after="120" w:line="240" w:lineRule="auto"/>
              <w:contextualSpacing/>
              <w:jc w:val="center"/>
              <w:rPr>
                <w:rFonts w:eastAsia="Times New Roman" w:cs="Times New Roman"/>
                <w:sz w:val="26"/>
                <w:szCs w:val="26"/>
              </w:rPr>
            </w:pPr>
          </w:p>
          <w:p w14:paraId="5BA5E52D" w14:textId="77777777" w:rsidR="00F3237B" w:rsidRDefault="00F3237B" w:rsidP="00C14A11">
            <w:pPr>
              <w:spacing w:before="120" w:after="120" w:line="240" w:lineRule="auto"/>
              <w:contextualSpacing/>
              <w:jc w:val="center"/>
              <w:rPr>
                <w:rFonts w:eastAsia="Times New Roman" w:cs="Times New Roman"/>
                <w:sz w:val="26"/>
                <w:szCs w:val="26"/>
              </w:rPr>
            </w:pPr>
          </w:p>
          <w:p w14:paraId="0655CCC9" w14:textId="77777777" w:rsidR="00F3237B" w:rsidRPr="006659C0" w:rsidRDefault="00F3237B"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320" w:type="pct"/>
          </w:tcPr>
          <w:p w14:paraId="249E01E7"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c>
          <w:tcPr>
            <w:tcW w:w="1433" w:type="pct"/>
          </w:tcPr>
          <w:p w14:paraId="5CBBCE50"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c>
          <w:tcPr>
            <w:tcW w:w="509" w:type="pct"/>
          </w:tcPr>
          <w:p w14:paraId="2BE6B346"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r>
      <w:tr w:rsidR="00F3237B" w:rsidRPr="007C26F0" w14:paraId="7FF9FB05" w14:textId="77777777" w:rsidTr="003B5632">
        <w:tc>
          <w:tcPr>
            <w:tcW w:w="319" w:type="pct"/>
            <w:vAlign w:val="center"/>
          </w:tcPr>
          <w:p w14:paraId="3C5301F4" w14:textId="77777777" w:rsidR="00F3237B" w:rsidRPr="007C26F0" w:rsidRDefault="00F3237B" w:rsidP="00C14A11">
            <w:pPr>
              <w:spacing w:before="120" w:after="120" w:line="240" w:lineRule="auto"/>
              <w:contextualSpacing/>
              <w:jc w:val="center"/>
              <w:rPr>
                <w:rFonts w:eastAsia="Times New Roman" w:cs="Times New Roman"/>
                <w:b/>
                <w:sz w:val="26"/>
                <w:szCs w:val="26"/>
              </w:rPr>
            </w:pPr>
          </w:p>
        </w:tc>
        <w:tc>
          <w:tcPr>
            <w:tcW w:w="2125" w:type="pct"/>
            <w:vAlign w:val="center"/>
          </w:tcPr>
          <w:p w14:paraId="577EB559" w14:textId="77777777" w:rsidR="00F3237B" w:rsidRDefault="00F3237B"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Rà</w:t>
            </w:r>
            <w:proofErr w:type="spellEnd"/>
            <w:r>
              <w:rPr>
                <w:rFonts w:eastAsia="Times New Roman" w:cs="Times New Roman"/>
                <w:sz w:val="26"/>
                <w:szCs w:val="26"/>
              </w:rPr>
              <w:t xml:space="preserve"> </w:t>
            </w:r>
            <w:proofErr w:type="spellStart"/>
            <w:r>
              <w:rPr>
                <w:rFonts w:eastAsia="Times New Roman" w:cs="Times New Roman"/>
                <w:sz w:val="26"/>
                <w:szCs w:val="26"/>
              </w:rPr>
              <w:t>soát</w:t>
            </w:r>
            <w:proofErr w:type="spellEnd"/>
            <w:r>
              <w:rPr>
                <w:rFonts w:eastAsia="Times New Roman" w:cs="Times New Roman"/>
                <w:sz w:val="26"/>
                <w:szCs w:val="26"/>
              </w:rPr>
              <w:t xml:space="preserve"> </w:t>
            </w:r>
            <w:proofErr w:type="spellStart"/>
            <w:r>
              <w:rPr>
                <w:rFonts w:eastAsia="Times New Roman" w:cs="Times New Roman"/>
                <w:sz w:val="26"/>
                <w:szCs w:val="26"/>
              </w:rPr>
              <w:t>lại</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54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trang</w:t>
            </w:r>
            <w:proofErr w:type="spellEnd"/>
            <w:r>
              <w:rPr>
                <w:rFonts w:eastAsia="Times New Roman" w:cs="Times New Roman"/>
                <w:sz w:val="26"/>
                <w:szCs w:val="26"/>
              </w:rPr>
              <w:t xml:space="preserve"> 27)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trách</w:t>
            </w:r>
            <w:proofErr w:type="spellEnd"/>
            <w:r>
              <w:rPr>
                <w:rFonts w:eastAsia="Times New Roman" w:cs="Times New Roman"/>
                <w:sz w:val="26"/>
                <w:szCs w:val="26"/>
              </w:rPr>
              <w:t xml:space="preserve"> </w:t>
            </w:r>
            <w:proofErr w:type="spellStart"/>
            <w:r>
              <w:rPr>
                <w:rFonts w:eastAsia="Times New Roman" w:cs="Times New Roman"/>
                <w:sz w:val="26"/>
                <w:szCs w:val="26"/>
              </w:rPr>
              <w:t>nhiệm</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ngành</w:t>
            </w:r>
            <w:proofErr w:type="spellEnd"/>
            <w:r>
              <w:rPr>
                <w:rFonts w:eastAsia="Times New Roman" w:cs="Times New Roman"/>
                <w:sz w:val="26"/>
                <w:szCs w:val="26"/>
              </w:rPr>
              <w:t xml:space="preserve">, </w:t>
            </w:r>
            <w:proofErr w:type="spellStart"/>
            <w:r>
              <w:rPr>
                <w:rFonts w:eastAsia="Times New Roman" w:cs="Times New Roman"/>
                <w:sz w:val="26"/>
                <w:szCs w:val="26"/>
              </w:rPr>
              <w:t>Ủy</w:t>
            </w:r>
            <w:proofErr w:type="spellEnd"/>
            <w:r>
              <w:rPr>
                <w:rFonts w:eastAsia="Times New Roman" w:cs="Times New Roman"/>
                <w:sz w:val="26"/>
                <w:szCs w:val="26"/>
              </w:rPr>
              <w:t xml:space="preserve"> ban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dân</w:t>
            </w:r>
            <w:proofErr w:type="spellEnd"/>
            <w:r>
              <w:rPr>
                <w:rFonts w:eastAsia="Times New Roman" w:cs="Times New Roman"/>
                <w:sz w:val="26"/>
                <w:szCs w:val="26"/>
              </w:rPr>
              <w:t>:</w:t>
            </w:r>
          </w:p>
          <w:p w14:paraId="32FFEAA7" w14:textId="77777777" w:rsidR="00F3237B" w:rsidRDefault="00F3237B"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4, </w:t>
            </w:r>
            <w:proofErr w:type="spellStart"/>
            <w:r>
              <w:rPr>
                <w:rFonts w:eastAsia="Times New Roman" w:cs="Times New Roman"/>
                <w:sz w:val="26"/>
                <w:szCs w:val="26"/>
              </w:rPr>
              <w:t>Điều</w:t>
            </w:r>
            <w:proofErr w:type="spellEnd"/>
            <w:r>
              <w:rPr>
                <w:rFonts w:eastAsia="Times New Roman" w:cs="Times New Roman"/>
                <w:sz w:val="26"/>
                <w:szCs w:val="26"/>
              </w:rPr>
              <w:t xml:space="preserve"> 54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trách</w:t>
            </w:r>
            <w:proofErr w:type="spellEnd"/>
            <w:r>
              <w:rPr>
                <w:rFonts w:eastAsia="Times New Roman" w:cs="Times New Roman"/>
                <w:sz w:val="26"/>
                <w:szCs w:val="26"/>
              </w:rPr>
              <w:t xml:space="preserve"> </w:t>
            </w:r>
            <w:proofErr w:type="spellStart"/>
            <w:r>
              <w:rPr>
                <w:rFonts w:eastAsia="Times New Roman" w:cs="Times New Roman"/>
                <w:sz w:val="26"/>
                <w:szCs w:val="26"/>
              </w:rPr>
              <w:t>nhiệm</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Giao </w:t>
            </w:r>
            <w:proofErr w:type="spellStart"/>
            <w:r>
              <w:rPr>
                <w:rFonts w:eastAsia="Times New Roman" w:cs="Times New Roman"/>
                <w:sz w:val="26"/>
                <w:szCs w:val="26"/>
              </w:rPr>
              <w:t>thông</w:t>
            </w:r>
            <w:proofErr w:type="spellEnd"/>
            <w:r>
              <w:rPr>
                <w:rFonts w:eastAsia="Times New Roman" w:cs="Times New Roman"/>
                <w:sz w:val="26"/>
                <w:szCs w:val="26"/>
              </w:rPr>
              <w:t xml:space="preserve"> </w:t>
            </w:r>
            <w:proofErr w:type="spellStart"/>
            <w:r>
              <w:rPr>
                <w:rFonts w:eastAsia="Times New Roman" w:cs="Times New Roman"/>
                <w:sz w:val="26"/>
                <w:szCs w:val="26"/>
              </w:rPr>
              <w:t>vận</w:t>
            </w:r>
            <w:proofErr w:type="spellEnd"/>
            <w:r>
              <w:rPr>
                <w:rFonts w:eastAsia="Times New Roman" w:cs="Times New Roman"/>
                <w:sz w:val="26"/>
                <w:szCs w:val="26"/>
              </w:rPr>
              <w:t xml:space="preserve"> </w:t>
            </w:r>
            <w:proofErr w:type="spellStart"/>
            <w:r>
              <w:rPr>
                <w:rFonts w:eastAsia="Times New Roman" w:cs="Times New Roman"/>
                <w:sz w:val="26"/>
                <w:szCs w:val="26"/>
              </w:rPr>
              <w:t>tải</w:t>
            </w:r>
            <w:proofErr w:type="spellEnd"/>
            <w:r>
              <w:rPr>
                <w:rFonts w:eastAsia="Times New Roman" w:cs="Times New Roman"/>
                <w:sz w:val="26"/>
                <w:szCs w:val="26"/>
              </w:rPr>
              <w:t>:</w:t>
            </w:r>
          </w:p>
          <w:p w14:paraId="1ED9E1E9" w14:textId="77777777" w:rsidR="00F3237B" w:rsidRDefault="00F3237B" w:rsidP="004D75AA">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"a) </w:t>
            </w:r>
            <w:proofErr w:type="spellStart"/>
            <w:r>
              <w:rPr>
                <w:rFonts w:eastAsia="Times New Roman" w:cs="Times New Roman"/>
                <w:sz w:val="26"/>
                <w:szCs w:val="26"/>
              </w:rPr>
              <w:t>Chủ</w:t>
            </w:r>
            <w:proofErr w:type="spellEnd"/>
            <w:r>
              <w:rPr>
                <w:rFonts w:eastAsia="Times New Roman" w:cs="Times New Roman"/>
                <w:sz w:val="26"/>
                <w:szCs w:val="26"/>
              </w:rPr>
              <w:t xml:space="preserve"> </w:t>
            </w:r>
            <w:proofErr w:type="spellStart"/>
            <w:r>
              <w:rPr>
                <w:rFonts w:eastAsia="Times New Roman" w:cs="Times New Roman"/>
                <w:sz w:val="26"/>
                <w:szCs w:val="26"/>
              </w:rPr>
              <w:t>trì</w:t>
            </w:r>
            <w:proofErr w:type="spellEnd"/>
            <w:r>
              <w:rPr>
                <w:rFonts w:eastAsia="Times New Roman" w:cs="Times New Roman"/>
                <w:sz w:val="26"/>
                <w:szCs w:val="26"/>
              </w:rPr>
              <w:t xml:space="preserve">, </w:t>
            </w:r>
            <w:proofErr w:type="spellStart"/>
            <w:r>
              <w:rPr>
                <w:rFonts w:eastAsia="Times New Roman" w:cs="Times New Roman"/>
                <w:sz w:val="26"/>
                <w:szCs w:val="26"/>
              </w:rPr>
              <w:t>phối</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Khoa </w:t>
            </w:r>
            <w:proofErr w:type="spellStart"/>
            <w:r>
              <w:rPr>
                <w:rFonts w:eastAsia="Times New Roman" w:cs="Times New Roman"/>
                <w:sz w:val="26"/>
                <w:szCs w:val="26"/>
              </w:rPr>
              <w:t>học</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nghệ</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quan</w:t>
            </w:r>
            <w:proofErr w:type="spellEnd"/>
            <w:r>
              <w:rPr>
                <w:rFonts w:eastAsia="Times New Roman" w:cs="Times New Roman"/>
                <w:sz w:val="26"/>
                <w:szCs w:val="26"/>
              </w:rPr>
              <w:t xml:space="preserve"> </w:t>
            </w:r>
            <w:proofErr w:type="spellStart"/>
            <w:r>
              <w:rPr>
                <w:rFonts w:eastAsia="Times New Roman" w:cs="Times New Roman"/>
                <w:sz w:val="26"/>
                <w:szCs w:val="26"/>
              </w:rPr>
              <w:t>liên</w:t>
            </w:r>
            <w:proofErr w:type="spellEnd"/>
            <w:r>
              <w:rPr>
                <w:rFonts w:eastAsia="Times New Roman" w:cs="Times New Roman"/>
                <w:sz w:val="26"/>
                <w:szCs w:val="26"/>
              </w:rPr>
              <w:t xml:space="preserve"> </w:t>
            </w:r>
            <w:proofErr w:type="spellStart"/>
            <w:r>
              <w:rPr>
                <w:rFonts w:eastAsia="Times New Roman" w:cs="Times New Roman"/>
                <w:sz w:val="26"/>
                <w:szCs w:val="26"/>
              </w:rPr>
              <w:t>quan</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tiêu</w:t>
            </w:r>
            <w:proofErr w:type="spellEnd"/>
            <w:r>
              <w:rPr>
                <w:rFonts w:eastAsia="Times New Roman" w:cs="Times New Roman"/>
                <w:sz w:val="26"/>
                <w:szCs w:val="26"/>
              </w:rPr>
              <w:t xml:space="preserve"> </w:t>
            </w:r>
            <w:proofErr w:type="spellStart"/>
            <w:r>
              <w:rPr>
                <w:rFonts w:eastAsia="Times New Roman" w:cs="Times New Roman"/>
                <w:sz w:val="26"/>
                <w:szCs w:val="26"/>
              </w:rPr>
              <w:t>chuẩn</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điểm</w:t>
            </w:r>
            <w:proofErr w:type="spellEnd"/>
            <w:r>
              <w:rPr>
                <w:rFonts w:eastAsia="Times New Roman" w:cs="Times New Roman"/>
                <w:sz w:val="26"/>
                <w:szCs w:val="26"/>
              </w:rPr>
              <w:t xml:space="preserve"> </w:t>
            </w:r>
            <w:proofErr w:type="spellStart"/>
            <w:r>
              <w:rPr>
                <w:rFonts w:eastAsia="Times New Roman" w:cs="Times New Roman"/>
                <w:sz w:val="26"/>
                <w:szCs w:val="26"/>
              </w:rPr>
              <w:t>đấu</w:t>
            </w:r>
            <w:proofErr w:type="spellEnd"/>
            <w:r>
              <w:rPr>
                <w:rFonts w:eastAsia="Times New Roman" w:cs="Times New Roman"/>
                <w:sz w:val="26"/>
                <w:szCs w:val="26"/>
              </w:rPr>
              <w:t xml:space="preserve"> </w:t>
            </w:r>
            <w:proofErr w:type="spellStart"/>
            <w:r>
              <w:rPr>
                <w:rFonts w:eastAsia="Times New Roman" w:cs="Times New Roman"/>
                <w:sz w:val="26"/>
                <w:szCs w:val="26"/>
              </w:rPr>
              <w:t>nối</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hệ</w:t>
            </w:r>
            <w:proofErr w:type="spellEnd"/>
            <w:r>
              <w:rPr>
                <w:rFonts w:eastAsia="Times New Roman" w:cs="Times New Roman"/>
                <w:sz w:val="26"/>
                <w:szCs w:val="26"/>
              </w:rPr>
              <w:t xml:space="preserve"> </w:t>
            </w:r>
            <w:proofErr w:type="spellStart"/>
            <w:r>
              <w:rPr>
                <w:rFonts w:eastAsia="Times New Roman" w:cs="Times New Roman"/>
                <w:sz w:val="26"/>
                <w:szCs w:val="26"/>
              </w:rPr>
              <w:t>thống</w:t>
            </w:r>
            <w:proofErr w:type="spellEnd"/>
            <w:r>
              <w:rPr>
                <w:rFonts w:eastAsia="Times New Roman" w:cs="Times New Roman"/>
                <w:sz w:val="26"/>
                <w:szCs w:val="26"/>
              </w:rPr>
              <w:t xml:space="preserve"> </w:t>
            </w:r>
            <w:proofErr w:type="spellStart"/>
            <w:r>
              <w:rPr>
                <w:rFonts w:eastAsia="Times New Roman" w:cs="Times New Roman"/>
                <w:sz w:val="26"/>
                <w:szCs w:val="26"/>
              </w:rPr>
              <w:t>giao</w:t>
            </w:r>
            <w:proofErr w:type="spellEnd"/>
            <w:r>
              <w:rPr>
                <w:rFonts w:eastAsia="Times New Roman" w:cs="Times New Roman"/>
                <w:sz w:val="26"/>
                <w:szCs w:val="26"/>
              </w:rPr>
              <w:t xml:space="preserve"> </w:t>
            </w:r>
            <w:proofErr w:type="spellStart"/>
            <w:r>
              <w:rPr>
                <w:rFonts w:eastAsia="Times New Roman" w:cs="Times New Roman"/>
                <w:sz w:val="26"/>
                <w:szCs w:val="26"/>
              </w:rPr>
              <w:t>thông</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hệ</w:t>
            </w:r>
            <w:proofErr w:type="spellEnd"/>
            <w:r>
              <w:rPr>
                <w:rFonts w:eastAsia="Times New Roman" w:cs="Times New Roman"/>
                <w:sz w:val="26"/>
                <w:szCs w:val="26"/>
              </w:rPr>
              <w:t xml:space="preserve"> </w:t>
            </w:r>
            <w:proofErr w:type="spellStart"/>
            <w:r>
              <w:rPr>
                <w:rFonts w:eastAsia="Times New Roman" w:cs="Times New Roman"/>
                <w:sz w:val="26"/>
                <w:szCs w:val="26"/>
              </w:rPr>
              <w:t>thống</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5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83/2014/NĐ-CP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vùng</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hoạt</w:t>
            </w:r>
            <w:proofErr w:type="spellEnd"/>
            <w:r>
              <w:rPr>
                <w:rFonts w:eastAsia="Times New Roman" w:cs="Times New Roman"/>
                <w:sz w:val="26"/>
                <w:szCs w:val="26"/>
              </w:rPr>
              <w:t xml:space="preserve"> </w:t>
            </w:r>
            <w:proofErr w:type="spellStart"/>
            <w:r>
              <w:rPr>
                <w:rFonts w:eastAsia="Times New Roman" w:cs="Times New Roman"/>
                <w:sz w:val="26"/>
                <w:szCs w:val="26"/>
              </w:rPr>
              <w:t>động</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cửa</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lẻ</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trên</w:t>
            </w:r>
            <w:proofErr w:type="spellEnd"/>
            <w:r>
              <w:rPr>
                <w:rFonts w:eastAsia="Times New Roman" w:cs="Times New Roman"/>
                <w:sz w:val="26"/>
                <w:szCs w:val="26"/>
              </w:rPr>
              <w:t xml:space="preserve"> </w:t>
            </w:r>
            <w:proofErr w:type="spellStart"/>
            <w:r>
              <w:rPr>
                <w:rFonts w:eastAsia="Times New Roman" w:cs="Times New Roman"/>
                <w:sz w:val="26"/>
                <w:szCs w:val="26"/>
              </w:rPr>
              <w:t>mặt</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w:t>
            </w:r>
          </w:p>
          <w:p w14:paraId="27BC67EF" w14:textId="77777777" w:rsidR="00F3237B" w:rsidRDefault="00F3237B"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khi</w:t>
            </w:r>
            <w:proofErr w:type="spellEnd"/>
            <w:r>
              <w:rPr>
                <w:rFonts w:eastAsia="Times New Roman" w:cs="Times New Roman"/>
                <w:sz w:val="26"/>
                <w:szCs w:val="26"/>
              </w:rPr>
              <w:t xml:space="preserve"> </w:t>
            </w:r>
            <w:proofErr w:type="spellStart"/>
            <w:r>
              <w:rPr>
                <w:rFonts w:eastAsia="Times New Roman" w:cs="Times New Roman"/>
                <w:sz w:val="26"/>
                <w:szCs w:val="26"/>
              </w:rPr>
              <w:t>đó</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phần</w:t>
            </w:r>
            <w:proofErr w:type="spellEnd"/>
            <w:r>
              <w:rPr>
                <w:rFonts w:eastAsia="Times New Roman" w:cs="Times New Roman"/>
                <w:sz w:val="26"/>
                <w:szCs w:val="26"/>
              </w:rPr>
              <w:t xml:space="preserve"> </w:t>
            </w:r>
            <w:proofErr w:type="spellStart"/>
            <w:r>
              <w:rPr>
                <w:rFonts w:eastAsia="Times New Roman" w:cs="Times New Roman"/>
                <w:sz w:val="26"/>
                <w:szCs w:val="26"/>
              </w:rPr>
              <w:t>Hiệu</w:t>
            </w:r>
            <w:proofErr w:type="spellEnd"/>
            <w:r>
              <w:rPr>
                <w:rFonts w:eastAsia="Times New Roman" w:cs="Times New Roman"/>
                <w:sz w:val="26"/>
                <w:szCs w:val="26"/>
              </w:rPr>
              <w:t xml:space="preserve"> </w:t>
            </w:r>
            <w:proofErr w:type="spellStart"/>
            <w:r>
              <w:rPr>
                <w:rFonts w:eastAsia="Times New Roman" w:cs="Times New Roman"/>
                <w:sz w:val="26"/>
                <w:szCs w:val="26"/>
              </w:rPr>
              <w:t>lực</w:t>
            </w:r>
            <w:proofErr w:type="spellEnd"/>
            <w:r>
              <w:rPr>
                <w:rFonts w:eastAsia="Times New Roman" w:cs="Times New Roman"/>
                <w:sz w:val="26"/>
                <w:szCs w:val="26"/>
              </w:rPr>
              <w:t xml:space="preserve"> </w:t>
            </w:r>
            <w:proofErr w:type="spellStart"/>
            <w:r>
              <w:rPr>
                <w:rFonts w:eastAsia="Times New Roman" w:cs="Times New Roman"/>
                <w:sz w:val="26"/>
                <w:szCs w:val="26"/>
              </w:rPr>
              <w:t>thi</w:t>
            </w:r>
            <w:proofErr w:type="spellEnd"/>
            <w:r>
              <w:rPr>
                <w:rFonts w:eastAsia="Times New Roman" w:cs="Times New Roman"/>
                <w:sz w:val="26"/>
                <w:szCs w:val="26"/>
              </w:rPr>
              <w:t xml:space="preserve"> </w:t>
            </w:r>
            <w:proofErr w:type="spellStart"/>
            <w:r>
              <w:rPr>
                <w:rFonts w:eastAsia="Times New Roman" w:cs="Times New Roman"/>
                <w:sz w:val="26"/>
                <w:szCs w:val="26"/>
              </w:rPr>
              <w:t>hành</w:t>
            </w:r>
            <w:proofErr w:type="spellEnd"/>
            <w:r>
              <w:rPr>
                <w:rFonts w:eastAsia="Times New Roman" w:cs="Times New Roman"/>
                <w:sz w:val="26"/>
                <w:szCs w:val="26"/>
              </w:rPr>
              <w:t xml:space="preserve"> (</w:t>
            </w:r>
            <w:proofErr w:type="spellStart"/>
            <w:r>
              <w:rPr>
                <w:rFonts w:eastAsia="Times New Roman" w:cs="Times New Roman"/>
                <w:sz w:val="26"/>
                <w:szCs w:val="26"/>
              </w:rPr>
              <w:t>trang</w:t>
            </w:r>
            <w:proofErr w:type="spellEnd"/>
            <w:r>
              <w:rPr>
                <w:rFonts w:eastAsia="Times New Roman" w:cs="Times New Roman"/>
                <w:sz w:val="26"/>
                <w:szCs w:val="26"/>
              </w:rPr>
              <w:t xml:space="preserve"> 28)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w:t>
            </w:r>
            <w:proofErr w:type="spellStart"/>
            <w:r>
              <w:rPr>
                <w:rFonts w:eastAsia="Times New Roman" w:cs="Times New Roman"/>
                <w:sz w:val="26"/>
                <w:szCs w:val="26"/>
              </w:rPr>
              <w:t>Bãi</w:t>
            </w:r>
            <w:proofErr w:type="spellEnd"/>
            <w:r>
              <w:rPr>
                <w:rFonts w:eastAsia="Times New Roman" w:cs="Times New Roman"/>
                <w:sz w:val="26"/>
                <w:szCs w:val="26"/>
              </w:rPr>
              <w:t xml:space="preserve"> </w:t>
            </w:r>
            <w:proofErr w:type="spellStart"/>
            <w:r>
              <w:rPr>
                <w:rFonts w:eastAsia="Times New Roman" w:cs="Times New Roman"/>
                <w:sz w:val="26"/>
                <w:szCs w:val="26"/>
              </w:rPr>
              <w:t>bỏ</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5, </w:t>
            </w:r>
            <w:proofErr w:type="spellStart"/>
            <w:r>
              <w:rPr>
                <w:rFonts w:eastAsia="Times New Roman" w:cs="Times New Roman"/>
                <w:sz w:val="26"/>
                <w:szCs w:val="26"/>
              </w:rPr>
              <w:t>khoản</w:t>
            </w:r>
            <w:proofErr w:type="spellEnd"/>
            <w:r>
              <w:rPr>
                <w:rFonts w:eastAsia="Times New Roman" w:cs="Times New Roman"/>
                <w:sz w:val="26"/>
                <w:szCs w:val="26"/>
              </w:rPr>
              <w:t xml:space="preserve"> 18 </w:t>
            </w:r>
            <w:proofErr w:type="spellStart"/>
            <w:r>
              <w:rPr>
                <w:rFonts w:eastAsia="Times New Roman" w:cs="Times New Roman"/>
                <w:sz w:val="26"/>
                <w:szCs w:val="26"/>
              </w:rPr>
              <w:t>Điều</w:t>
            </w:r>
            <w:proofErr w:type="spellEnd"/>
            <w:r>
              <w:rPr>
                <w:rFonts w:eastAsia="Times New Roman" w:cs="Times New Roman"/>
                <w:sz w:val="26"/>
                <w:szCs w:val="26"/>
              </w:rPr>
              <w:t xml:space="preserve"> 9,...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83/2014/NĐ-CP </w:t>
            </w:r>
            <w:proofErr w:type="spellStart"/>
            <w:r>
              <w:rPr>
                <w:rFonts w:eastAsia="Times New Roman" w:cs="Times New Roman"/>
                <w:sz w:val="26"/>
                <w:szCs w:val="26"/>
              </w:rPr>
              <w:t>ngày</w:t>
            </w:r>
            <w:proofErr w:type="spellEnd"/>
            <w:r>
              <w:rPr>
                <w:rFonts w:eastAsia="Times New Roman" w:cs="Times New Roman"/>
                <w:sz w:val="26"/>
                <w:szCs w:val="26"/>
              </w:rPr>
              <w:t xml:space="preserve"> 03 </w:t>
            </w:r>
            <w:proofErr w:type="spellStart"/>
            <w:r>
              <w:rPr>
                <w:rFonts w:eastAsia="Times New Roman" w:cs="Times New Roman"/>
                <w:sz w:val="26"/>
                <w:szCs w:val="26"/>
              </w:rPr>
              <w:t>tháng</w:t>
            </w:r>
            <w:proofErr w:type="spellEnd"/>
            <w:r>
              <w:rPr>
                <w:rFonts w:eastAsia="Times New Roman" w:cs="Times New Roman"/>
                <w:sz w:val="26"/>
                <w:szCs w:val="26"/>
              </w:rPr>
              <w:t xml:space="preserve"> 9 </w:t>
            </w:r>
            <w:proofErr w:type="spellStart"/>
            <w:r>
              <w:rPr>
                <w:rFonts w:eastAsia="Times New Roman" w:cs="Times New Roman"/>
                <w:sz w:val="26"/>
                <w:szCs w:val="26"/>
              </w:rPr>
              <w:t>năm</w:t>
            </w:r>
            <w:proofErr w:type="spellEnd"/>
            <w:r>
              <w:rPr>
                <w:rFonts w:eastAsia="Times New Roman" w:cs="Times New Roman"/>
                <w:sz w:val="26"/>
                <w:szCs w:val="26"/>
              </w:rPr>
              <w:t xml:space="preserve"> 2014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phủ</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Do </w:t>
            </w:r>
            <w:proofErr w:type="spellStart"/>
            <w:r>
              <w:rPr>
                <w:rFonts w:eastAsia="Times New Roman" w:cs="Times New Roman"/>
                <w:sz w:val="26"/>
                <w:szCs w:val="26"/>
              </w:rPr>
              <w:t>đó</w:t>
            </w:r>
            <w:proofErr w:type="spellEnd"/>
            <w:r>
              <w:rPr>
                <w:rFonts w:eastAsia="Times New Roman" w:cs="Times New Roman"/>
                <w:sz w:val="26"/>
                <w:szCs w:val="26"/>
              </w:rPr>
              <w:t xml:space="preserve">, </w:t>
            </w:r>
            <w:proofErr w:type="spellStart"/>
            <w:r>
              <w:rPr>
                <w:rFonts w:eastAsia="Times New Roman" w:cs="Times New Roman"/>
                <w:sz w:val="26"/>
                <w:szCs w:val="26"/>
              </w:rPr>
              <w:t>Hiệp</w:t>
            </w:r>
            <w:proofErr w:type="spellEnd"/>
            <w:r>
              <w:rPr>
                <w:rFonts w:eastAsia="Times New Roman" w:cs="Times New Roman"/>
                <w:sz w:val="26"/>
                <w:szCs w:val="26"/>
              </w:rPr>
              <w:t xml:space="preserve"> </w:t>
            </w:r>
            <w:proofErr w:type="spellStart"/>
            <w:r>
              <w:rPr>
                <w:rFonts w:eastAsia="Times New Roman" w:cs="Times New Roman"/>
                <w:sz w:val="26"/>
                <w:szCs w:val="26"/>
              </w:rPr>
              <w:t>hội</w:t>
            </w:r>
            <w:proofErr w:type="spellEnd"/>
            <w:r>
              <w:rPr>
                <w:rFonts w:eastAsia="Times New Roman" w:cs="Times New Roman"/>
                <w:sz w:val="26"/>
                <w:szCs w:val="26"/>
              </w:rPr>
              <w:t xml:space="preserve"> </w:t>
            </w:r>
            <w:proofErr w:type="spellStart"/>
            <w:r>
              <w:rPr>
                <w:rFonts w:eastAsia="Times New Roman" w:cs="Times New Roman"/>
                <w:sz w:val="26"/>
                <w:szCs w:val="26"/>
              </w:rPr>
              <w:t>kiến</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nên</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điểm</w:t>
            </w:r>
            <w:proofErr w:type="spellEnd"/>
            <w:r>
              <w:rPr>
                <w:rFonts w:eastAsia="Times New Roman" w:cs="Times New Roman"/>
                <w:sz w:val="26"/>
                <w:szCs w:val="26"/>
              </w:rPr>
              <w:t xml:space="preserve"> a, </w:t>
            </w:r>
            <w:proofErr w:type="spellStart"/>
            <w:r>
              <w:rPr>
                <w:rFonts w:eastAsia="Times New Roman" w:cs="Times New Roman"/>
                <w:sz w:val="26"/>
                <w:szCs w:val="26"/>
              </w:rPr>
              <w:t>khoản</w:t>
            </w:r>
            <w:proofErr w:type="spellEnd"/>
            <w:r>
              <w:rPr>
                <w:rFonts w:eastAsia="Times New Roman" w:cs="Times New Roman"/>
                <w:sz w:val="26"/>
                <w:szCs w:val="26"/>
              </w:rPr>
              <w:t xml:space="preserve"> 4, </w:t>
            </w:r>
            <w:proofErr w:type="spellStart"/>
            <w:r>
              <w:rPr>
                <w:rFonts w:eastAsia="Times New Roman" w:cs="Times New Roman"/>
                <w:sz w:val="26"/>
                <w:szCs w:val="26"/>
              </w:rPr>
              <w:t>Điều</w:t>
            </w:r>
            <w:proofErr w:type="spellEnd"/>
            <w:r>
              <w:rPr>
                <w:rFonts w:eastAsia="Times New Roman" w:cs="Times New Roman"/>
                <w:sz w:val="26"/>
                <w:szCs w:val="26"/>
              </w:rPr>
              <w:t xml:space="preserve"> 54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thành</w:t>
            </w:r>
            <w:proofErr w:type="spellEnd"/>
            <w:r>
              <w:rPr>
                <w:rFonts w:eastAsia="Times New Roman" w:cs="Times New Roman"/>
                <w:sz w:val="26"/>
                <w:szCs w:val="26"/>
              </w:rPr>
              <w:t xml:space="preserve"> "</w:t>
            </w:r>
            <w:proofErr w:type="spellStart"/>
            <w:r>
              <w:rPr>
                <w:rFonts w:eastAsia="Times New Roman" w:cs="Times New Roman"/>
                <w:sz w:val="26"/>
                <w:szCs w:val="26"/>
              </w:rPr>
              <w:t>Chủ</w:t>
            </w:r>
            <w:proofErr w:type="spellEnd"/>
            <w:r>
              <w:rPr>
                <w:rFonts w:eastAsia="Times New Roman" w:cs="Times New Roman"/>
                <w:sz w:val="26"/>
                <w:szCs w:val="26"/>
              </w:rPr>
              <w:t xml:space="preserve"> </w:t>
            </w:r>
            <w:proofErr w:type="spellStart"/>
            <w:r>
              <w:rPr>
                <w:rFonts w:eastAsia="Times New Roman" w:cs="Times New Roman"/>
                <w:sz w:val="26"/>
                <w:szCs w:val="26"/>
              </w:rPr>
              <w:t>trì</w:t>
            </w:r>
            <w:proofErr w:type="spellEnd"/>
            <w:r>
              <w:rPr>
                <w:rFonts w:eastAsia="Times New Roman" w:cs="Times New Roman"/>
                <w:sz w:val="26"/>
                <w:szCs w:val="26"/>
              </w:rPr>
              <w:t xml:space="preserve">, </w:t>
            </w:r>
            <w:proofErr w:type="spellStart"/>
            <w:r>
              <w:rPr>
                <w:rFonts w:eastAsia="Times New Roman" w:cs="Times New Roman"/>
                <w:sz w:val="26"/>
                <w:szCs w:val="26"/>
              </w:rPr>
              <w:t>phối</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Khoa </w:t>
            </w:r>
            <w:proofErr w:type="spellStart"/>
            <w:r>
              <w:rPr>
                <w:rFonts w:eastAsia="Times New Roman" w:cs="Times New Roman"/>
                <w:sz w:val="26"/>
                <w:szCs w:val="26"/>
              </w:rPr>
              <w:t>học</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nghệ</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quan</w:t>
            </w:r>
            <w:proofErr w:type="spellEnd"/>
            <w:r>
              <w:rPr>
                <w:rFonts w:eastAsia="Times New Roman" w:cs="Times New Roman"/>
                <w:sz w:val="26"/>
                <w:szCs w:val="26"/>
              </w:rPr>
              <w:t xml:space="preserve"> </w:t>
            </w:r>
            <w:proofErr w:type="spellStart"/>
            <w:r>
              <w:rPr>
                <w:rFonts w:eastAsia="Times New Roman" w:cs="Times New Roman"/>
                <w:sz w:val="26"/>
                <w:szCs w:val="26"/>
              </w:rPr>
              <w:t>liên</w:t>
            </w:r>
            <w:proofErr w:type="spellEnd"/>
            <w:r>
              <w:rPr>
                <w:rFonts w:eastAsia="Times New Roman" w:cs="Times New Roman"/>
                <w:sz w:val="26"/>
                <w:szCs w:val="26"/>
              </w:rPr>
              <w:t xml:space="preserve"> </w:t>
            </w:r>
            <w:proofErr w:type="spellStart"/>
            <w:r>
              <w:rPr>
                <w:rFonts w:eastAsia="Times New Roman" w:cs="Times New Roman"/>
                <w:sz w:val="26"/>
                <w:szCs w:val="26"/>
              </w:rPr>
              <w:t>quan</w:t>
            </w:r>
            <w:proofErr w:type="spellEnd"/>
            <w:r>
              <w:rPr>
                <w:rFonts w:eastAsia="Times New Roman" w:cs="Times New Roman"/>
                <w:sz w:val="26"/>
                <w:szCs w:val="26"/>
              </w:rPr>
              <w:t xml:space="preserve"> </w:t>
            </w:r>
            <w:proofErr w:type="spellStart"/>
            <w:r>
              <w:rPr>
                <w:rFonts w:eastAsia="Times New Roman" w:cs="Times New Roman"/>
                <w:sz w:val="26"/>
                <w:szCs w:val="26"/>
              </w:rPr>
              <w:t>tạo</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đấu</w:t>
            </w:r>
            <w:proofErr w:type="spellEnd"/>
            <w:r>
              <w:rPr>
                <w:rFonts w:eastAsia="Times New Roman" w:cs="Times New Roman"/>
                <w:sz w:val="26"/>
                <w:szCs w:val="26"/>
              </w:rPr>
              <w:t xml:space="preserve"> </w:t>
            </w:r>
            <w:proofErr w:type="spellStart"/>
            <w:r>
              <w:rPr>
                <w:rFonts w:eastAsia="Times New Roman" w:cs="Times New Roman"/>
                <w:sz w:val="26"/>
                <w:szCs w:val="26"/>
              </w:rPr>
              <w:t>nối</w:t>
            </w:r>
            <w:proofErr w:type="spellEnd"/>
            <w:r>
              <w:rPr>
                <w:rFonts w:eastAsia="Times New Roman" w:cs="Times New Roman"/>
                <w:sz w:val="26"/>
                <w:szCs w:val="26"/>
              </w:rPr>
              <w:t xml:space="preserve"> </w:t>
            </w:r>
            <w:proofErr w:type="spellStart"/>
            <w:r>
              <w:rPr>
                <w:rFonts w:eastAsia="Times New Roman" w:cs="Times New Roman"/>
                <w:sz w:val="26"/>
                <w:szCs w:val="26"/>
              </w:rPr>
              <w:t>giao</w:t>
            </w:r>
            <w:proofErr w:type="spellEnd"/>
            <w:r>
              <w:rPr>
                <w:rFonts w:eastAsia="Times New Roman" w:cs="Times New Roman"/>
                <w:sz w:val="26"/>
                <w:szCs w:val="26"/>
              </w:rPr>
              <w:t xml:space="preserve"> </w:t>
            </w:r>
            <w:proofErr w:type="spellStart"/>
            <w:r>
              <w:rPr>
                <w:rFonts w:eastAsia="Times New Roman" w:cs="Times New Roman"/>
                <w:sz w:val="26"/>
                <w:szCs w:val="26"/>
              </w:rPr>
              <w:t>thông</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hệ</w:t>
            </w:r>
            <w:proofErr w:type="spellEnd"/>
            <w:r>
              <w:rPr>
                <w:rFonts w:eastAsia="Times New Roman" w:cs="Times New Roman"/>
                <w:sz w:val="26"/>
                <w:szCs w:val="26"/>
              </w:rPr>
              <w:t xml:space="preserve"> </w:t>
            </w:r>
            <w:proofErr w:type="spellStart"/>
            <w:r>
              <w:rPr>
                <w:rFonts w:eastAsia="Times New Roman" w:cs="Times New Roman"/>
                <w:sz w:val="26"/>
                <w:szCs w:val="26"/>
              </w:rPr>
              <w:t>thống</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hành</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vùng</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hoạt</w:t>
            </w:r>
            <w:proofErr w:type="spellEnd"/>
            <w:r>
              <w:rPr>
                <w:rFonts w:eastAsia="Times New Roman" w:cs="Times New Roman"/>
                <w:sz w:val="26"/>
                <w:szCs w:val="26"/>
              </w:rPr>
              <w:t xml:space="preserve"> </w:t>
            </w:r>
            <w:proofErr w:type="spellStart"/>
            <w:r>
              <w:rPr>
                <w:rFonts w:eastAsia="Times New Roman" w:cs="Times New Roman"/>
                <w:sz w:val="26"/>
                <w:szCs w:val="26"/>
              </w:rPr>
              <w:t>động</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cửa</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lẻ</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trên</w:t>
            </w:r>
            <w:proofErr w:type="spellEnd"/>
            <w:r>
              <w:rPr>
                <w:rFonts w:eastAsia="Times New Roman" w:cs="Times New Roman"/>
                <w:sz w:val="26"/>
                <w:szCs w:val="26"/>
              </w:rPr>
              <w:t xml:space="preserve"> </w:t>
            </w:r>
            <w:proofErr w:type="spellStart"/>
            <w:r>
              <w:rPr>
                <w:rFonts w:eastAsia="Times New Roman" w:cs="Times New Roman"/>
                <w:sz w:val="26"/>
                <w:szCs w:val="26"/>
              </w:rPr>
              <w:t>mặt</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w:t>
            </w:r>
          </w:p>
        </w:tc>
        <w:tc>
          <w:tcPr>
            <w:tcW w:w="294" w:type="pct"/>
          </w:tcPr>
          <w:p w14:paraId="01EC0FD3" w14:textId="77777777" w:rsidR="00F3237B" w:rsidRDefault="00F3237B" w:rsidP="00C14A11">
            <w:pPr>
              <w:spacing w:before="120" w:after="120" w:line="240" w:lineRule="auto"/>
              <w:contextualSpacing/>
              <w:jc w:val="center"/>
              <w:rPr>
                <w:rFonts w:eastAsia="Times New Roman" w:cs="Times New Roman"/>
                <w:sz w:val="26"/>
                <w:szCs w:val="26"/>
              </w:rPr>
            </w:pPr>
          </w:p>
          <w:p w14:paraId="5827B684" w14:textId="77777777" w:rsidR="00F3237B" w:rsidRDefault="00F3237B" w:rsidP="00C14A11">
            <w:pPr>
              <w:spacing w:before="120" w:after="120" w:line="240" w:lineRule="auto"/>
              <w:contextualSpacing/>
              <w:jc w:val="center"/>
              <w:rPr>
                <w:rFonts w:eastAsia="Times New Roman" w:cs="Times New Roman"/>
                <w:sz w:val="26"/>
                <w:szCs w:val="26"/>
              </w:rPr>
            </w:pPr>
          </w:p>
          <w:p w14:paraId="0691CDE3" w14:textId="77777777" w:rsidR="00F3237B" w:rsidRDefault="00F3237B" w:rsidP="00C14A11">
            <w:pPr>
              <w:spacing w:before="120" w:after="120" w:line="240" w:lineRule="auto"/>
              <w:contextualSpacing/>
              <w:jc w:val="center"/>
              <w:rPr>
                <w:rFonts w:eastAsia="Times New Roman" w:cs="Times New Roman"/>
                <w:sz w:val="26"/>
                <w:szCs w:val="26"/>
              </w:rPr>
            </w:pPr>
          </w:p>
          <w:p w14:paraId="22941F1C" w14:textId="77777777" w:rsidR="00F3237B" w:rsidRDefault="00F3237B" w:rsidP="00C14A11">
            <w:pPr>
              <w:spacing w:before="120" w:after="120" w:line="240" w:lineRule="auto"/>
              <w:contextualSpacing/>
              <w:jc w:val="center"/>
              <w:rPr>
                <w:rFonts w:eastAsia="Times New Roman" w:cs="Times New Roman"/>
                <w:sz w:val="26"/>
                <w:szCs w:val="26"/>
              </w:rPr>
            </w:pPr>
          </w:p>
          <w:p w14:paraId="277A3E01" w14:textId="77777777" w:rsidR="00F3237B" w:rsidRDefault="00F3237B" w:rsidP="00C14A11">
            <w:pPr>
              <w:spacing w:before="120" w:after="120" w:line="240" w:lineRule="auto"/>
              <w:contextualSpacing/>
              <w:jc w:val="center"/>
              <w:rPr>
                <w:rFonts w:eastAsia="Times New Roman" w:cs="Times New Roman"/>
                <w:sz w:val="26"/>
                <w:szCs w:val="26"/>
              </w:rPr>
            </w:pPr>
          </w:p>
          <w:p w14:paraId="17A9751F" w14:textId="77777777" w:rsidR="00F3237B" w:rsidRPr="006659C0" w:rsidRDefault="00F3237B"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320" w:type="pct"/>
          </w:tcPr>
          <w:p w14:paraId="5AFEE80C"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c>
          <w:tcPr>
            <w:tcW w:w="1433" w:type="pct"/>
          </w:tcPr>
          <w:p w14:paraId="001900A3"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c>
          <w:tcPr>
            <w:tcW w:w="509" w:type="pct"/>
          </w:tcPr>
          <w:p w14:paraId="5A3A0C62"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r>
      <w:tr w:rsidR="00F3237B" w:rsidRPr="007C26F0" w14:paraId="547C61F4" w14:textId="77777777" w:rsidTr="003B5632">
        <w:tc>
          <w:tcPr>
            <w:tcW w:w="319" w:type="pct"/>
            <w:vAlign w:val="center"/>
          </w:tcPr>
          <w:p w14:paraId="341FDA1D" w14:textId="77777777" w:rsidR="00F3237B" w:rsidRPr="007C26F0" w:rsidRDefault="00F3237B" w:rsidP="00C14A11">
            <w:pPr>
              <w:spacing w:before="120" w:after="120" w:line="240" w:lineRule="auto"/>
              <w:contextualSpacing/>
              <w:jc w:val="center"/>
              <w:rPr>
                <w:rFonts w:eastAsia="Times New Roman" w:cs="Times New Roman"/>
                <w:b/>
                <w:sz w:val="26"/>
                <w:szCs w:val="26"/>
              </w:rPr>
            </w:pPr>
          </w:p>
        </w:tc>
        <w:tc>
          <w:tcPr>
            <w:tcW w:w="2125" w:type="pct"/>
            <w:vAlign w:val="center"/>
          </w:tcPr>
          <w:p w14:paraId="44FF6892" w14:textId="77777777" w:rsidR="00F3237B" w:rsidRDefault="00F3237B" w:rsidP="004D75A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phân</w:t>
            </w:r>
            <w:proofErr w:type="spellEnd"/>
            <w:r>
              <w:rPr>
                <w:rFonts w:eastAsia="Times New Roman" w:cs="Times New Roman"/>
                <w:sz w:val="26"/>
                <w:szCs w:val="26"/>
              </w:rPr>
              <w:t xml:space="preserve"> </w:t>
            </w:r>
            <w:proofErr w:type="spellStart"/>
            <w:r>
              <w:rPr>
                <w:rFonts w:eastAsia="Times New Roman" w:cs="Times New Roman"/>
                <w:sz w:val="26"/>
                <w:szCs w:val="26"/>
              </w:rPr>
              <w:t>phối</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w:t>
            </w:r>
          </w:p>
          <w:p w14:paraId="155B814F" w14:textId="77777777" w:rsidR="00F3237B" w:rsidRDefault="00F3237B" w:rsidP="004D75AA">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bỏ</w:t>
            </w:r>
            <w:proofErr w:type="spellEnd"/>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2, </w:t>
            </w:r>
            <w:proofErr w:type="spellStart"/>
            <w:r>
              <w:rPr>
                <w:rFonts w:eastAsia="Times New Roman" w:cs="Times New Roman"/>
                <w:sz w:val="26"/>
                <w:szCs w:val="26"/>
              </w:rPr>
              <w:t>Điều</w:t>
            </w:r>
            <w:proofErr w:type="spellEnd"/>
            <w:r>
              <w:rPr>
                <w:rFonts w:eastAsia="Times New Roman" w:cs="Times New Roman"/>
                <w:sz w:val="26"/>
                <w:szCs w:val="26"/>
              </w:rPr>
              <w:t xml:space="preserve"> 13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83/2014/NĐ-</w:t>
            </w:r>
            <w:r>
              <w:rPr>
                <w:rFonts w:eastAsia="Times New Roman" w:cs="Times New Roman"/>
                <w:sz w:val="26"/>
                <w:szCs w:val="26"/>
              </w:rPr>
              <w:lastRenderedPageBreak/>
              <w:t xml:space="preserve">CP, </w:t>
            </w:r>
            <w:proofErr w:type="spellStart"/>
            <w:r>
              <w:rPr>
                <w:rFonts w:eastAsia="Times New Roman" w:cs="Times New Roman"/>
                <w:sz w:val="26"/>
                <w:szCs w:val="26"/>
              </w:rPr>
              <w:t>lý</w:t>
            </w:r>
            <w:proofErr w:type="spellEnd"/>
            <w:r>
              <w:rPr>
                <w:rFonts w:eastAsia="Times New Roman" w:cs="Times New Roman"/>
                <w:sz w:val="26"/>
                <w:szCs w:val="26"/>
              </w:rPr>
              <w:t xml:space="preserve"> do:</w:t>
            </w:r>
          </w:p>
          <w:p w14:paraId="727C6620" w14:textId="77777777" w:rsidR="00F3237B" w:rsidRDefault="00F3237B" w:rsidP="004D75AA">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phân</w:t>
            </w:r>
            <w:proofErr w:type="spellEnd"/>
            <w:r>
              <w:rPr>
                <w:rFonts w:eastAsia="Times New Roman" w:cs="Times New Roman"/>
                <w:sz w:val="26"/>
                <w:szCs w:val="26"/>
              </w:rPr>
              <w:t xml:space="preserve"> </w:t>
            </w:r>
            <w:proofErr w:type="spellStart"/>
            <w:r>
              <w:rPr>
                <w:rFonts w:eastAsia="Times New Roman" w:cs="Times New Roman"/>
                <w:sz w:val="26"/>
                <w:szCs w:val="26"/>
              </w:rPr>
              <w:t>phối</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tham</w:t>
            </w:r>
            <w:proofErr w:type="spellEnd"/>
            <w:r>
              <w:rPr>
                <w:rFonts w:eastAsia="Times New Roman" w:cs="Times New Roman"/>
                <w:sz w:val="26"/>
                <w:szCs w:val="26"/>
              </w:rPr>
              <w:t xml:space="preserve"> </w:t>
            </w:r>
            <w:proofErr w:type="spellStart"/>
            <w:r>
              <w:rPr>
                <w:rFonts w:eastAsia="Times New Roman" w:cs="Times New Roman"/>
                <w:sz w:val="26"/>
                <w:szCs w:val="26"/>
              </w:rPr>
              <w:t>gia</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trữ</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w:t>
            </w:r>
          </w:p>
          <w:p w14:paraId="2966BCD5" w14:textId="77777777" w:rsidR="00F3237B" w:rsidRDefault="00F3237B" w:rsidP="004D75AA">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xin</w:t>
            </w:r>
            <w:proofErr w:type="spellEnd"/>
            <w:r>
              <w:rPr>
                <w:rFonts w:eastAsia="Times New Roman" w:cs="Times New Roman"/>
                <w:sz w:val="26"/>
                <w:szCs w:val="26"/>
              </w:rPr>
              <w:t xml:space="preserve"> </w:t>
            </w:r>
            <w:proofErr w:type="spellStart"/>
            <w:r>
              <w:rPr>
                <w:rFonts w:eastAsia="Times New Roman" w:cs="Times New Roman"/>
                <w:sz w:val="26"/>
                <w:szCs w:val="26"/>
              </w:rPr>
              <w:t>đất</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xây</w:t>
            </w:r>
            <w:proofErr w:type="spellEnd"/>
            <w:r>
              <w:rPr>
                <w:rFonts w:eastAsia="Times New Roman" w:cs="Times New Roman"/>
                <w:sz w:val="26"/>
                <w:szCs w:val="26"/>
              </w:rPr>
              <w:t xml:space="preserve"> </w:t>
            </w:r>
            <w:proofErr w:type="spellStart"/>
            <w:r>
              <w:rPr>
                <w:rFonts w:eastAsia="Times New Roman" w:cs="Times New Roman"/>
                <w:sz w:val="26"/>
                <w:szCs w:val="26"/>
              </w:rPr>
              <w:t>dựng</w:t>
            </w:r>
            <w:proofErr w:type="spellEnd"/>
            <w:r>
              <w:rPr>
                <w:rFonts w:eastAsia="Times New Roman" w:cs="Times New Roman"/>
                <w:sz w:val="26"/>
                <w:szCs w:val="26"/>
              </w:rPr>
              <w:t xml:space="preserve"> </w:t>
            </w:r>
            <w:proofErr w:type="spellStart"/>
            <w:r>
              <w:rPr>
                <w:rFonts w:eastAsia="Times New Roman" w:cs="Times New Roman"/>
                <w:sz w:val="26"/>
                <w:szCs w:val="26"/>
              </w:rPr>
              <w:t>kho</w:t>
            </w:r>
            <w:proofErr w:type="spellEnd"/>
            <w:r>
              <w:rPr>
                <w:rFonts w:eastAsia="Times New Roman" w:cs="Times New Roman"/>
                <w:sz w:val="26"/>
                <w:szCs w:val="26"/>
              </w:rPr>
              <w:t xml:space="preserve">, </w:t>
            </w:r>
            <w:proofErr w:type="spellStart"/>
            <w:r>
              <w:rPr>
                <w:rFonts w:eastAsia="Times New Roman" w:cs="Times New Roman"/>
                <w:sz w:val="26"/>
                <w:szCs w:val="26"/>
              </w:rPr>
              <w:t>bể</w:t>
            </w:r>
            <w:proofErr w:type="spellEnd"/>
            <w:r>
              <w:rPr>
                <w:rFonts w:eastAsia="Times New Roman" w:cs="Times New Roman"/>
                <w:sz w:val="26"/>
                <w:szCs w:val="26"/>
              </w:rPr>
              <w:t xml:space="preserve"> </w:t>
            </w:r>
            <w:proofErr w:type="spellStart"/>
            <w:r>
              <w:rPr>
                <w:rFonts w:eastAsia="Times New Roman" w:cs="Times New Roman"/>
                <w:sz w:val="26"/>
                <w:szCs w:val="26"/>
              </w:rPr>
              <w:t>cực</w:t>
            </w:r>
            <w:proofErr w:type="spellEnd"/>
            <w:r>
              <w:rPr>
                <w:rFonts w:eastAsia="Times New Roman" w:cs="Times New Roman"/>
                <w:sz w:val="26"/>
                <w:szCs w:val="26"/>
              </w:rPr>
              <w:t xml:space="preserve"> </w:t>
            </w:r>
            <w:proofErr w:type="spellStart"/>
            <w:r>
              <w:rPr>
                <w:rFonts w:eastAsia="Times New Roman" w:cs="Times New Roman"/>
                <w:sz w:val="26"/>
                <w:szCs w:val="26"/>
              </w:rPr>
              <w:t>kỳ</w:t>
            </w:r>
            <w:proofErr w:type="spellEnd"/>
            <w:r>
              <w:rPr>
                <w:rFonts w:eastAsia="Times New Roman" w:cs="Times New Roman"/>
                <w:sz w:val="26"/>
                <w:szCs w:val="26"/>
              </w:rPr>
              <w:t xml:space="preserve"> </w:t>
            </w:r>
            <w:proofErr w:type="spellStart"/>
            <w:r>
              <w:rPr>
                <w:rFonts w:eastAsia="Times New Roman" w:cs="Times New Roman"/>
                <w:sz w:val="26"/>
                <w:szCs w:val="26"/>
              </w:rPr>
              <w:t>khó</w:t>
            </w:r>
            <w:proofErr w:type="spellEnd"/>
            <w:r>
              <w:rPr>
                <w:rFonts w:eastAsia="Times New Roman" w:cs="Times New Roman"/>
                <w:sz w:val="26"/>
                <w:szCs w:val="26"/>
              </w:rPr>
              <w:t xml:space="preserve"> </w:t>
            </w:r>
            <w:proofErr w:type="spellStart"/>
            <w:r>
              <w:rPr>
                <w:rFonts w:eastAsia="Times New Roman" w:cs="Times New Roman"/>
                <w:sz w:val="26"/>
                <w:szCs w:val="26"/>
              </w:rPr>
              <w:t>khăn</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hầu</w:t>
            </w:r>
            <w:proofErr w:type="spellEnd"/>
            <w:r>
              <w:rPr>
                <w:rFonts w:eastAsia="Times New Roman" w:cs="Times New Roman"/>
                <w:sz w:val="26"/>
                <w:szCs w:val="26"/>
              </w:rPr>
              <w:t xml:space="preserve"> </w:t>
            </w:r>
            <w:proofErr w:type="spellStart"/>
            <w:r>
              <w:rPr>
                <w:rFonts w:eastAsia="Times New Roman" w:cs="Times New Roman"/>
                <w:sz w:val="26"/>
                <w:szCs w:val="26"/>
              </w:rPr>
              <w:t>như</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thể</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w:t>
            </w:r>
          </w:p>
          <w:p w14:paraId="6566FDBC" w14:textId="77777777" w:rsidR="00F3237B" w:rsidRDefault="00F3237B" w:rsidP="004D75AA">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Đòi</w:t>
            </w:r>
            <w:proofErr w:type="spellEnd"/>
            <w:r>
              <w:rPr>
                <w:rFonts w:eastAsia="Times New Roman" w:cs="Times New Roman"/>
                <w:sz w:val="26"/>
                <w:szCs w:val="26"/>
              </w:rPr>
              <w:t xml:space="preserve"> </w:t>
            </w:r>
            <w:proofErr w:type="spellStart"/>
            <w:r>
              <w:rPr>
                <w:rFonts w:eastAsia="Times New Roman" w:cs="Times New Roman"/>
                <w:sz w:val="26"/>
                <w:szCs w:val="26"/>
              </w:rPr>
              <w:t>hỏi</w:t>
            </w:r>
            <w:proofErr w:type="spellEnd"/>
            <w:r>
              <w:rPr>
                <w:rFonts w:eastAsia="Times New Roman" w:cs="Times New Roman"/>
                <w:sz w:val="26"/>
                <w:szCs w:val="26"/>
              </w:rPr>
              <w:t xml:space="preserve"> </w:t>
            </w:r>
            <w:proofErr w:type="spellStart"/>
            <w:r>
              <w:rPr>
                <w:rFonts w:eastAsia="Times New Roman" w:cs="Times New Roman"/>
                <w:sz w:val="26"/>
                <w:szCs w:val="26"/>
              </w:rPr>
              <w:t>vốn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rất</w:t>
            </w:r>
            <w:proofErr w:type="spellEnd"/>
            <w:r>
              <w:rPr>
                <w:rFonts w:eastAsia="Times New Roman" w:cs="Times New Roman"/>
                <w:sz w:val="26"/>
                <w:szCs w:val="26"/>
              </w:rPr>
              <w:t xml:space="preserve"> </w:t>
            </w:r>
            <w:proofErr w:type="spellStart"/>
            <w:r>
              <w:rPr>
                <w:rFonts w:eastAsia="Times New Roman" w:cs="Times New Roman"/>
                <w:sz w:val="26"/>
                <w:szCs w:val="26"/>
              </w:rPr>
              <w:t>lớn</w:t>
            </w:r>
            <w:proofErr w:type="spellEnd"/>
            <w:r>
              <w:rPr>
                <w:rFonts w:eastAsia="Times New Roman" w:cs="Times New Roman"/>
                <w:sz w:val="26"/>
                <w:szCs w:val="26"/>
              </w:rPr>
              <w:t xml:space="preserve">, </w:t>
            </w:r>
            <w:proofErr w:type="spellStart"/>
            <w:r>
              <w:rPr>
                <w:rFonts w:eastAsia="Times New Roman" w:cs="Times New Roman"/>
                <w:sz w:val="26"/>
                <w:szCs w:val="26"/>
              </w:rPr>
              <w:t>tạo</w:t>
            </w:r>
            <w:proofErr w:type="spellEnd"/>
            <w:r>
              <w:rPr>
                <w:rFonts w:eastAsia="Times New Roman" w:cs="Times New Roman"/>
                <w:sz w:val="26"/>
                <w:szCs w:val="26"/>
              </w:rPr>
              <w:t xml:space="preserve"> </w:t>
            </w:r>
            <w:proofErr w:type="spellStart"/>
            <w:r>
              <w:rPr>
                <w:rFonts w:eastAsia="Times New Roman" w:cs="Times New Roman"/>
                <w:sz w:val="26"/>
                <w:szCs w:val="26"/>
              </w:rPr>
              <w:t>áp</w:t>
            </w:r>
            <w:proofErr w:type="spellEnd"/>
            <w:r>
              <w:rPr>
                <w:rFonts w:eastAsia="Times New Roman" w:cs="Times New Roman"/>
                <w:sz w:val="26"/>
                <w:szCs w:val="26"/>
              </w:rPr>
              <w:t xml:space="preserve"> </w:t>
            </w:r>
            <w:proofErr w:type="spellStart"/>
            <w:r>
              <w:rPr>
                <w:rFonts w:eastAsia="Times New Roman" w:cs="Times New Roman"/>
                <w:sz w:val="26"/>
                <w:szCs w:val="26"/>
              </w:rPr>
              <w:t>lực</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tài</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tổ</w:t>
            </w:r>
            <w:proofErr w:type="spellEnd"/>
            <w:r>
              <w:rPr>
                <w:rFonts w:eastAsia="Times New Roman" w:cs="Times New Roman"/>
                <w:sz w:val="26"/>
                <w:szCs w:val="26"/>
              </w:rPr>
              <w:t xml:space="preserve"> </w:t>
            </w:r>
            <w:proofErr w:type="spellStart"/>
            <w:r>
              <w:rPr>
                <w:rFonts w:eastAsia="Times New Roman" w:cs="Times New Roman"/>
                <w:sz w:val="26"/>
                <w:szCs w:val="26"/>
              </w:rPr>
              <w:t>chức</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sẽ</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hiệu</w:t>
            </w:r>
            <w:proofErr w:type="spellEnd"/>
            <w:r>
              <w:rPr>
                <w:rFonts w:eastAsia="Times New Roman" w:cs="Times New Roman"/>
                <w:sz w:val="26"/>
                <w:szCs w:val="26"/>
              </w:rPr>
              <w:t xml:space="preserve"> </w:t>
            </w:r>
            <w:proofErr w:type="spellStart"/>
            <w:r>
              <w:rPr>
                <w:rFonts w:eastAsia="Times New Roman" w:cs="Times New Roman"/>
                <w:sz w:val="26"/>
                <w:szCs w:val="26"/>
              </w:rPr>
              <w:t>quả</w:t>
            </w:r>
            <w:proofErr w:type="spellEnd"/>
            <w:r>
              <w:rPr>
                <w:rFonts w:eastAsia="Times New Roman" w:cs="Times New Roman"/>
                <w:sz w:val="26"/>
                <w:szCs w:val="26"/>
              </w:rPr>
              <w:t>;</w:t>
            </w:r>
          </w:p>
          <w:p w14:paraId="3B2104A4" w14:textId="77777777" w:rsidR="00F3237B" w:rsidRDefault="00F3237B" w:rsidP="004D75AA">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hai</w:t>
            </w:r>
            <w:proofErr w:type="spellEnd"/>
            <w:r>
              <w:rPr>
                <w:rFonts w:eastAsia="Times New Roman" w:cs="Times New Roman"/>
                <w:sz w:val="26"/>
                <w:szCs w:val="26"/>
              </w:rPr>
              <w:t xml:space="preserve"> </w:t>
            </w:r>
            <w:proofErr w:type="spellStart"/>
            <w:r>
              <w:rPr>
                <w:rFonts w:eastAsia="Times New Roman" w:cs="Times New Roman"/>
                <w:sz w:val="26"/>
                <w:szCs w:val="26"/>
              </w:rPr>
              <w:t>nhà</w:t>
            </w:r>
            <w:proofErr w:type="spellEnd"/>
            <w:r>
              <w:rPr>
                <w:rFonts w:eastAsia="Times New Roman" w:cs="Times New Roman"/>
                <w:sz w:val="26"/>
                <w:szCs w:val="26"/>
              </w:rPr>
              <w:t xml:space="preserve"> </w:t>
            </w:r>
            <w:proofErr w:type="spellStart"/>
            <w:r>
              <w:rPr>
                <w:rFonts w:eastAsia="Times New Roman" w:cs="Times New Roman"/>
                <w:sz w:val="26"/>
                <w:szCs w:val="26"/>
              </w:rPr>
              <w:t>máy</w:t>
            </w:r>
            <w:proofErr w:type="spellEnd"/>
            <w:r>
              <w:rPr>
                <w:rFonts w:eastAsia="Times New Roman" w:cs="Times New Roman"/>
                <w:sz w:val="26"/>
                <w:szCs w:val="26"/>
              </w:rPr>
              <w:t xml:space="preserve"> </w:t>
            </w:r>
            <w:proofErr w:type="spellStart"/>
            <w:r>
              <w:rPr>
                <w:rFonts w:eastAsia="Times New Roman" w:cs="Times New Roman"/>
                <w:sz w:val="26"/>
                <w:szCs w:val="26"/>
              </w:rPr>
              <w:t>lọc</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đáp</w:t>
            </w:r>
            <w:proofErr w:type="spellEnd"/>
            <w:r>
              <w:rPr>
                <w:rFonts w:eastAsia="Times New Roman" w:cs="Times New Roman"/>
                <w:sz w:val="26"/>
                <w:szCs w:val="26"/>
              </w:rPr>
              <w:t xml:space="preserve"> </w:t>
            </w:r>
            <w:proofErr w:type="spellStart"/>
            <w:r>
              <w:rPr>
                <w:rFonts w:eastAsia="Times New Roman" w:cs="Times New Roman"/>
                <w:sz w:val="26"/>
                <w:szCs w:val="26"/>
              </w:rPr>
              <w:t>ứng</w:t>
            </w:r>
            <w:proofErr w:type="spellEnd"/>
            <w:r>
              <w:rPr>
                <w:rFonts w:eastAsia="Times New Roman" w:cs="Times New Roman"/>
                <w:sz w:val="26"/>
                <w:szCs w:val="26"/>
              </w:rPr>
              <w:t xml:space="preserve"> </w:t>
            </w:r>
            <w:proofErr w:type="spellStart"/>
            <w:r>
              <w:rPr>
                <w:rFonts w:eastAsia="Times New Roman" w:cs="Times New Roman"/>
                <w:sz w:val="26"/>
                <w:szCs w:val="26"/>
              </w:rPr>
              <w:t>hơn</w:t>
            </w:r>
            <w:proofErr w:type="spellEnd"/>
            <w:r>
              <w:rPr>
                <w:rFonts w:eastAsia="Times New Roman" w:cs="Times New Roman"/>
                <w:sz w:val="26"/>
                <w:szCs w:val="26"/>
              </w:rPr>
              <w:t xml:space="preserve"> 70% </w:t>
            </w:r>
            <w:proofErr w:type="spellStart"/>
            <w:r>
              <w:rPr>
                <w:rFonts w:eastAsia="Times New Roman" w:cs="Times New Roman"/>
                <w:sz w:val="26"/>
                <w:szCs w:val="26"/>
              </w:rPr>
              <w:t>nhu</w:t>
            </w:r>
            <w:proofErr w:type="spellEnd"/>
            <w:r>
              <w:rPr>
                <w:rFonts w:eastAsia="Times New Roman" w:cs="Times New Roman"/>
                <w:sz w:val="26"/>
                <w:szCs w:val="26"/>
              </w:rPr>
              <w:t xml:space="preserve"> </w:t>
            </w:r>
            <w:proofErr w:type="spellStart"/>
            <w:r>
              <w:rPr>
                <w:rFonts w:eastAsia="Times New Roman" w:cs="Times New Roman"/>
                <w:sz w:val="26"/>
                <w:szCs w:val="26"/>
              </w:rPr>
              <w:t>cầu</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tiêu</w:t>
            </w:r>
            <w:proofErr w:type="spellEnd"/>
            <w:r>
              <w:rPr>
                <w:rFonts w:eastAsia="Times New Roman" w:cs="Times New Roman"/>
                <w:sz w:val="26"/>
                <w:szCs w:val="26"/>
              </w:rPr>
              <w:t xml:space="preserve"> </w:t>
            </w:r>
            <w:proofErr w:type="spellStart"/>
            <w:r>
              <w:rPr>
                <w:rFonts w:eastAsia="Times New Roman" w:cs="Times New Roman"/>
                <w:sz w:val="26"/>
                <w:szCs w:val="26"/>
              </w:rPr>
              <w:t>dùng</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w:t>
            </w:r>
            <w:proofErr w:type="spellStart"/>
            <w:r>
              <w:rPr>
                <w:rFonts w:eastAsia="Times New Roman" w:cs="Times New Roman"/>
                <w:sz w:val="26"/>
                <w:szCs w:val="26"/>
              </w:rPr>
              <w:t>địa</w:t>
            </w:r>
            <w:proofErr w:type="spellEnd"/>
            <w:r>
              <w:rPr>
                <w:rFonts w:eastAsia="Times New Roman" w:cs="Times New Roman"/>
                <w:sz w:val="26"/>
                <w:szCs w:val="26"/>
              </w:rPr>
              <w:t>.</w:t>
            </w:r>
          </w:p>
          <w:p w14:paraId="7CBBDE44" w14:textId="77777777" w:rsidR="00F3237B" w:rsidRDefault="00F3237B" w:rsidP="004D75AA">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7, </w:t>
            </w:r>
            <w:proofErr w:type="spellStart"/>
            <w:r>
              <w:rPr>
                <w:rFonts w:eastAsia="Times New Roman" w:cs="Times New Roman"/>
                <w:sz w:val="26"/>
                <w:szCs w:val="26"/>
              </w:rPr>
              <w:t>Điều</w:t>
            </w:r>
            <w:proofErr w:type="spellEnd"/>
            <w:r>
              <w:rPr>
                <w:rFonts w:eastAsia="Times New Roman" w:cs="Times New Roman"/>
                <w:sz w:val="26"/>
                <w:szCs w:val="26"/>
              </w:rPr>
              <w:t xml:space="preserve"> 15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83/2014/NĐ-CP: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83/2014/NĐ-CP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bỏ</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nhập</w:t>
            </w:r>
            <w:proofErr w:type="spellEnd"/>
            <w:r>
              <w:rPr>
                <w:rFonts w:eastAsia="Times New Roman" w:cs="Times New Roman"/>
                <w:sz w:val="26"/>
                <w:szCs w:val="26"/>
              </w:rPr>
              <w:t xml:space="preserve"> </w:t>
            </w:r>
            <w:proofErr w:type="spellStart"/>
            <w:r>
              <w:rPr>
                <w:rFonts w:eastAsia="Times New Roman" w:cs="Times New Roman"/>
                <w:sz w:val="26"/>
                <w:szCs w:val="26"/>
              </w:rPr>
              <w:t>khẩu</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chỉ</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thuê</w:t>
            </w:r>
            <w:proofErr w:type="spellEnd"/>
            <w:r>
              <w:rPr>
                <w:rFonts w:eastAsia="Times New Roman" w:cs="Times New Roman"/>
                <w:sz w:val="26"/>
                <w:szCs w:val="26"/>
              </w:rPr>
              <w:t xml:space="preserve"> </w:t>
            </w:r>
            <w:proofErr w:type="spellStart"/>
            <w:r>
              <w:rPr>
                <w:rFonts w:eastAsia="Times New Roman" w:cs="Times New Roman"/>
                <w:sz w:val="26"/>
                <w:szCs w:val="26"/>
              </w:rPr>
              <w:t>kho</w:t>
            </w:r>
            <w:proofErr w:type="spellEnd"/>
            <w:r>
              <w:rPr>
                <w:rFonts w:eastAsia="Times New Roman" w:cs="Times New Roman"/>
                <w:sz w:val="26"/>
                <w:szCs w:val="26"/>
              </w:rPr>
              <w:t xml:space="preserve">, </w:t>
            </w:r>
            <w:proofErr w:type="spellStart"/>
            <w:r>
              <w:rPr>
                <w:rFonts w:eastAsia="Times New Roman" w:cs="Times New Roman"/>
                <w:sz w:val="26"/>
                <w:szCs w:val="26"/>
              </w:rPr>
              <w:t>phương</w:t>
            </w:r>
            <w:proofErr w:type="spellEnd"/>
            <w:r>
              <w:rPr>
                <w:rFonts w:eastAsia="Times New Roman" w:cs="Times New Roman"/>
                <w:sz w:val="26"/>
                <w:szCs w:val="26"/>
              </w:rPr>
              <w:t xml:space="preserve"> </w:t>
            </w:r>
            <w:proofErr w:type="spellStart"/>
            <w:r>
              <w:rPr>
                <w:rFonts w:eastAsia="Times New Roman" w:cs="Times New Roman"/>
                <w:sz w:val="26"/>
                <w:szCs w:val="26"/>
              </w:rPr>
              <w:t>tiện</w:t>
            </w:r>
            <w:proofErr w:type="spellEnd"/>
            <w:r>
              <w:rPr>
                <w:rFonts w:eastAsia="Times New Roman" w:cs="Times New Roman"/>
                <w:sz w:val="26"/>
                <w:szCs w:val="26"/>
              </w:rPr>
              <w:t xml:space="preserve"> </w:t>
            </w:r>
            <w:proofErr w:type="spellStart"/>
            <w:r>
              <w:rPr>
                <w:rFonts w:eastAsia="Times New Roman" w:cs="Times New Roman"/>
                <w:sz w:val="26"/>
                <w:szCs w:val="26"/>
              </w:rPr>
              <w:t>vận</w:t>
            </w:r>
            <w:proofErr w:type="spellEnd"/>
            <w:r>
              <w:rPr>
                <w:rFonts w:eastAsia="Times New Roman" w:cs="Times New Roman"/>
                <w:sz w:val="26"/>
                <w:szCs w:val="26"/>
              </w:rPr>
              <w:t xml:space="preserve"> </w:t>
            </w:r>
            <w:proofErr w:type="spellStart"/>
            <w:r>
              <w:rPr>
                <w:rFonts w:eastAsia="Times New Roman" w:cs="Times New Roman"/>
                <w:sz w:val="26"/>
                <w:szCs w:val="26"/>
              </w:rPr>
              <w:t>tải</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w:t>
            </w:r>
            <w:proofErr w:type="spellStart"/>
            <w:r>
              <w:rPr>
                <w:rFonts w:eastAsia="Times New Roman" w:cs="Times New Roman"/>
                <w:sz w:val="26"/>
                <w:szCs w:val="26"/>
              </w:rPr>
              <w:t>địa</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dịch</w:t>
            </w:r>
            <w:proofErr w:type="spellEnd"/>
            <w:r>
              <w:rPr>
                <w:rFonts w:eastAsia="Times New Roman" w:cs="Times New Roman"/>
                <w:sz w:val="26"/>
                <w:szCs w:val="26"/>
              </w:rPr>
              <w:t xml:space="preserve"> </w:t>
            </w:r>
            <w:proofErr w:type="spellStart"/>
            <w:r>
              <w:rPr>
                <w:rFonts w:eastAsia="Times New Roman" w:cs="Times New Roman"/>
                <w:sz w:val="26"/>
                <w:szCs w:val="26"/>
              </w:rPr>
              <w:t>vụ</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thuê</w:t>
            </w:r>
            <w:proofErr w:type="spellEnd"/>
            <w:r>
              <w:rPr>
                <w:rFonts w:eastAsia="Times New Roman" w:cs="Times New Roman"/>
                <w:sz w:val="26"/>
                <w:szCs w:val="26"/>
              </w:rPr>
              <w:t xml:space="preserve"> </w:t>
            </w:r>
            <w:proofErr w:type="spellStart"/>
            <w:r>
              <w:rPr>
                <w:rFonts w:eastAsia="Times New Roman" w:cs="Times New Roman"/>
                <w:sz w:val="26"/>
                <w:szCs w:val="26"/>
              </w:rPr>
              <w:t>kho</w:t>
            </w:r>
            <w:proofErr w:type="spellEnd"/>
            <w:r>
              <w:rPr>
                <w:rFonts w:eastAsia="Times New Roman" w:cs="Times New Roman"/>
                <w:sz w:val="26"/>
                <w:szCs w:val="26"/>
              </w:rPr>
              <w:t xml:space="preserve">, </w:t>
            </w:r>
            <w:proofErr w:type="spellStart"/>
            <w:r>
              <w:rPr>
                <w:rFonts w:eastAsia="Times New Roman" w:cs="Times New Roman"/>
                <w:sz w:val="26"/>
                <w:szCs w:val="26"/>
              </w:rPr>
              <w:t>phương</w:t>
            </w:r>
            <w:proofErr w:type="spellEnd"/>
            <w:r>
              <w:rPr>
                <w:rFonts w:eastAsia="Times New Roman" w:cs="Times New Roman"/>
                <w:sz w:val="26"/>
                <w:szCs w:val="26"/>
              </w:rPr>
              <w:t xml:space="preserve"> </w:t>
            </w:r>
            <w:proofErr w:type="spellStart"/>
            <w:r>
              <w:rPr>
                <w:rFonts w:eastAsia="Times New Roman" w:cs="Times New Roman"/>
                <w:sz w:val="26"/>
                <w:szCs w:val="26"/>
              </w:rPr>
              <w:t>tiện</w:t>
            </w:r>
            <w:proofErr w:type="spellEnd"/>
            <w:r>
              <w:rPr>
                <w:rFonts w:eastAsia="Times New Roman" w:cs="Times New Roman"/>
                <w:sz w:val="26"/>
                <w:szCs w:val="26"/>
              </w:rPr>
              <w:t xml:space="preserve"> </w:t>
            </w:r>
            <w:proofErr w:type="spellStart"/>
            <w:r>
              <w:rPr>
                <w:rFonts w:eastAsia="Times New Roman" w:cs="Times New Roman"/>
                <w:sz w:val="26"/>
                <w:szCs w:val="26"/>
              </w:rPr>
              <w:t>vận</w:t>
            </w:r>
            <w:proofErr w:type="spellEnd"/>
            <w:r>
              <w:rPr>
                <w:rFonts w:eastAsia="Times New Roman" w:cs="Times New Roman"/>
                <w:sz w:val="26"/>
                <w:szCs w:val="26"/>
              </w:rPr>
              <w:t xml:space="preserve"> </w:t>
            </w:r>
            <w:proofErr w:type="spellStart"/>
            <w:r>
              <w:rPr>
                <w:rFonts w:eastAsia="Times New Roman" w:cs="Times New Roman"/>
                <w:sz w:val="26"/>
                <w:szCs w:val="26"/>
              </w:rPr>
              <w:t>tải</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w:t>
            </w:r>
            <w:proofErr w:type="spellStart"/>
            <w:r>
              <w:rPr>
                <w:rFonts w:eastAsia="Times New Roman" w:cs="Times New Roman"/>
                <w:sz w:val="26"/>
                <w:szCs w:val="26"/>
              </w:rPr>
              <w:t>địa</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khác</w:t>
            </w:r>
            <w:proofErr w:type="spellEnd"/>
            <w:r>
              <w:rPr>
                <w:rFonts w:eastAsia="Times New Roman" w:cs="Times New Roman"/>
                <w:sz w:val="26"/>
                <w:szCs w:val="26"/>
              </w:rPr>
              <w:t xml:space="preserve">. </w:t>
            </w:r>
            <w:proofErr w:type="spellStart"/>
            <w:r>
              <w:rPr>
                <w:rFonts w:eastAsia="Times New Roman" w:cs="Times New Roman"/>
                <w:sz w:val="26"/>
                <w:szCs w:val="26"/>
              </w:rPr>
              <w:t>Đây</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một</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rất</w:t>
            </w:r>
            <w:proofErr w:type="spellEnd"/>
            <w:r>
              <w:rPr>
                <w:rFonts w:eastAsia="Times New Roman" w:cs="Times New Roman"/>
                <w:sz w:val="26"/>
                <w:szCs w:val="26"/>
              </w:rPr>
              <w:t xml:space="preserve"> </w:t>
            </w:r>
            <w:proofErr w:type="spellStart"/>
            <w:r>
              <w:rPr>
                <w:rFonts w:eastAsia="Times New Roman" w:cs="Times New Roman"/>
                <w:sz w:val="26"/>
                <w:szCs w:val="26"/>
              </w:rPr>
              <w:t>tiến</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giúp</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tận</w:t>
            </w:r>
            <w:proofErr w:type="spellEnd"/>
            <w:r>
              <w:rPr>
                <w:rFonts w:eastAsia="Times New Roman" w:cs="Times New Roman"/>
                <w:sz w:val="26"/>
                <w:szCs w:val="26"/>
              </w:rPr>
              <w:t xml:space="preserve"> </w:t>
            </w:r>
            <w:proofErr w:type="spellStart"/>
            <w:r>
              <w:rPr>
                <w:rFonts w:eastAsia="Times New Roman" w:cs="Times New Roman"/>
                <w:sz w:val="26"/>
                <w:szCs w:val="26"/>
              </w:rPr>
              <w:t>dụng</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hệ</w:t>
            </w:r>
            <w:proofErr w:type="spellEnd"/>
            <w:r>
              <w:rPr>
                <w:rFonts w:eastAsia="Times New Roman" w:cs="Times New Roman"/>
                <w:sz w:val="26"/>
                <w:szCs w:val="26"/>
              </w:rPr>
              <w:t xml:space="preserve"> </w:t>
            </w:r>
            <w:proofErr w:type="spellStart"/>
            <w:r>
              <w:rPr>
                <w:rFonts w:eastAsia="Times New Roman" w:cs="Times New Roman"/>
                <w:sz w:val="26"/>
                <w:szCs w:val="26"/>
              </w:rPr>
              <w:t>thống</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vật</w:t>
            </w:r>
            <w:proofErr w:type="spellEnd"/>
            <w:r>
              <w:rPr>
                <w:rFonts w:eastAsia="Times New Roman" w:cs="Times New Roman"/>
                <w:sz w:val="26"/>
                <w:szCs w:val="26"/>
              </w:rPr>
              <w:t xml:space="preserve"> </w:t>
            </w:r>
            <w:proofErr w:type="spellStart"/>
            <w:r>
              <w:rPr>
                <w:rFonts w:eastAsia="Times New Roman" w:cs="Times New Roman"/>
                <w:sz w:val="26"/>
                <w:szCs w:val="26"/>
              </w:rPr>
              <w:t>chất</w:t>
            </w:r>
            <w:proofErr w:type="spellEnd"/>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tránh</w:t>
            </w:r>
            <w:proofErr w:type="spellEnd"/>
            <w:r>
              <w:rPr>
                <w:rFonts w:eastAsia="Times New Roman" w:cs="Times New Roman"/>
                <w:sz w:val="26"/>
                <w:szCs w:val="26"/>
              </w:rPr>
              <w:t xml:space="preserve"> </w:t>
            </w:r>
            <w:proofErr w:type="spellStart"/>
            <w:r>
              <w:rPr>
                <w:rFonts w:eastAsia="Times New Roman" w:cs="Times New Roman"/>
                <w:sz w:val="26"/>
                <w:szCs w:val="26"/>
              </w:rPr>
              <w:t>lãng</w:t>
            </w:r>
            <w:proofErr w:type="spellEnd"/>
            <w:r>
              <w:rPr>
                <w:rFonts w:eastAsia="Times New Roman" w:cs="Times New Roman"/>
                <w:sz w:val="26"/>
                <w:szCs w:val="26"/>
              </w:rPr>
              <w:t xml:space="preserve"> </w:t>
            </w:r>
            <w:proofErr w:type="spellStart"/>
            <w:r>
              <w:rPr>
                <w:rFonts w:eastAsia="Times New Roman" w:cs="Times New Roman"/>
                <w:sz w:val="26"/>
                <w:szCs w:val="26"/>
              </w:rPr>
              <w:t>phí</w:t>
            </w:r>
            <w:proofErr w:type="spellEnd"/>
            <w:r>
              <w:rPr>
                <w:rFonts w:eastAsia="Times New Roman" w:cs="Times New Roman"/>
                <w:sz w:val="26"/>
                <w:szCs w:val="26"/>
              </w:rPr>
              <w:t xml:space="preserve"> </w:t>
            </w:r>
            <w:proofErr w:type="spellStart"/>
            <w:r>
              <w:rPr>
                <w:rFonts w:eastAsia="Times New Roman" w:cs="Times New Roman"/>
                <w:sz w:val="26"/>
                <w:szCs w:val="26"/>
              </w:rPr>
              <w:t>nguồn</w:t>
            </w:r>
            <w:proofErr w:type="spellEnd"/>
            <w:r>
              <w:rPr>
                <w:rFonts w:eastAsia="Times New Roman" w:cs="Times New Roman"/>
                <w:sz w:val="26"/>
                <w:szCs w:val="26"/>
              </w:rPr>
              <w:t xml:space="preserve"> </w:t>
            </w:r>
            <w:proofErr w:type="spellStart"/>
            <w:r>
              <w:rPr>
                <w:rFonts w:eastAsia="Times New Roman" w:cs="Times New Roman"/>
                <w:sz w:val="26"/>
                <w:szCs w:val="26"/>
              </w:rPr>
              <w:t>lực</w:t>
            </w:r>
            <w:proofErr w:type="spellEnd"/>
            <w:r>
              <w:rPr>
                <w:rFonts w:eastAsia="Times New Roman" w:cs="Times New Roman"/>
                <w:sz w:val="26"/>
                <w:szCs w:val="26"/>
              </w:rPr>
              <w:t xml:space="preserve"> </w:t>
            </w:r>
            <w:proofErr w:type="spellStart"/>
            <w:r>
              <w:rPr>
                <w:rFonts w:eastAsia="Times New Roman" w:cs="Times New Roman"/>
                <w:sz w:val="26"/>
                <w:szCs w:val="26"/>
              </w:rPr>
              <w:t>xã</w:t>
            </w:r>
            <w:proofErr w:type="spellEnd"/>
            <w:r>
              <w:rPr>
                <w:rFonts w:eastAsia="Times New Roman" w:cs="Times New Roman"/>
                <w:sz w:val="26"/>
                <w:szCs w:val="26"/>
              </w:rPr>
              <w:t xml:space="preserve"> </w:t>
            </w:r>
            <w:proofErr w:type="spellStart"/>
            <w:r>
              <w:rPr>
                <w:rFonts w:eastAsia="Times New Roman" w:cs="Times New Roman"/>
                <w:sz w:val="26"/>
                <w:szCs w:val="26"/>
              </w:rPr>
              <w:t>hội</w:t>
            </w:r>
            <w:proofErr w:type="spellEnd"/>
            <w:r>
              <w:rPr>
                <w:rFonts w:eastAsia="Times New Roman" w:cs="Times New Roman"/>
                <w:sz w:val="26"/>
                <w:szCs w:val="26"/>
              </w:rPr>
              <w:t xml:space="preserve">. Do </w:t>
            </w:r>
            <w:proofErr w:type="spellStart"/>
            <w:r>
              <w:rPr>
                <w:rFonts w:eastAsia="Times New Roman" w:cs="Times New Roman"/>
                <w:sz w:val="26"/>
                <w:szCs w:val="26"/>
              </w:rPr>
              <w:t>đó</w:t>
            </w:r>
            <w:proofErr w:type="spellEnd"/>
            <w:r>
              <w:rPr>
                <w:rFonts w:eastAsia="Times New Roman" w:cs="Times New Roman"/>
                <w:sz w:val="26"/>
                <w:szCs w:val="26"/>
              </w:rPr>
              <w:t xml:space="preserve">, </w:t>
            </w:r>
            <w:proofErr w:type="spellStart"/>
            <w:r>
              <w:rPr>
                <w:rFonts w:eastAsia="Times New Roman" w:cs="Times New Roman"/>
                <w:sz w:val="26"/>
                <w:szCs w:val="26"/>
              </w:rPr>
              <w:t>Hiệp</w:t>
            </w:r>
            <w:proofErr w:type="spellEnd"/>
            <w:r>
              <w:rPr>
                <w:rFonts w:eastAsia="Times New Roman" w:cs="Times New Roman"/>
                <w:sz w:val="26"/>
                <w:szCs w:val="26"/>
              </w:rPr>
              <w:t xml:space="preserve"> </w:t>
            </w:r>
            <w:proofErr w:type="spellStart"/>
            <w:r>
              <w:rPr>
                <w:rFonts w:eastAsia="Times New Roman" w:cs="Times New Roman"/>
                <w:sz w:val="26"/>
                <w:szCs w:val="26"/>
              </w:rPr>
              <w:t>hội</w:t>
            </w:r>
            <w:proofErr w:type="spellEnd"/>
            <w:r>
              <w:rPr>
                <w:rFonts w:eastAsia="Times New Roman" w:cs="Times New Roman"/>
                <w:sz w:val="26"/>
                <w:szCs w:val="26"/>
              </w:rPr>
              <w:t xml:space="preserve"> </w:t>
            </w:r>
            <w:proofErr w:type="spellStart"/>
            <w:r>
              <w:rPr>
                <w:rFonts w:eastAsia="Times New Roman" w:cs="Times New Roman"/>
                <w:sz w:val="26"/>
                <w:szCs w:val="26"/>
              </w:rPr>
              <w:t>kiến</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cũng</w:t>
            </w:r>
            <w:proofErr w:type="spellEnd"/>
            <w:r>
              <w:rPr>
                <w:rFonts w:eastAsia="Times New Roman" w:cs="Times New Roman"/>
                <w:sz w:val="26"/>
                <w:szCs w:val="26"/>
              </w:rPr>
              <w:t xml:space="preserve"> </w:t>
            </w:r>
            <w:proofErr w:type="spellStart"/>
            <w:r>
              <w:rPr>
                <w:rFonts w:eastAsia="Times New Roman" w:cs="Times New Roman"/>
                <w:sz w:val="26"/>
                <w:szCs w:val="26"/>
              </w:rPr>
              <w:t>nên</w:t>
            </w:r>
            <w:proofErr w:type="spellEnd"/>
            <w:r>
              <w:rPr>
                <w:rFonts w:eastAsia="Times New Roman" w:cs="Times New Roman"/>
                <w:sz w:val="26"/>
                <w:szCs w:val="26"/>
              </w:rPr>
              <w:t xml:space="preserve"> </w:t>
            </w:r>
            <w:proofErr w:type="spellStart"/>
            <w:r>
              <w:rPr>
                <w:rFonts w:eastAsia="Times New Roman" w:cs="Times New Roman"/>
                <w:sz w:val="26"/>
                <w:szCs w:val="26"/>
              </w:rPr>
              <w:t>áp</w:t>
            </w:r>
            <w:proofErr w:type="spellEnd"/>
            <w:r>
              <w:rPr>
                <w:rFonts w:eastAsia="Times New Roman" w:cs="Times New Roman"/>
                <w:sz w:val="26"/>
                <w:szCs w:val="26"/>
              </w:rPr>
              <w:t xml:space="preserve"> </w:t>
            </w:r>
            <w:proofErr w:type="spellStart"/>
            <w:r>
              <w:rPr>
                <w:rFonts w:eastAsia="Times New Roman" w:cs="Times New Roman"/>
                <w:sz w:val="26"/>
                <w:szCs w:val="26"/>
              </w:rPr>
              <w:t>dụng</w:t>
            </w:r>
            <w:proofErr w:type="spellEnd"/>
            <w:r>
              <w:rPr>
                <w:rFonts w:eastAsia="Times New Roman" w:cs="Times New Roman"/>
                <w:sz w:val="26"/>
                <w:szCs w:val="26"/>
              </w:rPr>
              <w:t xml:space="preserve"> </w:t>
            </w:r>
            <w:proofErr w:type="spellStart"/>
            <w:r>
              <w:rPr>
                <w:rFonts w:eastAsia="Times New Roman" w:cs="Times New Roman"/>
                <w:sz w:val="26"/>
                <w:szCs w:val="26"/>
              </w:rPr>
              <w:t>cả</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phân</w:t>
            </w:r>
            <w:proofErr w:type="spellEnd"/>
            <w:r>
              <w:rPr>
                <w:rFonts w:eastAsia="Times New Roman" w:cs="Times New Roman"/>
                <w:sz w:val="26"/>
                <w:szCs w:val="26"/>
              </w:rPr>
              <w:t xml:space="preserve"> </w:t>
            </w:r>
            <w:proofErr w:type="spellStart"/>
            <w:r>
              <w:rPr>
                <w:rFonts w:eastAsia="Times New Roman" w:cs="Times New Roman"/>
                <w:sz w:val="26"/>
                <w:szCs w:val="26"/>
              </w:rPr>
              <w:t>phối</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bỏ</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7, </w:t>
            </w:r>
            <w:proofErr w:type="spellStart"/>
            <w:r>
              <w:rPr>
                <w:rFonts w:eastAsia="Times New Roman" w:cs="Times New Roman"/>
                <w:sz w:val="26"/>
                <w:szCs w:val="26"/>
              </w:rPr>
              <w:t>Điều</w:t>
            </w:r>
            <w:proofErr w:type="spellEnd"/>
            <w:r>
              <w:rPr>
                <w:rFonts w:eastAsia="Times New Roman" w:cs="Times New Roman"/>
                <w:sz w:val="26"/>
                <w:szCs w:val="26"/>
              </w:rPr>
              <w:t xml:space="preserve"> 15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83/2014/NĐ-CP).</w:t>
            </w:r>
          </w:p>
        </w:tc>
        <w:tc>
          <w:tcPr>
            <w:tcW w:w="294" w:type="pct"/>
          </w:tcPr>
          <w:p w14:paraId="4E4ADCF9"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c>
          <w:tcPr>
            <w:tcW w:w="320" w:type="pct"/>
          </w:tcPr>
          <w:p w14:paraId="290C297B" w14:textId="77777777" w:rsidR="00F3237B" w:rsidRDefault="00F3237B" w:rsidP="00C14A11">
            <w:pPr>
              <w:spacing w:before="120" w:after="120" w:line="240" w:lineRule="auto"/>
              <w:contextualSpacing/>
              <w:jc w:val="center"/>
              <w:rPr>
                <w:rFonts w:eastAsia="Times New Roman" w:cs="Times New Roman"/>
                <w:sz w:val="26"/>
                <w:szCs w:val="26"/>
              </w:rPr>
            </w:pPr>
          </w:p>
          <w:p w14:paraId="52A0122C" w14:textId="77777777" w:rsidR="00F3237B" w:rsidRDefault="00F3237B" w:rsidP="00C14A11">
            <w:pPr>
              <w:spacing w:before="120" w:after="120" w:line="240" w:lineRule="auto"/>
              <w:contextualSpacing/>
              <w:jc w:val="center"/>
              <w:rPr>
                <w:rFonts w:eastAsia="Times New Roman" w:cs="Times New Roman"/>
                <w:sz w:val="26"/>
                <w:szCs w:val="26"/>
              </w:rPr>
            </w:pPr>
          </w:p>
          <w:p w14:paraId="61E60E8E" w14:textId="77777777" w:rsidR="00F3237B" w:rsidRDefault="00F3237B" w:rsidP="00C14A11">
            <w:pPr>
              <w:spacing w:before="120" w:after="120" w:line="240" w:lineRule="auto"/>
              <w:contextualSpacing/>
              <w:jc w:val="center"/>
              <w:rPr>
                <w:rFonts w:eastAsia="Times New Roman" w:cs="Times New Roman"/>
                <w:sz w:val="26"/>
                <w:szCs w:val="26"/>
              </w:rPr>
            </w:pPr>
          </w:p>
          <w:p w14:paraId="51C93EFE" w14:textId="77777777" w:rsidR="00F3237B" w:rsidRDefault="00F3237B" w:rsidP="00C14A11">
            <w:pPr>
              <w:spacing w:before="120" w:after="120" w:line="240" w:lineRule="auto"/>
              <w:contextualSpacing/>
              <w:jc w:val="center"/>
              <w:rPr>
                <w:rFonts w:eastAsia="Times New Roman" w:cs="Times New Roman"/>
                <w:sz w:val="26"/>
                <w:szCs w:val="26"/>
              </w:rPr>
            </w:pPr>
          </w:p>
          <w:p w14:paraId="30827535" w14:textId="77777777" w:rsidR="00F3237B" w:rsidRPr="006659C0" w:rsidRDefault="00F3237B"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1433" w:type="pct"/>
          </w:tcPr>
          <w:p w14:paraId="17D7516A" w14:textId="77777777" w:rsidR="00F3237B" w:rsidRPr="007C26F0" w:rsidRDefault="00F3237B" w:rsidP="0049273C">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lastRenderedPageBreak/>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kho</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phân</w:t>
            </w:r>
            <w:proofErr w:type="spellEnd"/>
            <w:r>
              <w:rPr>
                <w:rFonts w:eastAsia="Times New Roman" w:cs="Times New Roman"/>
                <w:sz w:val="26"/>
                <w:szCs w:val="26"/>
              </w:rPr>
              <w:t xml:space="preserve"> </w:t>
            </w:r>
            <w:proofErr w:type="spellStart"/>
            <w:r>
              <w:rPr>
                <w:rFonts w:eastAsia="Times New Roman" w:cs="Times New Roman"/>
                <w:sz w:val="26"/>
                <w:szCs w:val="26"/>
              </w:rPr>
              <w:t>phối</w:t>
            </w:r>
            <w:proofErr w:type="spellEnd"/>
            <w:r>
              <w:rPr>
                <w:rFonts w:eastAsia="Times New Roman" w:cs="Times New Roman"/>
                <w:sz w:val="26"/>
                <w:szCs w:val="26"/>
              </w:rPr>
              <w:t xml:space="preserve"> </w:t>
            </w:r>
            <w:proofErr w:type="spellStart"/>
            <w:r>
              <w:rPr>
                <w:rFonts w:eastAsia="Times New Roman" w:cs="Times New Roman"/>
                <w:sz w:val="26"/>
                <w:szCs w:val="26"/>
              </w:rPr>
              <w:t>nhằm</w:t>
            </w:r>
            <w:proofErr w:type="spellEnd"/>
            <w:r>
              <w:rPr>
                <w:rFonts w:eastAsia="Times New Roman" w:cs="Times New Roman"/>
                <w:sz w:val="26"/>
                <w:szCs w:val="26"/>
              </w:rPr>
              <w:t xml:space="preserve"> </w:t>
            </w:r>
            <w:proofErr w:type="spellStart"/>
            <w:r>
              <w:rPr>
                <w:rFonts w:eastAsia="Times New Roman" w:cs="Times New Roman"/>
                <w:sz w:val="26"/>
                <w:szCs w:val="26"/>
              </w:rPr>
              <w:t>bảo</w:t>
            </w:r>
            <w:proofErr w:type="spellEnd"/>
            <w:r>
              <w:rPr>
                <w:rFonts w:eastAsia="Times New Roman" w:cs="Times New Roman"/>
                <w:sz w:val="26"/>
                <w:szCs w:val="26"/>
              </w:rPr>
              <w:t xml:space="preserve"> </w:t>
            </w:r>
            <w:proofErr w:type="spellStart"/>
            <w:r>
              <w:rPr>
                <w:rFonts w:eastAsia="Times New Roman" w:cs="Times New Roman"/>
                <w:sz w:val="26"/>
                <w:szCs w:val="26"/>
              </w:rPr>
              <w:t>đảm</w:t>
            </w:r>
            <w:proofErr w:type="spellEnd"/>
            <w:r>
              <w:rPr>
                <w:rFonts w:eastAsia="Times New Roman" w:cs="Times New Roman"/>
                <w:sz w:val="26"/>
                <w:szCs w:val="26"/>
              </w:rPr>
              <w:t xml:space="preserve"> </w:t>
            </w:r>
            <w:proofErr w:type="spellStart"/>
            <w:r>
              <w:rPr>
                <w:rFonts w:eastAsia="Times New Roman" w:cs="Times New Roman"/>
                <w:sz w:val="26"/>
                <w:szCs w:val="26"/>
              </w:rPr>
              <w:lastRenderedPageBreak/>
              <w:t>hoạt</w:t>
            </w:r>
            <w:proofErr w:type="spellEnd"/>
            <w:r>
              <w:rPr>
                <w:rFonts w:eastAsia="Times New Roman" w:cs="Times New Roman"/>
                <w:sz w:val="26"/>
                <w:szCs w:val="26"/>
              </w:rPr>
              <w:t xml:space="preserve"> </w:t>
            </w:r>
            <w:proofErr w:type="spellStart"/>
            <w:r>
              <w:rPr>
                <w:rFonts w:eastAsia="Times New Roman" w:cs="Times New Roman"/>
                <w:sz w:val="26"/>
                <w:szCs w:val="26"/>
              </w:rPr>
              <w:t>động</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chứng</w:t>
            </w:r>
            <w:proofErr w:type="spellEnd"/>
            <w:r>
              <w:rPr>
                <w:rFonts w:eastAsia="Times New Roman" w:cs="Times New Roman"/>
                <w:sz w:val="26"/>
                <w:szCs w:val="26"/>
              </w:rPr>
              <w:t xml:space="preserve"> </w:t>
            </w:r>
            <w:proofErr w:type="spellStart"/>
            <w:r>
              <w:rPr>
                <w:rFonts w:eastAsia="Times New Roman" w:cs="Times New Roman"/>
                <w:sz w:val="26"/>
                <w:szCs w:val="26"/>
              </w:rPr>
              <w:t>minh</w:t>
            </w:r>
            <w:proofErr w:type="spellEnd"/>
            <w:r>
              <w:rPr>
                <w:rFonts w:eastAsia="Times New Roman" w:cs="Times New Roman"/>
                <w:sz w:val="26"/>
                <w:szCs w:val="26"/>
              </w:rPr>
              <w:t xml:space="preserve"> </w:t>
            </w:r>
            <w:proofErr w:type="spellStart"/>
            <w:r>
              <w:rPr>
                <w:rFonts w:eastAsia="Times New Roman" w:cs="Times New Roman"/>
                <w:sz w:val="26"/>
                <w:szCs w:val="26"/>
              </w:rPr>
              <w:t>năng</w:t>
            </w:r>
            <w:proofErr w:type="spellEnd"/>
            <w:r>
              <w:rPr>
                <w:rFonts w:eastAsia="Times New Roman" w:cs="Times New Roman"/>
                <w:sz w:val="26"/>
                <w:szCs w:val="26"/>
              </w:rPr>
              <w:t xml:space="preserve"> </w:t>
            </w:r>
            <w:proofErr w:type="spellStart"/>
            <w:r>
              <w:rPr>
                <w:rFonts w:eastAsia="Times New Roman" w:cs="Times New Roman"/>
                <w:sz w:val="26"/>
                <w:szCs w:val="26"/>
              </w:rPr>
              <w:t>lực</w:t>
            </w:r>
            <w:proofErr w:type="spellEnd"/>
            <w:r>
              <w:rPr>
                <w:rFonts w:eastAsia="Times New Roman" w:cs="Times New Roman"/>
                <w:sz w:val="26"/>
                <w:szCs w:val="26"/>
              </w:rPr>
              <w:t xml:space="preserve"> </w:t>
            </w:r>
            <w:proofErr w:type="spellStart"/>
            <w:r>
              <w:rPr>
                <w:rFonts w:eastAsia="Times New Roman" w:cs="Times New Roman"/>
                <w:sz w:val="26"/>
                <w:szCs w:val="26"/>
              </w:rPr>
              <w:t>cung</w:t>
            </w:r>
            <w:proofErr w:type="spellEnd"/>
            <w:r>
              <w:rPr>
                <w:rFonts w:eastAsia="Times New Roman" w:cs="Times New Roman"/>
                <w:sz w:val="26"/>
                <w:szCs w:val="26"/>
              </w:rPr>
              <w:t xml:space="preserve"> </w:t>
            </w:r>
            <w:proofErr w:type="spellStart"/>
            <w:r>
              <w:rPr>
                <w:rFonts w:eastAsia="Times New Roman" w:cs="Times New Roman"/>
                <w:sz w:val="26"/>
                <w:szCs w:val="26"/>
              </w:rPr>
              <w:t>cấp</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thường</w:t>
            </w:r>
            <w:proofErr w:type="spellEnd"/>
            <w:r>
              <w:rPr>
                <w:rFonts w:eastAsia="Times New Roman" w:cs="Times New Roman"/>
                <w:sz w:val="26"/>
                <w:szCs w:val="26"/>
              </w:rPr>
              <w:t xml:space="preserve"> </w:t>
            </w:r>
            <w:proofErr w:type="spellStart"/>
            <w:r>
              <w:rPr>
                <w:rFonts w:eastAsia="Times New Roman" w:cs="Times New Roman"/>
                <w:sz w:val="26"/>
                <w:szCs w:val="26"/>
              </w:rPr>
              <w:t>xuyên</w:t>
            </w:r>
            <w:proofErr w:type="spellEnd"/>
            <w:r>
              <w:rPr>
                <w:rFonts w:eastAsia="Times New Roman" w:cs="Times New Roman"/>
                <w:sz w:val="26"/>
                <w:szCs w:val="26"/>
              </w:rPr>
              <w:t xml:space="preserve">, </w:t>
            </w:r>
            <w:proofErr w:type="spellStart"/>
            <w:r>
              <w:rPr>
                <w:rFonts w:eastAsia="Times New Roman" w:cs="Times New Roman"/>
                <w:sz w:val="26"/>
                <w:szCs w:val="26"/>
              </w:rPr>
              <w:t>liên</w:t>
            </w:r>
            <w:proofErr w:type="spellEnd"/>
            <w:r>
              <w:rPr>
                <w:rFonts w:eastAsia="Times New Roman" w:cs="Times New Roman"/>
                <w:sz w:val="26"/>
                <w:szCs w:val="26"/>
              </w:rPr>
              <w:t xml:space="preserve"> </w:t>
            </w:r>
            <w:proofErr w:type="spellStart"/>
            <w:r>
              <w:rPr>
                <w:rFonts w:eastAsia="Times New Roman" w:cs="Times New Roman"/>
                <w:sz w:val="26"/>
                <w:szCs w:val="26"/>
              </w:rPr>
              <w:t>tục</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thị</w:t>
            </w:r>
            <w:proofErr w:type="spellEnd"/>
            <w:r>
              <w:rPr>
                <w:rFonts w:eastAsia="Times New Roman" w:cs="Times New Roman"/>
                <w:sz w:val="26"/>
                <w:szCs w:val="26"/>
              </w:rPr>
              <w:t xml:space="preserve"> </w:t>
            </w:r>
            <w:proofErr w:type="spellStart"/>
            <w:r>
              <w:rPr>
                <w:rFonts w:eastAsia="Times New Roman" w:cs="Times New Roman"/>
                <w:sz w:val="26"/>
                <w:szCs w:val="26"/>
              </w:rPr>
              <w:t>trường</w:t>
            </w:r>
            <w:proofErr w:type="spellEnd"/>
            <w:r>
              <w:rPr>
                <w:rFonts w:eastAsia="Times New Roman" w:cs="Times New Roman"/>
                <w:sz w:val="26"/>
                <w:szCs w:val="26"/>
              </w:rPr>
              <w:t>.</w:t>
            </w:r>
          </w:p>
        </w:tc>
        <w:tc>
          <w:tcPr>
            <w:tcW w:w="509" w:type="pct"/>
          </w:tcPr>
          <w:p w14:paraId="3A5B1D36"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r>
      <w:tr w:rsidR="00F3237B" w:rsidRPr="007C26F0" w14:paraId="486A724C" w14:textId="77777777" w:rsidTr="003B5632">
        <w:trPr>
          <w:trHeight w:val="524"/>
        </w:trPr>
        <w:tc>
          <w:tcPr>
            <w:tcW w:w="319" w:type="pct"/>
            <w:vAlign w:val="center"/>
          </w:tcPr>
          <w:p w14:paraId="42C6B677" w14:textId="77777777" w:rsidR="00F3237B" w:rsidRPr="007C26F0" w:rsidRDefault="00F3237B" w:rsidP="00C14A11">
            <w:pPr>
              <w:spacing w:before="120" w:after="120" w:line="240" w:lineRule="auto"/>
              <w:contextualSpacing/>
              <w:jc w:val="center"/>
              <w:rPr>
                <w:rFonts w:eastAsia="Times New Roman" w:cs="Times New Roman"/>
                <w:b/>
                <w:sz w:val="26"/>
                <w:szCs w:val="26"/>
              </w:rPr>
            </w:pPr>
            <w:r>
              <w:rPr>
                <w:rFonts w:eastAsia="Times New Roman" w:cs="Times New Roman"/>
                <w:b/>
                <w:sz w:val="26"/>
                <w:szCs w:val="26"/>
              </w:rPr>
              <w:t>2</w:t>
            </w:r>
          </w:p>
        </w:tc>
        <w:tc>
          <w:tcPr>
            <w:tcW w:w="2125" w:type="pct"/>
            <w:vAlign w:val="center"/>
          </w:tcPr>
          <w:p w14:paraId="5C52D17D" w14:textId="77777777" w:rsidR="00F3237B" w:rsidRPr="007C26F0" w:rsidRDefault="00F3237B" w:rsidP="003D4A2E">
            <w:pPr>
              <w:spacing w:before="120" w:after="120"/>
              <w:contextualSpacing/>
              <w:rPr>
                <w:rFonts w:eastAsia="Times New Roman" w:cs="Times New Roman"/>
                <w:b/>
                <w:sz w:val="26"/>
                <w:szCs w:val="26"/>
              </w:rPr>
            </w:pPr>
            <w:proofErr w:type="spellStart"/>
            <w:r>
              <w:rPr>
                <w:rFonts w:eastAsia="Times New Roman" w:cs="Times New Roman"/>
                <w:b/>
                <w:sz w:val="26"/>
                <w:szCs w:val="26"/>
              </w:rPr>
              <w:t>Công</w:t>
            </w:r>
            <w:proofErr w:type="spellEnd"/>
            <w:r>
              <w:rPr>
                <w:rFonts w:eastAsia="Times New Roman" w:cs="Times New Roman"/>
                <w:b/>
                <w:sz w:val="26"/>
                <w:szCs w:val="26"/>
              </w:rPr>
              <w:t xml:space="preserve"> ty TNHH </w:t>
            </w:r>
            <w:proofErr w:type="spellStart"/>
            <w:r>
              <w:rPr>
                <w:rFonts w:eastAsia="Times New Roman" w:cs="Times New Roman"/>
                <w:b/>
                <w:sz w:val="26"/>
                <w:szCs w:val="26"/>
              </w:rPr>
              <w:t>thương</w:t>
            </w:r>
            <w:proofErr w:type="spellEnd"/>
            <w:r>
              <w:rPr>
                <w:rFonts w:eastAsia="Times New Roman" w:cs="Times New Roman"/>
                <w:b/>
                <w:sz w:val="26"/>
                <w:szCs w:val="26"/>
              </w:rPr>
              <w:t xml:space="preserve"> </w:t>
            </w:r>
            <w:proofErr w:type="spellStart"/>
            <w:r>
              <w:rPr>
                <w:rFonts w:eastAsia="Times New Roman" w:cs="Times New Roman"/>
                <w:b/>
                <w:sz w:val="26"/>
                <w:szCs w:val="26"/>
              </w:rPr>
              <w:t>mại</w:t>
            </w:r>
            <w:proofErr w:type="spellEnd"/>
            <w:r>
              <w:rPr>
                <w:rFonts w:eastAsia="Times New Roman" w:cs="Times New Roman"/>
                <w:b/>
                <w:sz w:val="26"/>
                <w:szCs w:val="26"/>
              </w:rPr>
              <w:t xml:space="preserve"> </w:t>
            </w:r>
            <w:proofErr w:type="spellStart"/>
            <w:r>
              <w:rPr>
                <w:rFonts w:eastAsia="Times New Roman" w:cs="Times New Roman"/>
                <w:b/>
                <w:sz w:val="26"/>
                <w:szCs w:val="26"/>
              </w:rPr>
              <w:t>và</w:t>
            </w:r>
            <w:proofErr w:type="spellEnd"/>
            <w:r>
              <w:rPr>
                <w:rFonts w:eastAsia="Times New Roman" w:cs="Times New Roman"/>
                <w:b/>
                <w:sz w:val="26"/>
                <w:szCs w:val="26"/>
              </w:rPr>
              <w:t xml:space="preserve"> </w:t>
            </w:r>
            <w:proofErr w:type="spellStart"/>
            <w:r>
              <w:rPr>
                <w:rFonts w:eastAsia="Times New Roman" w:cs="Times New Roman"/>
                <w:b/>
                <w:sz w:val="26"/>
                <w:szCs w:val="26"/>
              </w:rPr>
              <w:t>dịch</w:t>
            </w:r>
            <w:proofErr w:type="spellEnd"/>
            <w:r>
              <w:rPr>
                <w:rFonts w:eastAsia="Times New Roman" w:cs="Times New Roman"/>
                <w:b/>
                <w:sz w:val="26"/>
                <w:szCs w:val="26"/>
              </w:rPr>
              <w:t xml:space="preserve"> </w:t>
            </w:r>
            <w:proofErr w:type="spellStart"/>
            <w:r>
              <w:rPr>
                <w:rFonts w:eastAsia="Times New Roman" w:cs="Times New Roman"/>
                <w:b/>
                <w:sz w:val="26"/>
                <w:szCs w:val="26"/>
              </w:rPr>
              <w:t>vụ</w:t>
            </w:r>
            <w:proofErr w:type="spellEnd"/>
            <w:r>
              <w:rPr>
                <w:rFonts w:eastAsia="Times New Roman" w:cs="Times New Roman"/>
                <w:b/>
                <w:sz w:val="26"/>
                <w:szCs w:val="26"/>
              </w:rPr>
              <w:t xml:space="preserve"> </w:t>
            </w:r>
            <w:proofErr w:type="spellStart"/>
            <w:r>
              <w:rPr>
                <w:rFonts w:eastAsia="Times New Roman" w:cs="Times New Roman"/>
                <w:b/>
                <w:sz w:val="26"/>
                <w:szCs w:val="26"/>
              </w:rPr>
              <w:t>tổng</w:t>
            </w:r>
            <w:proofErr w:type="spellEnd"/>
            <w:r>
              <w:rPr>
                <w:rFonts w:eastAsia="Times New Roman" w:cs="Times New Roman"/>
                <w:b/>
                <w:sz w:val="26"/>
                <w:szCs w:val="26"/>
              </w:rPr>
              <w:t xml:space="preserve"> </w:t>
            </w:r>
            <w:proofErr w:type="spellStart"/>
            <w:r>
              <w:rPr>
                <w:rFonts w:eastAsia="Times New Roman" w:cs="Times New Roman"/>
                <w:b/>
                <w:sz w:val="26"/>
                <w:szCs w:val="26"/>
              </w:rPr>
              <w:t>hợp</w:t>
            </w:r>
            <w:proofErr w:type="spellEnd"/>
            <w:r>
              <w:rPr>
                <w:rFonts w:eastAsia="Times New Roman" w:cs="Times New Roman"/>
                <w:b/>
                <w:sz w:val="26"/>
                <w:szCs w:val="26"/>
              </w:rPr>
              <w:t xml:space="preserve"> </w:t>
            </w:r>
            <w:proofErr w:type="spellStart"/>
            <w:r>
              <w:rPr>
                <w:rFonts w:eastAsia="Times New Roman" w:cs="Times New Roman"/>
                <w:b/>
                <w:sz w:val="26"/>
                <w:szCs w:val="26"/>
              </w:rPr>
              <w:t>Hòa</w:t>
            </w:r>
            <w:proofErr w:type="spellEnd"/>
            <w:r>
              <w:rPr>
                <w:rFonts w:eastAsia="Times New Roman" w:cs="Times New Roman"/>
                <w:b/>
                <w:sz w:val="26"/>
                <w:szCs w:val="26"/>
              </w:rPr>
              <w:t xml:space="preserve"> </w:t>
            </w:r>
            <w:proofErr w:type="spellStart"/>
            <w:r>
              <w:rPr>
                <w:rFonts w:eastAsia="Times New Roman" w:cs="Times New Roman"/>
                <w:b/>
                <w:sz w:val="26"/>
                <w:szCs w:val="26"/>
              </w:rPr>
              <w:t>Khánh</w:t>
            </w:r>
            <w:proofErr w:type="spellEnd"/>
          </w:p>
        </w:tc>
        <w:tc>
          <w:tcPr>
            <w:tcW w:w="294" w:type="pct"/>
          </w:tcPr>
          <w:p w14:paraId="703B9594"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c>
          <w:tcPr>
            <w:tcW w:w="320" w:type="pct"/>
          </w:tcPr>
          <w:p w14:paraId="38E6418E"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c>
          <w:tcPr>
            <w:tcW w:w="1433" w:type="pct"/>
          </w:tcPr>
          <w:p w14:paraId="746DC8E9"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c>
          <w:tcPr>
            <w:tcW w:w="509" w:type="pct"/>
          </w:tcPr>
          <w:p w14:paraId="32C19B2A"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r>
      <w:tr w:rsidR="00F3237B" w:rsidRPr="007C26F0" w14:paraId="0A4D8A17" w14:textId="77777777" w:rsidTr="003B5632">
        <w:tc>
          <w:tcPr>
            <w:tcW w:w="319" w:type="pct"/>
            <w:vAlign w:val="center"/>
          </w:tcPr>
          <w:p w14:paraId="36AFB7DC" w14:textId="77777777" w:rsidR="00F3237B" w:rsidRDefault="00F3237B" w:rsidP="00C14A11">
            <w:pPr>
              <w:spacing w:before="120" w:after="120" w:line="240" w:lineRule="auto"/>
              <w:contextualSpacing/>
              <w:jc w:val="center"/>
              <w:rPr>
                <w:rFonts w:eastAsia="Times New Roman" w:cs="Times New Roman"/>
                <w:b/>
                <w:sz w:val="26"/>
                <w:szCs w:val="26"/>
              </w:rPr>
            </w:pPr>
          </w:p>
        </w:tc>
        <w:tc>
          <w:tcPr>
            <w:tcW w:w="2125" w:type="pct"/>
            <w:vAlign w:val="center"/>
          </w:tcPr>
          <w:p w14:paraId="0E2D3C21" w14:textId="77777777" w:rsidR="00F3237B" w:rsidRDefault="00F3237B" w:rsidP="00CE58FF">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Thông</w:t>
            </w:r>
            <w:proofErr w:type="spellEnd"/>
            <w:r>
              <w:rPr>
                <w:rFonts w:eastAsia="Times New Roman" w:cs="Times New Roman"/>
                <w:sz w:val="26"/>
                <w:szCs w:val="26"/>
              </w:rPr>
              <w:t xml:space="preserve"> qua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83/2014/NĐ-CP, </w:t>
            </w:r>
            <w:proofErr w:type="spellStart"/>
            <w:r>
              <w:rPr>
                <w:rFonts w:eastAsia="Times New Roman" w:cs="Times New Roman"/>
                <w:sz w:val="26"/>
                <w:szCs w:val="26"/>
              </w:rPr>
              <w:t>đơn</w:t>
            </w:r>
            <w:proofErr w:type="spellEnd"/>
            <w:r>
              <w:rPr>
                <w:rFonts w:eastAsia="Times New Roman" w:cs="Times New Roman"/>
                <w:sz w:val="26"/>
                <w:szCs w:val="26"/>
              </w:rPr>
              <w:t xml:space="preserve"> </w:t>
            </w:r>
            <w:proofErr w:type="spellStart"/>
            <w:r>
              <w:rPr>
                <w:rFonts w:eastAsia="Times New Roman" w:cs="Times New Roman"/>
                <w:sz w:val="26"/>
                <w:szCs w:val="26"/>
              </w:rPr>
              <w:t>vị</w:t>
            </w:r>
            <w:proofErr w:type="spellEnd"/>
            <w:r>
              <w:rPr>
                <w:rFonts w:eastAsia="Times New Roman" w:cs="Times New Roman"/>
                <w:sz w:val="26"/>
                <w:szCs w:val="26"/>
              </w:rPr>
              <w:t xml:space="preserve"> </w:t>
            </w:r>
            <w:proofErr w:type="spellStart"/>
            <w:r>
              <w:rPr>
                <w:rFonts w:eastAsia="Times New Roman" w:cs="Times New Roman"/>
                <w:sz w:val="26"/>
                <w:szCs w:val="26"/>
              </w:rPr>
              <w:t>nhận</w:t>
            </w:r>
            <w:proofErr w:type="spellEnd"/>
            <w:r>
              <w:rPr>
                <w:rFonts w:eastAsia="Times New Roman" w:cs="Times New Roman"/>
                <w:sz w:val="26"/>
                <w:szCs w:val="26"/>
              </w:rPr>
              <w:t xml:space="preserve"> </w:t>
            </w:r>
            <w:proofErr w:type="spellStart"/>
            <w:r>
              <w:rPr>
                <w:rFonts w:eastAsia="Times New Roman" w:cs="Times New Roman"/>
                <w:sz w:val="26"/>
                <w:szCs w:val="26"/>
              </w:rPr>
              <w:t>thấy</w:t>
            </w:r>
            <w:proofErr w:type="spellEnd"/>
            <w:r>
              <w:rPr>
                <w:rFonts w:eastAsia="Times New Roman" w:cs="Times New Roman"/>
                <w:sz w:val="26"/>
                <w:szCs w:val="26"/>
              </w:rPr>
              <w:t xml:space="preserve">: </w:t>
            </w:r>
            <w:proofErr w:type="spellStart"/>
            <w:r>
              <w:rPr>
                <w:rFonts w:eastAsia="Times New Roman" w:cs="Times New Roman"/>
                <w:sz w:val="26"/>
                <w:szCs w:val="26"/>
              </w:rPr>
              <w:t>Mặc</w:t>
            </w:r>
            <w:proofErr w:type="spellEnd"/>
            <w:r>
              <w:rPr>
                <w:rFonts w:eastAsia="Times New Roman" w:cs="Times New Roman"/>
                <w:sz w:val="26"/>
                <w:szCs w:val="26"/>
              </w:rPr>
              <w:t xml:space="preserve"> </w:t>
            </w:r>
            <w:proofErr w:type="spellStart"/>
            <w:r>
              <w:rPr>
                <w:rFonts w:eastAsia="Times New Roman" w:cs="Times New Roman"/>
                <w:sz w:val="26"/>
                <w:szCs w:val="26"/>
              </w:rPr>
              <w:t>dù</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bãi</w:t>
            </w:r>
            <w:proofErr w:type="spellEnd"/>
            <w:r>
              <w:rPr>
                <w:rFonts w:eastAsia="Times New Roman" w:cs="Times New Roman"/>
                <w:sz w:val="26"/>
                <w:szCs w:val="26"/>
              </w:rPr>
              <w:t xml:space="preserve"> </w:t>
            </w:r>
            <w:proofErr w:type="spellStart"/>
            <w:r>
              <w:rPr>
                <w:rFonts w:eastAsia="Times New Roman" w:cs="Times New Roman"/>
                <w:sz w:val="26"/>
                <w:szCs w:val="26"/>
              </w:rPr>
              <w:t>bỏ</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một</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thông</w:t>
            </w:r>
            <w:proofErr w:type="spellEnd"/>
            <w:r>
              <w:rPr>
                <w:rFonts w:eastAsia="Times New Roman" w:cs="Times New Roman"/>
                <w:sz w:val="26"/>
                <w:szCs w:val="26"/>
              </w:rPr>
              <w:t xml:space="preserve"> </w:t>
            </w:r>
            <w:proofErr w:type="spellStart"/>
            <w:r>
              <w:rPr>
                <w:rFonts w:eastAsia="Times New Roman" w:cs="Times New Roman"/>
                <w:sz w:val="26"/>
                <w:szCs w:val="26"/>
              </w:rPr>
              <w:t>thoáng</w:t>
            </w:r>
            <w:proofErr w:type="spellEnd"/>
            <w:r>
              <w:rPr>
                <w:rFonts w:eastAsia="Times New Roman" w:cs="Times New Roman"/>
                <w:sz w:val="26"/>
                <w:szCs w:val="26"/>
              </w:rPr>
              <w:t xml:space="preserve"> </w:t>
            </w:r>
            <w:proofErr w:type="spellStart"/>
            <w:r>
              <w:rPr>
                <w:rFonts w:eastAsia="Times New Roman" w:cs="Times New Roman"/>
                <w:sz w:val="26"/>
                <w:szCs w:val="26"/>
              </w:rPr>
              <w:t>hơn</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thuận</w:t>
            </w:r>
            <w:proofErr w:type="spellEnd"/>
            <w:r>
              <w:rPr>
                <w:rFonts w:eastAsia="Times New Roman" w:cs="Times New Roman"/>
                <w:sz w:val="26"/>
                <w:szCs w:val="26"/>
              </w:rPr>
              <w:t xml:space="preserve"> </w:t>
            </w:r>
            <w:proofErr w:type="spellStart"/>
            <w:r>
              <w:rPr>
                <w:rFonts w:eastAsia="Times New Roman" w:cs="Times New Roman"/>
                <w:sz w:val="26"/>
                <w:szCs w:val="26"/>
              </w:rPr>
              <w:t>lợi</w:t>
            </w:r>
            <w:proofErr w:type="spellEnd"/>
            <w:r>
              <w:rPr>
                <w:rFonts w:eastAsia="Times New Roman" w:cs="Times New Roman"/>
                <w:sz w:val="26"/>
                <w:szCs w:val="26"/>
              </w:rPr>
              <w:t xml:space="preserve"> </w:t>
            </w:r>
            <w:proofErr w:type="spellStart"/>
            <w:r>
              <w:rPr>
                <w:rFonts w:eastAsia="Times New Roman" w:cs="Times New Roman"/>
                <w:sz w:val="26"/>
                <w:szCs w:val="26"/>
              </w:rPr>
              <w:t>hơn</w:t>
            </w:r>
            <w:proofErr w:type="spellEnd"/>
            <w:r>
              <w:rPr>
                <w:rFonts w:eastAsia="Times New Roman" w:cs="Times New Roman"/>
                <w:sz w:val="26"/>
                <w:szCs w:val="26"/>
              </w:rPr>
              <w:t xml:space="preserve">, </w:t>
            </w:r>
            <w:proofErr w:type="spellStart"/>
            <w:r>
              <w:rPr>
                <w:rFonts w:eastAsia="Times New Roman" w:cs="Times New Roman"/>
                <w:sz w:val="26"/>
                <w:szCs w:val="26"/>
              </w:rPr>
              <w:t>tuy</w:t>
            </w:r>
            <w:proofErr w:type="spellEnd"/>
            <w:r>
              <w:rPr>
                <w:rFonts w:eastAsia="Times New Roman" w:cs="Times New Roman"/>
                <w:sz w:val="26"/>
                <w:szCs w:val="26"/>
              </w:rPr>
              <w:t xml:space="preserve"> </w:t>
            </w:r>
            <w:proofErr w:type="spellStart"/>
            <w:r>
              <w:rPr>
                <w:rFonts w:eastAsia="Times New Roman" w:cs="Times New Roman"/>
                <w:sz w:val="26"/>
                <w:szCs w:val="26"/>
              </w:rPr>
              <w:t>nhiên</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tế</w:t>
            </w:r>
            <w:proofErr w:type="spellEnd"/>
            <w:r>
              <w:rPr>
                <w:rFonts w:eastAsia="Times New Roman" w:cs="Times New Roman"/>
                <w:sz w:val="26"/>
                <w:szCs w:val="26"/>
              </w:rPr>
              <w:t xml:space="preserve"> </w:t>
            </w:r>
            <w:proofErr w:type="spellStart"/>
            <w:r>
              <w:rPr>
                <w:rFonts w:eastAsia="Times New Roman" w:cs="Times New Roman"/>
                <w:sz w:val="26"/>
                <w:szCs w:val="26"/>
              </w:rPr>
              <w:t>vẫn</w:t>
            </w:r>
            <w:proofErr w:type="spellEnd"/>
            <w:r>
              <w:rPr>
                <w:rFonts w:eastAsia="Times New Roman" w:cs="Times New Roman"/>
                <w:sz w:val="26"/>
                <w:szCs w:val="26"/>
              </w:rPr>
              <w:t xml:space="preserve"> </w:t>
            </w:r>
            <w:proofErr w:type="spellStart"/>
            <w:r>
              <w:rPr>
                <w:rFonts w:eastAsia="Times New Roman" w:cs="Times New Roman"/>
                <w:sz w:val="26"/>
                <w:szCs w:val="26"/>
              </w:rPr>
              <w:t>còn</w:t>
            </w:r>
            <w:proofErr w:type="spellEnd"/>
            <w:r>
              <w:rPr>
                <w:rFonts w:eastAsia="Times New Roman" w:cs="Times New Roman"/>
                <w:sz w:val="26"/>
                <w:szCs w:val="26"/>
              </w:rPr>
              <w:t xml:space="preserve"> </w:t>
            </w:r>
            <w:proofErr w:type="spellStart"/>
            <w:r>
              <w:rPr>
                <w:rFonts w:eastAsia="Times New Roman" w:cs="Times New Roman"/>
                <w:sz w:val="26"/>
                <w:szCs w:val="26"/>
              </w:rPr>
              <w:t>một</w:t>
            </w:r>
            <w:proofErr w:type="spellEnd"/>
            <w:r>
              <w:rPr>
                <w:rFonts w:eastAsia="Times New Roman" w:cs="Times New Roman"/>
                <w:sz w:val="26"/>
                <w:szCs w:val="26"/>
              </w:rPr>
              <w:t xml:space="preserve"> </w:t>
            </w:r>
            <w:proofErr w:type="spellStart"/>
            <w:r>
              <w:rPr>
                <w:rFonts w:eastAsia="Times New Roman" w:cs="Times New Roman"/>
                <w:sz w:val="26"/>
                <w:szCs w:val="26"/>
              </w:rPr>
              <w:lastRenderedPageBreak/>
              <w:t>số</w:t>
            </w:r>
            <w:proofErr w:type="spellEnd"/>
            <w:r>
              <w:rPr>
                <w:rFonts w:eastAsia="Times New Roman" w:cs="Times New Roman"/>
                <w:sz w:val="26"/>
                <w:szCs w:val="26"/>
              </w:rPr>
              <w:t xml:space="preserve"> </w:t>
            </w:r>
            <w:proofErr w:type="spellStart"/>
            <w:r>
              <w:rPr>
                <w:rFonts w:eastAsia="Times New Roman" w:cs="Times New Roman"/>
                <w:sz w:val="26"/>
                <w:szCs w:val="26"/>
              </w:rPr>
              <w:t>hạn</w:t>
            </w:r>
            <w:proofErr w:type="spellEnd"/>
            <w:r>
              <w:rPr>
                <w:rFonts w:eastAsia="Times New Roman" w:cs="Times New Roman"/>
                <w:sz w:val="26"/>
                <w:szCs w:val="26"/>
              </w:rPr>
              <w:t xml:space="preserve"> </w:t>
            </w:r>
            <w:proofErr w:type="spellStart"/>
            <w:r>
              <w:rPr>
                <w:rFonts w:eastAsia="Times New Roman" w:cs="Times New Roman"/>
                <w:sz w:val="26"/>
                <w:szCs w:val="26"/>
              </w:rPr>
              <w:t>chế</w:t>
            </w:r>
            <w:proofErr w:type="spellEnd"/>
            <w:r>
              <w:rPr>
                <w:rFonts w:eastAsia="Times New Roman" w:cs="Times New Roman"/>
                <w:sz w:val="26"/>
                <w:szCs w:val="26"/>
              </w:rPr>
              <w:t xml:space="preserve"> </w:t>
            </w:r>
            <w:proofErr w:type="spellStart"/>
            <w:r>
              <w:rPr>
                <w:rFonts w:eastAsia="Times New Roman" w:cs="Times New Roman"/>
                <w:sz w:val="26"/>
                <w:szCs w:val="26"/>
              </w:rPr>
              <w:t>như</w:t>
            </w:r>
            <w:proofErr w:type="spellEnd"/>
            <w:r>
              <w:rPr>
                <w:rFonts w:eastAsia="Times New Roman" w:cs="Times New Roman"/>
                <w:sz w:val="26"/>
                <w:szCs w:val="26"/>
              </w:rPr>
              <w:t>:</w:t>
            </w:r>
          </w:p>
          <w:p w14:paraId="78688338" w14:textId="77777777" w:rsidR="00F3237B" w:rsidRDefault="00F3237B" w:rsidP="00CE58FF">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8: </w:t>
            </w:r>
            <w:proofErr w:type="spellStart"/>
            <w:r>
              <w:rPr>
                <w:rFonts w:eastAsia="Times New Roman" w:cs="Times New Roman"/>
                <w:sz w:val="26"/>
                <w:szCs w:val="26"/>
              </w:rPr>
              <w:t>Liên</w:t>
            </w:r>
            <w:proofErr w:type="spellEnd"/>
            <w:r>
              <w:rPr>
                <w:rFonts w:eastAsia="Times New Roman" w:cs="Times New Roman"/>
                <w:sz w:val="26"/>
                <w:szCs w:val="26"/>
              </w:rPr>
              <w:t xml:space="preserve"> </w:t>
            </w:r>
            <w:proofErr w:type="spellStart"/>
            <w:r>
              <w:rPr>
                <w:rFonts w:eastAsia="Times New Roman" w:cs="Times New Roman"/>
                <w:sz w:val="26"/>
                <w:szCs w:val="26"/>
              </w:rPr>
              <w:t>quan</w:t>
            </w:r>
            <w:proofErr w:type="spellEnd"/>
            <w:r>
              <w:rPr>
                <w:rFonts w:eastAsia="Times New Roman" w:cs="Times New Roman"/>
                <w:sz w:val="26"/>
                <w:szCs w:val="26"/>
              </w:rPr>
              <w:t xml:space="preserve"> </w:t>
            </w:r>
            <w:proofErr w:type="spellStart"/>
            <w:r>
              <w:rPr>
                <w:rFonts w:eastAsia="Times New Roman" w:cs="Times New Roman"/>
                <w:sz w:val="26"/>
                <w:szCs w:val="26"/>
              </w:rPr>
              <w:t>đến</w:t>
            </w:r>
            <w:proofErr w:type="spellEnd"/>
            <w:r>
              <w:rPr>
                <w:rFonts w:eastAsia="Times New Roman" w:cs="Times New Roman"/>
                <w:sz w:val="26"/>
                <w:szCs w:val="26"/>
              </w:rPr>
              <w:t xml:space="preserve"> </w:t>
            </w:r>
            <w:proofErr w:type="spellStart"/>
            <w:r>
              <w:rPr>
                <w:rFonts w:eastAsia="Times New Roman" w:cs="Times New Roman"/>
                <w:sz w:val="26"/>
                <w:szCs w:val="26"/>
              </w:rPr>
              <w:t>Hồ</w:t>
            </w:r>
            <w:proofErr w:type="spellEnd"/>
            <w:r>
              <w:rPr>
                <w:rFonts w:eastAsia="Times New Roman" w:cs="Times New Roman"/>
                <w:sz w:val="26"/>
                <w:szCs w:val="26"/>
              </w:rPr>
              <w:t xml:space="preserve"> </w:t>
            </w:r>
            <w:proofErr w:type="spellStart"/>
            <w:r>
              <w:rPr>
                <w:rFonts w:eastAsia="Times New Roman" w:cs="Times New Roman"/>
                <w:sz w:val="26"/>
                <w:szCs w:val="26"/>
              </w:rPr>
              <w:t>sơ</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cấp</w:t>
            </w:r>
            <w:proofErr w:type="spellEnd"/>
            <w:r>
              <w:rPr>
                <w:rFonts w:eastAsia="Times New Roman" w:cs="Times New Roman"/>
                <w:sz w:val="26"/>
                <w:szCs w:val="26"/>
              </w:rPr>
              <w:t xml:space="preserve"> </w:t>
            </w:r>
            <w:proofErr w:type="spellStart"/>
            <w:r>
              <w:rPr>
                <w:rFonts w:eastAsia="Times New Roman" w:cs="Times New Roman"/>
                <w:sz w:val="26"/>
                <w:szCs w:val="26"/>
              </w:rPr>
              <w:t>Giấy</w:t>
            </w:r>
            <w:proofErr w:type="spellEnd"/>
            <w:r>
              <w:rPr>
                <w:rFonts w:eastAsia="Times New Roman" w:cs="Times New Roman"/>
                <w:sz w:val="26"/>
                <w:szCs w:val="26"/>
              </w:rPr>
              <w:t xml:space="preserve"> </w:t>
            </w:r>
            <w:proofErr w:type="spellStart"/>
            <w:r>
              <w:rPr>
                <w:rFonts w:eastAsia="Times New Roman" w:cs="Times New Roman"/>
                <w:sz w:val="26"/>
                <w:szCs w:val="26"/>
              </w:rPr>
              <w:t>phép</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w:t>
            </w:r>
            <w:proofErr w:type="spellStart"/>
            <w:r>
              <w:rPr>
                <w:rFonts w:eastAsia="Times New Roman" w:cs="Times New Roman"/>
                <w:sz w:val="26"/>
                <w:szCs w:val="26"/>
              </w:rPr>
              <w:t>Danh</w:t>
            </w:r>
            <w:proofErr w:type="spellEnd"/>
            <w:r>
              <w:rPr>
                <w:rFonts w:eastAsia="Times New Roman" w:cs="Times New Roman"/>
                <w:sz w:val="26"/>
                <w:szCs w:val="26"/>
              </w:rPr>
              <w:t xml:space="preserve"> </w:t>
            </w:r>
            <w:proofErr w:type="spellStart"/>
            <w:r>
              <w:rPr>
                <w:rFonts w:eastAsia="Times New Roman" w:cs="Times New Roman"/>
                <w:sz w:val="26"/>
                <w:szCs w:val="26"/>
              </w:rPr>
              <w:t>sách</w:t>
            </w:r>
            <w:proofErr w:type="spellEnd"/>
            <w:r>
              <w:rPr>
                <w:rFonts w:eastAsia="Times New Roman" w:cs="Times New Roman"/>
                <w:sz w:val="26"/>
                <w:szCs w:val="26"/>
              </w:rPr>
              <w:t xml:space="preserve"> </w:t>
            </w:r>
            <w:proofErr w:type="spellStart"/>
            <w:r>
              <w:rPr>
                <w:rFonts w:eastAsia="Times New Roman" w:cs="Times New Roman"/>
                <w:sz w:val="26"/>
                <w:szCs w:val="26"/>
              </w:rPr>
              <w:t>cửa</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lẻ</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thuộc</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hữu</w:t>
            </w:r>
            <w:proofErr w:type="spellEnd"/>
            <w:r>
              <w:rPr>
                <w:rFonts w:eastAsia="Times New Roman" w:cs="Times New Roman"/>
                <w:sz w:val="26"/>
                <w:szCs w:val="26"/>
              </w:rPr>
              <w:t xml:space="preserve"> </w:t>
            </w:r>
            <w:proofErr w:type="spellStart"/>
            <w:r>
              <w:rPr>
                <w:rFonts w:eastAsia="Times New Roman" w:cs="Times New Roman"/>
                <w:sz w:val="26"/>
                <w:szCs w:val="26"/>
              </w:rPr>
              <w:t>hoặc</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hữu</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đồng</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hữu</w:t>
            </w:r>
            <w:proofErr w:type="spellEnd"/>
            <w:r>
              <w:rPr>
                <w:rFonts w:eastAsia="Times New Roman" w:cs="Times New Roman"/>
                <w:sz w:val="26"/>
                <w:szCs w:val="26"/>
              </w:rPr>
              <w:t xml:space="preserve">, </w:t>
            </w:r>
            <w:proofErr w:type="spellStart"/>
            <w:r>
              <w:rPr>
                <w:rFonts w:eastAsia="Times New Roman" w:cs="Times New Roman"/>
                <w:sz w:val="26"/>
                <w:szCs w:val="26"/>
              </w:rPr>
              <w:t>danh</w:t>
            </w:r>
            <w:proofErr w:type="spellEnd"/>
            <w:r>
              <w:rPr>
                <w:rFonts w:eastAsia="Times New Roman" w:cs="Times New Roman"/>
                <w:sz w:val="26"/>
                <w:szCs w:val="26"/>
              </w:rPr>
              <w:t xml:space="preserve"> </w:t>
            </w:r>
            <w:proofErr w:type="spellStart"/>
            <w:r>
              <w:rPr>
                <w:rFonts w:eastAsia="Times New Roman" w:cs="Times New Roman"/>
                <w:sz w:val="26"/>
                <w:szCs w:val="26"/>
              </w:rPr>
              <w:t>sách</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tổng</w:t>
            </w:r>
            <w:proofErr w:type="spellEnd"/>
            <w:r>
              <w:rPr>
                <w:rFonts w:eastAsia="Times New Roman" w:cs="Times New Roman"/>
                <w:sz w:val="26"/>
                <w:szCs w:val="26"/>
              </w:rPr>
              <w:t xml:space="preserve"> </w:t>
            </w:r>
            <w:proofErr w:type="spellStart"/>
            <w:r>
              <w:rPr>
                <w:rFonts w:eastAsia="Times New Roman" w:cs="Times New Roman"/>
                <w:sz w:val="26"/>
                <w:szCs w:val="26"/>
              </w:rPr>
              <w:t>đại</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đại</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thuộc</w:t>
            </w:r>
            <w:proofErr w:type="spellEnd"/>
            <w:r>
              <w:rPr>
                <w:rFonts w:eastAsia="Times New Roman" w:cs="Times New Roman"/>
                <w:sz w:val="26"/>
                <w:szCs w:val="26"/>
              </w:rPr>
              <w:t xml:space="preserve"> </w:t>
            </w:r>
            <w:proofErr w:type="spellStart"/>
            <w:r>
              <w:rPr>
                <w:rFonts w:eastAsia="Times New Roman" w:cs="Times New Roman"/>
                <w:sz w:val="26"/>
                <w:szCs w:val="26"/>
              </w:rPr>
              <w:t>hệ</w:t>
            </w:r>
            <w:proofErr w:type="spellEnd"/>
            <w:r>
              <w:rPr>
                <w:rFonts w:eastAsia="Times New Roman" w:cs="Times New Roman"/>
                <w:sz w:val="26"/>
                <w:szCs w:val="26"/>
              </w:rPr>
              <w:t xml:space="preserve"> </w:t>
            </w:r>
            <w:proofErr w:type="spellStart"/>
            <w:r>
              <w:rPr>
                <w:rFonts w:eastAsia="Times New Roman" w:cs="Times New Roman"/>
                <w:sz w:val="26"/>
                <w:szCs w:val="26"/>
              </w:rPr>
              <w:t>thống</w:t>
            </w:r>
            <w:proofErr w:type="spellEnd"/>
            <w:r>
              <w:rPr>
                <w:rFonts w:eastAsia="Times New Roman" w:cs="Times New Roman"/>
                <w:sz w:val="26"/>
                <w:szCs w:val="26"/>
              </w:rPr>
              <w:t xml:space="preserve"> </w:t>
            </w:r>
            <w:proofErr w:type="spellStart"/>
            <w:r>
              <w:rPr>
                <w:rFonts w:eastAsia="Times New Roman" w:cs="Times New Roman"/>
                <w:sz w:val="26"/>
                <w:szCs w:val="26"/>
              </w:rPr>
              <w:t>phân</w:t>
            </w:r>
            <w:proofErr w:type="spellEnd"/>
            <w:r>
              <w:rPr>
                <w:rFonts w:eastAsia="Times New Roman" w:cs="Times New Roman"/>
                <w:sz w:val="26"/>
                <w:szCs w:val="26"/>
              </w:rPr>
              <w:t xml:space="preserve"> </w:t>
            </w:r>
            <w:proofErr w:type="spellStart"/>
            <w:r>
              <w:rPr>
                <w:rFonts w:eastAsia="Times New Roman" w:cs="Times New Roman"/>
                <w:sz w:val="26"/>
                <w:szCs w:val="26"/>
              </w:rPr>
              <w:t>phối</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5 </w:t>
            </w:r>
            <w:proofErr w:type="spellStart"/>
            <w:r>
              <w:rPr>
                <w:rFonts w:eastAsia="Times New Roman" w:cs="Times New Roman"/>
                <w:sz w:val="26"/>
                <w:szCs w:val="26"/>
              </w:rPr>
              <w:t>Điều</w:t>
            </w:r>
            <w:proofErr w:type="spellEnd"/>
            <w:r>
              <w:rPr>
                <w:rFonts w:eastAsia="Times New Roman" w:cs="Times New Roman"/>
                <w:sz w:val="26"/>
                <w:szCs w:val="26"/>
              </w:rPr>
              <w:t xml:space="preserve"> 7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kèm</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tài</w:t>
            </w:r>
            <w:proofErr w:type="spellEnd"/>
            <w:r>
              <w:rPr>
                <w:rFonts w:eastAsia="Times New Roman" w:cs="Times New Roman"/>
                <w:sz w:val="26"/>
                <w:szCs w:val="26"/>
              </w:rPr>
              <w:t xml:space="preserve"> </w:t>
            </w:r>
            <w:proofErr w:type="spellStart"/>
            <w:r>
              <w:rPr>
                <w:rFonts w:eastAsia="Times New Roman" w:cs="Times New Roman"/>
                <w:sz w:val="26"/>
                <w:szCs w:val="26"/>
              </w:rPr>
              <w:t>liệu</w:t>
            </w:r>
            <w:proofErr w:type="spellEnd"/>
            <w:r>
              <w:rPr>
                <w:rFonts w:eastAsia="Times New Roman" w:cs="Times New Roman"/>
                <w:sz w:val="26"/>
                <w:szCs w:val="26"/>
              </w:rPr>
              <w:t xml:space="preserve"> </w:t>
            </w:r>
            <w:proofErr w:type="spellStart"/>
            <w:r>
              <w:rPr>
                <w:rFonts w:eastAsia="Times New Roman" w:cs="Times New Roman"/>
                <w:sz w:val="26"/>
                <w:szCs w:val="26"/>
              </w:rPr>
              <w:t>chứng</w:t>
            </w:r>
            <w:proofErr w:type="spellEnd"/>
            <w:r>
              <w:rPr>
                <w:rFonts w:eastAsia="Times New Roman" w:cs="Times New Roman"/>
                <w:sz w:val="26"/>
                <w:szCs w:val="26"/>
              </w:rPr>
              <w:t xml:space="preserve"> </w:t>
            </w:r>
            <w:proofErr w:type="spellStart"/>
            <w:r>
              <w:rPr>
                <w:rFonts w:eastAsia="Times New Roman" w:cs="Times New Roman"/>
                <w:sz w:val="26"/>
                <w:szCs w:val="26"/>
              </w:rPr>
              <w:t>minh</w:t>
            </w:r>
            <w:proofErr w:type="spellEnd"/>
            <w:r>
              <w:rPr>
                <w:rFonts w:eastAsia="Times New Roman" w:cs="Times New Roman"/>
                <w:sz w:val="26"/>
                <w:szCs w:val="26"/>
              </w:rPr>
              <w:t>".</w:t>
            </w:r>
          </w:p>
          <w:p w14:paraId="5C7EF540" w14:textId="77777777" w:rsidR="00F3237B" w:rsidRPr="00200522" w:rsidRDefault="00F3237B" w:rsidP="00CE58FF">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Theo </w:t>
            </w:r>
            <w:proofErr w:type="spellStart"/>
            <w:r>
              <w:rPr>
                <w:rFonts w:eastAsia="Times New Roman" w:cs="Times New Roman"/>
                <w:sz w:val="26"/>
                <w:szCs w:val="26"/>
              </w:rPr>
              <w:t>đó</w:t>
            </w:r>
            <w:proofErr w:type="spellEnd"/>
            <w:r>
              <w:rPr>
                <w:rFonts w:eastAsia="Times New Roman" w:cs="Times New Roman"/>
                <w:sz w:val="26"/>
                <w:szCs w:val="26"/>
              </w:rPr>
              <w:t xml:space="preserve">, </w:t>
            </w:r>
            <w:proofErr w:type="spellStart"/>
            <w:r>
              <w:rPr>
                <w:rFonts w:eastAsia="Times New Roman" w:cs="Times New Roman"/>
                <w:sz w:val="26"/>
                <w:szCs w:val="26"/>
              </w:rPr>
              <w:t>đơn</w:t>
            </w:r>
            <w:proofErr w:type="spellEnd"/>
            <w:r>
              <w:rPr>
                <w:rFonts w:eastAsia="Times New Roman" w:cs="Times New Roman"/>
                <w:sz w:val="26"/>
                <w:szCs w:val="26"/>
              </w:rPr>
              <w:t xml:space="preserve"> </w:t>
            </w:r>
            <w:proofErr w:type="spellStart"/>
            <w:r>
              <w:rPr>
                <w:rFonts w:eastAsia="Times New Roman" w:cs="Times New Roman"/>
                <w:sz w:val="26"/>
                <w:szCs w:val="26"/>
              </w:rPr>
              <w:t>vị</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Hồ</w:t>
            </w:r>
            <w:proofErr w:type="spellEnd"/>
            <w:r>
              <w:rPr>
                <w:rFonts w:eastAsia="Times New Roman" w:cs="Times New Roman"/>
                <w:sz w:val="26"/>
                <w:szCs w:val="26"/>
              </w:rPr>
              <w:t xml:space="preserve"> </w:t>
            </w:r>
            <w:proofErr w:type="spellStart"/>
            <w:r>
              <w:rPr>
                <w:rFonts w:eastAsia="Times New Roman" w:cs="Times New Roman"/>
                <w:sz w:val="26"/>
                <w:szCs w:val="26"/>
              </w:rPr>
              <w:t>sơ</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tổng</w:t>
            </w:r>
            <w:proofErr w:type="spellEnd"/>
            <w:r>
              <w:rPr>
                <w:rFonts w:eastAsia="Times New Roman" w:cs="Times New Roman"/>
                <w:sz w:val="26"/>
                <w:szCs w:val="26"/>
              </w:rPr>
              <w:t xml:space="preserve"> </w:t>
            </w:r>
            <w:proofErr w:type="spellStart"/>
            <w:r>
              <w:rPr>
                <w:rFonts w:eastAsia="Times New Roman" w:cs="Times New Roman"/>
                <w:sz w:val="26"/>
                <w:szCs w:val="26"/>
              </w:rPr>
              <w:t>đại</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đại</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chỉ</w:t>
            </w:r>
            <w:proofErr w:type="spellEnd"/>
            <w:r>
              <w:rPr>
                <w:rFonts w:eastAsia="Times New Roman" w:cs="Times New Roman"/>
                <w:sz w:val="26"/>
                <w:szCs w:val="26"/>
              </w:rPr>
              <w:t xml:space="preserve"> </w:t>
            </w:r>
            <w:proofErr w:type="spellStart"/>
            <w:r>
              <w:rPr>
                <w:rFonts w:eastAsia="Times New Roman" w:cs="Times New Roman"/>
                <w:sz w:val="26"/>
                <w:szCs w:val="26"/>
              </w:rPr>
              <w:t>cần</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đồng</w:t>
            </w:r>
            <w:proofErr w:type="spellEnd"/>
            <w:r>
              <w:rPr>
                <w:rFonts w:eastAsia="Times New Roman" w:cs="Times New Roman"/>
                <w:sz w:val="26"/>
                <w:szCs w:val="26"/>
              </w:rPr>
              <w:t xml:space="preserve"> </w:t>
            </w:r>
            <w:proofErr w:type="spellStart"/>
            <w:r>
              <w:rPr>
                <w:rFonts w:eastAsia="Times New Roman" w:cs="Times New Roman"/>
                <w:sz w:val="26"/>
                <w:szCs w:val="26"/>
              </w:rPr>
              <w:t>đại</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chứng</w:t>
            </w:r>
            <w:proofErr w:type="spellEnd"/>
            <w:r>
              <w:rPr>
                <w:rFonts w:eastAsia="Times New Roman" w:cs="Times New Roman"/>
                <w:sz w:val="26"/>
                <w:szCs w:val="26"/>
              </w:rPr>
              <w:t xml:space="preserve"> </w:t>
            </w:r>
            <w:proofErr w:type="spellStart"/>
            <w:r>
              <w:rPr>
                <w:rFonts w:eastAsia="Times New Roman" w:cs="Times New Roman"/>
                <w:sz w:val="26"/>
                <w:szCs w:val="26"/>
              </w:rPr>
              <w:t>từ</w:t>
            </w:r>
            <w:proofErr w:type="spellEnd"/>
            <w:r>
              <w:rPr>
                <w:rFonts w:eastAsia="Times New Roman" w:cs="Times New Roman"/>
                <w:sz w:val="26"/>
                <w:szCs w:val="26"/>
              </w:rPr>
              <w:t xml:space="preserve"> </w:t>
            </w:r>
            <w:proofErr w:type="spellStart"/>
            <w:r>
              <w:rPr>
                <w:rFonts w:eastAsia="Times New Roman" w:cs="Times New Roman"/>
                <w:sz w:val="26"/>
                <w:szCs w:val="26"/>
              </w:rPr>
              <w:t>chứng</w:t>
            </w:r>
            <w:proofErr w:type="spellEnd"/>
            <w:r>
              <w:rPr>
                <w:rFonts w:eastAsia="Times New Roman" w:cs="Times New Roman"/>
                <w:sz w:val="26"/>
                <w:szCs w:val="26"/>
              </w:rPr>
              <w:t xml:space="preserve"> </w:t>
            </w:r>
            <w:proofErr w:type="spellStart"/>
            <w:r>
              <w:rPr>
                <w:rFonts w:eastAsia="Times New Roman" w:cs="Times New Roman"/>
                <w:sz w:val="26"/>
                <w:szCs w:val="26"/>
              </w:rPr>
              <w:t>minh</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cung</w:t>
            </w:r>
            <w:proofErr w:type="spellEnd"/>
            <w:r>
              <w:rPr>
                <w:rFonts w:eastAsia="Times New Roman" w:cs="Times New Roman"/>
                <w:sz w:val="26"/>
                <w:szCs w:val="26"/>
              </w:rPr>
              <w:t xml:space="preserve"> </w:t>
            </w:r>
            <w:proofErr w:type="spellStart"/>
            <w:r>
              <w:rPr>
                <w:rFonts w:eastAsia="Times New Roman" w:cs="Times New Roman"/>
                <w:sz w:val="26"/>
                <w:szCs w:val="26"/>
              </w:rPr>
              <w:t>cấp</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hóa</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đại</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mình</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nhất</w:t>
            </w:r>
            <w:proofErr w:type="spellEnd"/>
            <w:r>
              <w:rPr>
                <w:rFonts w:eastAsia="Times New Roman" w:cs="Times New Roman"/>
                <w:sz w:val="26"/>
                <w:szCs w:val="26"/>
              </w:rPr>
              <w:t xml:space="preserve"> </w:t>
            </w:r>
            <w:proofErr w:type="spellStart"/>
            <w:r>
              <w:rPr>
                <w:rFonts w:eastAsia="Times New Roman" w:cs="Times New Roman"/>
                <w:sz w:val="26"/>
                <w:szCs w:val="26"/>
              </w:rPr>
              <w:t>thiết</w:t>
            </w:r>
            <w:proofErr w:type="spellEnd"/>
            <w:r>
              <w:rPr>
                <w:rFonts w:eastAsia="Times New Roman" w:cs="Times New Roman"/>
                <w:sz w:val="26"/>
                <w:szCs w:val="26"/>
              </w:rPr>
              <w:t xml:space="preserve">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tên</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Giấy</w:t>
            </w:r>
            <w:proofErr w:type="spellEnd"/>
            <w:r>
              <w:rPr>
                <w:rFonts w:eastAsia="Times New Roman" w:cs="Times New Roman"/>
                <w:sz w:val="26"/>
                <w:szCs w:val="26"/>
              </w:rPr>
              <w:t xml:space="preserve"> </w:t>
            </w:r>
            <w:proofErr w:type="spellStart"/>
            <w:r>
              <w:rPr>
                <w:rFonts w:eastAsia="Times New Roman" w:cs="Times New Roman"/>
                <w:sz w:val="26"/>
                <w:szCs w:val="26"/>
              </w:rPr>
              <w:t>chứng</w:t>
            </w:r>
            <w:proofErr w:type="spellEnd"/>
            <w:r>
              <w:rPr>
                <w:rFonts w:eastAsia="Times New Roman" w:cs="Times New Roman"/>
                <w:sz w:val="26"/>
                <w:szCs w:val="26"/>
              </w:rPr>
              <w:t xml:space="preserve"> </w:t>
            </w:r>
            <w:proofErr w:type="spellStart"/>
            <w:r>
              <w:rPr>
                <w:rFonts w:eastAsia="Times New Roman" w:cs="Times New Roman"/>
                <w:sz w:val="26"/>
                <w:szCs w:val="26"/>
              </w:rPr>
              <w:t>nhận</w:t>
            </w:r>
            <w:proofErr w:type="spellEnd"/>
            <w:r>
              <w:rPr>
                <w:rFonts w:eastAsia="Times New Roman" w:cs="Times New Roman"/>
                <w:sz w:val="26"/>
                <w:szCs w:val="26"/>
              </w:rPr>
              <w:t xml:space="preserve"> </w:t>
            </w:r>
            <w:proofErr w:type="spellStart"/>
            <w:r>
              <w:rPr>
                <w:rFonts w:eastAsia="Times New Roman" w:cs="Times New Roman"/>
                <w:sz w:val="26"/>
                <w:szCs w:val="26"/>
              </w:rPr>
              <w:t>cửa</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đủ</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lẻ</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đại</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mẫu</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4). </w:t>
            </w:r>
            <w:proofErr w:type="spellStart"/>
            <w:r>
              <w:rPr>
                <w:rFonts w:eastAsia="Times New Roman" w:cs="Times New Roman"/>
                <w:sz w:val="26"/>
                <w:szCs w:val="26"/>
              </w:rPr>
              <w:t>Vì</w:t>
            </w:r>
            <w:proofErr w:type="spellEnd"/>
            <w:r>
              <w:rPr>
                <w:rFonts w:eastAsia="Times New Roman" w:cs="Times New Roman"/>
                <w:sz w:val="26"/>
                <w:szCs w:val="26"/>
              </w:rPr>
              <w:t xml:space="preserve"> </w:t>
            </w:r>
            <w:proofErr w:type="spellStart"/>
            <w:r>
              <w:rPr>
                <w:rFonts w:eastAsia="Times New Roman" w:cs="Times New Roman"/>
                <w:sz w:val="26"/>
                <w:szCs w:val="26"/>
              </w:rPr>
              <w:t>như</w:t>
            </w:r>
            <w:proofErr w:type="spellEnd"/>
            <w:r>
              <w:rPr>
                <w:rFonts w:eastAsia="Times New Roman" w:cs="Times New Roman"/>
                <w:sz w:val="26"/>
                <w:szCs w:val="26"/>
              </w:rPr>
              <w:t xml:space="preserve"> </w:t>
            </w:r>
            <w:proofErr w:type="spellStart"/>
            <w:r>
              <w:rPr>
                <w:rFonts w:eastAsia="Times New Roman" w:cs="Times New Roman"/>
                <w:sz w:val="26"/>
                <w:szCs w:val="26"/>
              </w:rPr>
              <w:t>vậy</w:t>
            </w:r>
            <w:proofErr w:type="spellEnd"/>
            <w:r>
              <w:rPr>
                <w:rFonts w:eastAsia="Times New Roman" w:cs="Times New Roman"/>
                <w:sz w:val="26"/>
                <w:szCs w:val="26"/>
              </w:rPr>
              <w:t xml:space="preserve"> </w:t>
            </w:r>
            <w:proofErr w:type="spellStart"/>
            <w:r>
              <w:rPr>
                <w:rFonts w:eastAsia="Times New Roman" w:cs="Times New Roman"/>
                <w:sz w:val="26"/>
                <w:szCs w:val="26"/>
              </w:rPr>
              <w:t>gây</w:t>
            </w:r>
            <w:proofErr w:type="spellEnd"/>
            <w:r>
              <w:rPr>
                <w:rFonts w:eastAsia="Times New Roman" w:cs="Times New Roman"/>
                <w:sz w:val="26"/>
                <w:szCs w:val="26"/>
              </w:rPr>
              <w:t xml:space="preserve"> </w:t>
            </w:r>
            <w:proofErr w:type="spellStart"/>
            <w:r>
              <w:rPr>
                <w:rFonts w:eastAsia="Times New Roman" w:cs="Times New Roman"/>
                <w:sz w:val="26"/>
                <w:szCs w:val="26"/>
              </w:rPr>
              <w:t>vướng</w:t>
            </w:r>
            <w:proofErr w:type="spellEnd"/>
            <w:r>
              <w:rPr>
                <w:rFonts w:eastAsia="Times New Roman" w:cs="Times New Roman"/>
                <w:sz w:val="26"/>
                <w:szCs w:val="26"/>
              </w:rPr>
              <w:t xml:space="preserve"> </w:t>
            </w:r>
            <w:proofErr w:type="spellStart"/>
            <w:r>
              <w:rPr>
                <w:rFonts w:eastAsia="Times New Roman" w:cs="Times New Roman"/>
                <w:sz w:val="26"/>
                <w:szCs w:val="26"/>
              </w:rPr>
              <w:t>mắc</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đơn</w:t>
            </w:r>
            <w:proofErr w:type="spellEnd"/>
            <w:r>
              <w:rPr>
                <w:rFonts w:eastAsia="Times New Roman" w:cs="Times New Roman"/>
                <w:sz w:val="26"/>
                <w:szCs w:val="26"/>
              </w:rPr>
              <w:t xml:space="preserve"> </w:t>
            </w:r>
            <w:proofErr w:type="spellStart"/>
            <w:r>
              <w:rPr>
                <w:rFonts w:eastAsia="Times New Roman" w:cs="Times New Roman"/>
                <w:sz w:val="26"/>
                <w:szCs w:val="26"/>
              </w:rPr>
              <w:t>vị</w:t>
            </w:r>
            <w:proofErr w:type="spellEnd"/>
            <w:r>
              <w:rPr>
                <w:rFonts w:eastAsia="Times New Roman" w:cs="Times New Roman"/>
                <w:sz w:val="26"/>
                <w:szCs w:val="26"/>
              </w:rPr>
              <w:t xml:space="preserve"> </w:t>
            </w:r>
            <w:proofErr w:type="spellStart"/>
            <w:r>
              <w:rPr>
                <w:rFonts w:eastAsia="Times New Roman" w:cs="Times New Roman"/>
                <w:sz w:val="26"/>
                <w:szCs w:val="26"/>
              </w:rPr>
              <w:t>đại</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vì</w:t>
            </w:r>
            <w:proofErr w:type="spellEnd"/>
            <w:r>
              <w:rPr>
                <w:rFonts w:eastAsia="Times New Roman" w:cs="Times New Roman"/>
                <w:sz w:val="26"/>
                <w:szCs w:val="26"/>
              </w:rPr>
              <w:t xml:space="preserve"> </w:t>
            </w:r>
            <w:proofErr w:type="spellStart"/>
            <w:r>
              <w:rPr>
                <w:rFonts w:eastAsia="Times New Roman" w:cs="Times New Roman"/>
                <w:sz w:val="26"/>
                <w:szCs w:val="26"/>
              </w:rPr>
              <w:t>mỗi</w:t>
            </w:r>
            <w:proofErr w:type="spellEnd"/>
            <w:r>
              <w:rPr>
                <w:rFonts w:eastAsia="Times New Roman" w:cs="Times New Roman"/>
                <w:sz w:val="26"/>
                <w:szCs w:val="26"/>
              </w:rPr>
              <w:t xml:space="preserve"> </w:t>
            </w:r>
            <w:proofErr w:type="spellStart"/>
            <w:r>
              <w:rPr>
                <w:rFonts w:eastAsia="Times New Roman" w:cs="Times New Roman"/>
                <w:sz w:val="26"/>
                <w:szCs w:val="26"/>
              </w:rPr>
              <w:t>khi</w:t>
            </w:r>
            <w:proofErr w:type="spellEnd"/>
            <w:r>
              <w:rPr>
                <w:rFonts w:eastAsia="Times New Roman" w:cs="Times New Roman"/>
                <w:sz w:val="26"/>
                <w:szCs w:val="26"/>
              </w:rPr>
              <w:t xml:space="preserve"> </w:t>
            </w:r>
            <w:proofErr w:type="spellStart"/>
            <w:r>
              <w:rPr>
                <w:rFonts w:eastAsia="Times New Roman" w:cs="Times New Roman"/>
                <w:sz w:val="26"/>
                <w:szCs w:val="26"/>
              </w:rPr>
              <w:t>thay</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đơn</w:t>
            </w:r>
            <w:proofErr w:type="spellEnd"/>
            <w:r>
              <w:rPr>
                <w:rFonts w:eastAsia="Times New Roman" w:cs="Times New Roman"/>
                <w:sz w:val="26"/>
                <w:szCs w:val="26"/>
              </w:rPr>
              <w:t xml:space="preserve"> </w:t>
            </w:r>
            <w:proofErr w:type="spellStart"/>
            <w:r>
              <w:rPr>
                <w:rFonts w:eastAsia="Times New Roman" w:cs="Times New Roman"/>
                <w:sz w:val="26"/>
                <w:szCs w:val="26"/>
              </w:rPr>
              <w:t>vị</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đại</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làm</w:t>
            </w:r>
            <w:proofErr w:type="spellEnd"/>
            <w:r>
              <w:rPr>
                <w:rFonts w:eastAsia="Times New Roman" w:cs="Times New Roman"/>
                <w:sz w:val="26"/>
                <w:szCs w:val="26"/>
              </w:rPr>
              <w:t xml:space="preserve"> </w:t>
            </w:r>
            <w:proofErr w:type="spellStart"/>
            <w:r>
              <w:rPr>
                <w:rFonts w:eastAsia="Times New Roman" w:cs="Times New Roman"/>
                <w:sz w:val="26"/>
                <w:szCs w:val="26"/>
              </w:rPr>
              <w:t>hồ</w:t>
            </w:r>
            <w:proofErr w:type="spellEnd"/>
            <w:r>
              <w:rPr>
                <w:rFonts w:eastAsia="Times New Roman" w:cs="Times New Roman"/>
                <w:sz w:val="26"/>
                <w:szCs w:val="26"/>
              </w:rPr>
              <w:t xml:space="preserve"> </w:t>
            </w:r>
            <w:proofErr w:type="spellStart"/>
            <w:r>
              <w:rPr>
                <w:rFonts w:eastAsia="Times New Roman" w:cs="Times New Roman"/>
                <w:sz w:val="26"/>
                <w:szCs w:val="26"/>
              </w:rPr>
              <w:t>sơ</w:t>
            </w:r>
            <w:proofErr w:type="spellEnd"/>
            <w:r>
              <w:rPr>
                <w:rFonts w:eastAsia="Times New Roman" w:cs="Times New Roman"/>
                <w:sz w:val="26"/>
                <w:szCs w:val="26"/>
              </w:rPr>
              <w:t xml:space="preserve"> </w:t>
            </w:r>
            <w:proofErr w:type="spellStart"/>
            <w:r>
              <w:rPr>
                <w:rFonts w:eastAsia="Times New Roman" w:cs="Times New Roman"/>
                <w:sz w:val="26"/>
                <w:szCs w:val="26"/>
              </w:rPr>
              <w:t>thay</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đơn</w:t>
            </w:r>
            <w:proofErr w:type="spellEnd"/>
            <w:r>
              <w:rPr>
                <w:rFonts w:eastAsia="Times New Roman" w:cs="Times New Roman"/>
                <w:sz w:val="26"/>
                <w:szCs w:val="26"/>
              </w:rPr>
              <w:t xml:space="preserve"> </w:t>
            </w:r>
            <w:proofErr w:type="spellStart"/>
            <w:r>
              <w:rPr>
                <w:rFonts w:eastAsia="Times New Roman" w:cs="Times New Roman"/>
                <w:sz w:val="26"/>
                <w:szCs w:val="26"/>
              </w:rPr>
              <w:t>vị</w:t>
            </w:r>
            <w:proofErr w:type="spellEnd"/>
            <w:r>
              <w:rPr>
                <w:rFonts w:eastAsia="Times New Roman" w:cs="Times New Roman"/>
                <w:sz w:val="26"/>
                <w:szCs w:val="26"/>
              </w:rPr>
              <w:t xml:space="preserve"> </w:t>
            </w:r>
            <w:proofErr w:type="spellStart"/>
            <w:r>
              <w:rPr>
                <w:rFonts w:eastAsia="Times New Roman" w:cs="Times New Roman"/>
                <w:sz w:val="26"/>
                <w:szCs w:val="26"/>
              </w:rPr>
              <w:t>quản</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gây</w:t>
            </w:r>
            <w:proofErr w:type="spellEnd"/>
            <w:r>
              <w:rPr>
                <w:rFonts w:eastAsia="Times New Roman" w:cs="Times New Roman"/>
                <w:sz w:val="26"/>
                <w:szCs w:val="26"/>
              </w:rPr>
              <w:t xml:space="preserve"> </w:t>
            </w:r>
            <w:proofErr w:type="spellStart"/>
            <w:r>
              <w:rPr>
                <w:rFonts w:eastAsia="Times New Roman" w:cs="Times New Roman"/>
                <w:sz w:val="26"/>
                <w:szCs w:val="26"/>
              </w:rPr>
              <w:t>khó</w:t>
            </w:r>
            <w:proofErr w:type="spellEnd"/>
            <w:r>
              <w:rPr>
                <w:rFonts w:eastAsia="Times New Roman" w:cs="Times New Roman"/>
                <w:sz w:val="26"/>
                <w:szCs w:val="26"/>
              </w:rPr>
              <w:t xml:space="preserve"> </w:t>
            </w:r>
            <w:proofErr w:type="spellStart"/>
            <w:r>
              <w:rPr>
                <w:rFonts w:eastAsia="Times New Roman" w:cs="Times New Roman"/>
                <w:sz w:val="26"/>
                <w:szCs w:val="26"/>
              </w:rPr>
              <w:t>khăn</w:t>
            </w:r>
            <w:proofErr w:type="spellEnd"/>
            <w:r>
              <w:rPr>
                <w:rFonts w:eastAsia="Times New Roman" w:cs="Times New Roman"/>
                <w:sz w:val="26"/>
                <w:szCs w:val="26"/>
              </w:rPr>
              <w:t xml:space="preserve">, </w:t>
            </w:r>
            <w:proofErr w:type="spellStart"/>
            <w:r>
              <w:rPr>
                <w:rFonts w:eastAsia="Times New Roman" w:cs="Times New Roman"/>
                <w:sz w:val="26"/>
                <w:szCs w:val="26"/>
              </w:rPr>
              <w:t>tốn</w:t>
            </w:r>
            <w:proofErr w:type="spellEnd"/>
            <w:r>
              <w:rPr>
                <w:rFonts w:eastAsia="Times New Roman" w:cs="Times New Roman"/>
                <w:sz w:val="26"/>
                <w:szCs w:val="26"/>
              </w:rPr>
              <w:t xml:space="preserve"> </w:t>
            </w:r>
            <w:proofErr w:type="spellStart"/>
            <w:r>
              <w:rPr>
                <w:rFonts w:eastAsia="Times New Roman" w:cs="Times New Roman"/>
                <w:sz w:val="26"/>
                <w:szCs w:val="26"/>
              </w:rPr>
              <w:t>kém</w:t>
            </w:r>
            <w:proofErr w:type="spellEnd"/>
            <w:r>
              <w:rPr>
                <w:rFonts w:eastAsia="Times New Roman" w:cs="Times New Roman"/>
                <w:sz w:val="26"/>
                <w:szCs w:val="26"/>
              </w:rPr>
              <w:t xml:space="preserve"> </w:t>
            </w:r>
            <w:proofErr w:type="spellStart"/>
            <w:r>
              <w:rPr>
                <w:rFonts w:eastAsia="Times New Roman" w:cs="Times New Roman"/>
                <w:sz w:val="26"/>
                <w:szCs w:val="26"/>
              </w:rPr>
              <w:t>thời</w:t>
            </w:r>
            <w:proofErr w:type="spellEnd"/>
            <w:r>
              <w:rPr>
                <w:rFonts w:eastAsia="Times New Roman" w:cs="Times New Roman"/>
                <w:sz w:val="26"/>
                <w:szCs w:val="26"/>
              </w:rPr>
              <w:t xml:space="preserve"> </w:t>
            </w:r>
            <w:proofErr w:type="spellStart"/>
            <w:r>
              <w:rPr>
                <w:rFonts w:eastAsia="Times New Roman" w:cs="Times New Roman"/>
                <w:sz w:val="26"/>
                <w:szCs w:val="26"/>
              </w:rPr>
              <w:t>gian</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chi </w:t>
            </w:r>
            <w:proofErr w:type="spellStart"/>
            <w:r>
              <w:rPr>
                <w:rFonts w:eastAsia="Times New Roman" w:cs="Times New Roman"/>
                <w:sz w:val="26"/>
                <w:szCs w:val="26"/>
              </w:rPr>
              <w:t>phí</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Một</w:t>
            </w:r>
            <w:proofErr w:type="spellEnd"/>
            <w:r>
              <w:rPr>
                <w:rFonts w:eastAsia="Times New Roman" w:cs="Times New Roman"/>
                <w:sz w:val="26"/>
                <w:szCs w:val="26"/>
              </w:rPr>
              <w:t xml:space="preserve"> </w:t>
            </w:r>
            <w:proofErr w:type="spellStart"/>
            <w:r>
              <w:rPr>
                <w:rFonts w:eastAsia="Times New Roman" w:cs="Times New Roman"/>
                <w:sz w:val="26"/>
                <w:szCs w:val="26"/>
              </w:rPr>
              <w:t>khó</w:t>
            </w:r>
            <w:proofErr w:type="spellEnd"/>
            <w:r>
              <w:rPr>
                <w:rFonts w:eastAsia="Times New Roman" w:cs="Times New Roman"/>
                <w:sz w:val="26"/>
                <w:szCs w:val="26"/>
              </w:rPr>
              <w:t xml:space="preserve"> </w:t>
            </w:r>
            <w:proofErr w:type="spellStart"/>
            <w:r>
              <w:rPr>
                <w:rFonts w:eastAsia="Times New Roman" w:cs="Times New Roman"/>
                <w:sz w:val="26"/>
                <w:szCs w:val="26"/>
              </w:rPr>
              <w:t>khăn</w:t>
            </w:r>
            <w:proofErr w:type="spellEnd"/>
            <w:r>
              <w:rPr>
                <w:rFonts w:eastAsia="Times New Roman" w:cs="Times New Roman"/>
                <w:sz w:val="26"/>
                <w:szCs w:val="26"/>
              </w:rPr>
              <w:t xml:space="preserve"> </w:t>
            </w:r>
            <w:proofErr w:type="spellStart"/>
            <w:r>
              <w:rPr>
                <w:rFonts w:eastAsia="Times New Roman" w:cs="Times New Roman"/>
                <w:sz w:val="26"/>
                <w:szCs w:val="26"/>
              </w:rPr>
              <w:t>nữa</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tạo</w:t>
            </w:r>
            <w:proofErr w:type="spellEnd"/>
            <w:r>
              <w:rPr>
                <w:rFonts w:eastAsia="Times New Roman" w:cs="Times New Roman"/>
                <w:sz w:val="26"/>
                <w:szCs w:val="26"/>
              </w:rPr>
              <w:t xml:space="preserve"> </w:t>
            </w:r>
            <w:proofErr w:type="spellStart"/>
            <w:r>
              <w:rPr>
                <w:rFonts w:eastAsia="Times New Roman" w:cs="Times New Roman"/>
                <w:sz w:val="26"/>
                <w:szCs w:val="26"/>
              </w:rPr>
              <w:t>nguồn</w:t>
            </w:r>
            <w:proofErr w:type="spellEnd"/>
            <w:r>
              <w:rPr>
                <w:rFonts w:eastAsia="Times New Roman" w:cs="Times New Roman"/>
                <w:sz w:val="26"/>
                <w:szCs w:val="26"/>
              </w:rPr>
              <w:t xml:space="preserve"> </w:t>
            </w:r>
            <w:proofErr w:type="spellStart"/>
            <w:r>
              <w:rPr>
                <w:rFonts w:eastAsia="Times New Roman" w:cs="Times New Roman"/>
                <w:sz w:val="26"/>
                <w:szCs w:val="26"/>
              </w:rPr>
              <w:t>thu</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ngân</w:t>
            </w:r>
            <w:proofErr w:type="spellEnd"/>
            <w:r>
              <w:rPr>
                <w:rFonts w:eastAsia="Times New Roman" w:cs="Times New Roman"/>
                <w:sz w:val="26"/>
                <w:szCs w:val="26"/>
              </w:rPr>
              <w:t xml:space="preserve"> </w:t>
            </w:r>
            <w:proofErr w:type="spellStart"/>
            <w:r>
              <w:rPr>
                <w:rFonts w:eastAsia="Times New Roman" w:cs="Times New Roman"/>
                <w:sz w:val="26"/>
                <w:szCs w:val="26"/>
              </w:rPr>
              <w:t>sách</w:t>
            </w:r>
            <w:proofErr w:type="spellEnd"/>
            <w:r>
              <w:rPr>
                <w:rFonts w:eastAsia="Times New Roman" w:cs="Times New Roman"/>
                <w:sz w:val="26"/>
                <w:szCs w:val="26"/>
              </w:rPr>
              <w:t xml:space="preserve"> </w:t>
            </w:r>
            <w:proofErr w:type="spellStart"/>
            <w:r>
              <w:rPr>
                <w:rFonts w:eastAsia="Times New Roman" w:cs="Times New Roman"/>
                <w:sz w:val="26"/>
                <w:szCs w:val="26"/>
              </w:rPr>
              <w:t>địa</w:t>
            </w:r>
            <w:proofErr w:type="spellEnd"/>
            <w:r>
              <w:rPr>
                <w:rFonts w:eastAsia="Times New Roman" w:cs="Times New Roman"/>
                <w:sz w:val="26"/>
                <w:szCs w:val="26"/>
              </w:rPr>
              <w:t xml:space="preserve"> </w:t>
            </w:r>
            <w:proofErr w:type="spellStart"/>
            <w:r>
              <w:rPr>
                <w:rFonts w:eastAsia="Times New Roman" w:cs="Times New Roman"/>
                <w:sz w:val="26"/>
                <w:szCs w:val="26"/>
              </w:rPr>
              <w:t>phương</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địa</w:t>
            </w:r>
            <w:proofErr w:type="spellEnd"/>
            <w:r>
              <w:rPr>
                <w:rFonts w:eastAsia="Times New Roman" w:cs="Times New Roman"/>
                <w:sz w:val="26"/>
                <w:szCs w:val="26"/>
              </w:rPr>
              <w:t xml:space="preserve"> </w:t>
            </w:r>
            <w:proofErr w:type="spellStart"/>
            <w:r>
              <w:rPr>
                <w:rFonts w:eastAsia="Times New Roman" w:cs="Times New Roman"/>
                <w:sz w:val="26"/>
                <w:szCs w:val="26"/>
              </w:rPr>
              <w:t>phương</w:t>
            </w:r>
            <w:proofErr w:type="spellEnd"/>
            <w:r>
              <w:rPr>
                <w:rFonts w:eastAsia="Times New Roman" w:cs="Times New Roman"/>
                <w:sz w:val="26"/>
                <w:szCs w:val="26"/>
              </w:rPr>
              <w:t xml:space="preserve"> </w:t>
            </w:r>
            <w:proofErr w:type="spellStart"/>
            <w:r>
              <w:rPr>
                <w:rFonts w:eastAsia="Times New Roman" w:cs="Times New Roman"/>
                <w:sz w:val="26"/>
                <w:szCs w:val="26"/>
              </w:rPr>
              <w:t>thường</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tạo</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cửa</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lẻ</w:t>
            </w:r>
            <w:proofErr w:type="spellEnd"/>
            <w:r>
              <w:rPr>
                <w:rFonts w:eastAsia="Times New Roman" w:cs="Times New Roman"/>
                <w:sz w:val="26"/>
                <w:szCs w:val="26"/>
              </w:rPr>
              <w:t xml:space="preserve"> </w:t>
            </w:r>
            <w:proofErr w:type="spellStart"/>
            <w:r>
              <w:rPr>
                <w:rFonts w:eastAsia="Times New Roman" w:cs="Times New Roman"/>
                <w:sz w:val="26"/>
                <w:szCs w:val="26"/>
              </w:rPr>
              <w:t>thuộc</w:t>
            </w:r>
            <w:proofErr w:type="spellEnd"/>
            <w:r>
              <w:rPr>
                <w:rFonts w:eastAsia="Times New Roman" w:cs="Times New Roman"/>
                <w:sz w:val="26"/>
                <w:szCs w:val="26"/>
              </w:rPr>
              <w:t xml:space="preserve"> </w:t>
            </w:r>
            <w:proofErr w:type="spellStart"/>
            <w:r>
              <w:rPr>
                <w:rFonts w:eastAsia="Times New Roman" w:cs="Times New Roman"/>
                <w:sz w:val="26"/>
                <w:szCs w:val="26"/>
              </w:rPr>
              <w:t>địa</w:t>
            </w:r>
            <w:proofErr w:type="spellEnd"/>
            <w:r>
              <w:rPr>
                <w:rFonts w:eastAsia="Times New Roman" w:cs="Times New Roman"/>
                <w:sz w:val="26"/>
                <w:szCs w:val="26"/>
              </w:rPr>
              <w:t xml:space="preserve"> </w:t>
            </w:r>
            <w:proofErr w:type="spellStart"/>
            <w:r>
              <w:rPr>
                <w:rFonts w:eastAsia="Times New Roman" w:cs="Times New Roman"/>
                <w:sz w:val="26"/>
                <w:szCs w:val="26"/>
              </w:rPr>
              <w:t>phương</w:t>
            </w:r>
            <w:proofErr w:type="spellEnd"/>
            <w:r>
              <w:rPr>
                <w:rFonts w:eastAsia="Times New Roman" w:cs="Times New Roman"/>
                <w:sz w:val="26"/>
                <w:szCs w:val="26"/>
              </w:rPr>
              <w:t xml:space="preserve"> </w:t>
            </w:r>
            <w:proofErr w:type="spellStart"/>
            <w:r>
              <w:rPr>
                <w:rFonts w:eastAsia="Times New Roman" w:cs="Times New Roman"/>
                <w:sz w:val="26"/>
                <w:szCs w:val="26"/>
              </w:rPr>
              <w:t>mình</w:t>
            </w:r>
            <w:proofErr w:type="spellEnd"/>
            <w:r>
              <w:rPr>
                <w:rFonts w:eastAsia="Times New Roman" w:cs="Times New Roman"/>
                <w:sz w:val="26"/>
                <w:szCs w:val="26"/>
              </w:rPr>
              <w:t xml:space="preserve"> </w:t>
            </w:r>
            <w:proofErr w:type="spellStart"/>
            <w:r>
              <w:rPr>
                <w:rFonts w:eastAsia="Times New Roman" w:cs="Times New Roman"/>
                <w:sz w:val="26"/>
                <w:szCs w:val="26"/>
              </w:rPr>
              <w:t>quản</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ký</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đồng</w:t>
            </w:r>
            <w:proofErr w:type="spellEnd"/>
            <w:r>
              <w:rPr>
                <w:rFonts w:eastAsia="Times New Roman" w:cs="Times New Roman"/>
                <w:sz w:val="26"/>
                <w:szCs w:val="26"/>
              </w:rPr>
              <w:t xml:space="preserve"> </w:t>
            </w:r>
            <w:proofErr w:type="spellStart"/>
            <w:r>
              <w:rPr>
                <w:rFonts w:eastAsia="Times New Roman" w:cs="Times New Roman"/>
                <w:sz w:val="26"/>
                <w:szCs w:val="26"/>
              </w:rPr>
              <w:t>làm</w:t>
            </w:r>
            <w:proofErr w:type="spellEnd"/>
            <w:r>
              <w:rPr>
                <w:rFonts w:eastAsia="Times New Roman" w:cs="Times New Roman"/>
                <w:sz w:val="26"/>
                <w:szCs w:val="26"/>
              </w:rPr>
              <w:t xml:space="preserve"> </w:t>
            </w:r>
            <w:proofErr w:type="spellStart"/>
            <w:r>
              <w:rPr>
                <w:rFonts w:eastAsia="Times New Roman" w:cs="Times New Roman"/>
                <w:sz w:val="26"/>
                <w:szCs w:val="26"/>
              </w:rPr>
              <w:t>đại</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địa</w:t>
            </w:r>
            <w:proofErr w:type="spellEnd"/>
            <w:r>
              <w:rPr>
                <w:rFonts w:eastAsia="Times New Roman" w:cs="Times New Roman"/>
                <w:sz w:val="26"/>
                <w:szCs w:val="26"/>
              </w:rPr>
              <w:t xml:space="preserve"> </w:t>
            </w:r>
            <w:proofErr w:type="spellStart"/>
            <w:r>
              <w:rPr>
                <w:rFonts w:eastAsia="Times New Roman" w:cs="Times New Roman"/>
                <w:sz w:val="26"/>
                <w:szCs w:val="26"/>
              </w:rPr>
              <w:t>phương</w:t>
            </w:r>
            <w:proofErr w:type="spellEnd"/>
            <w:r>
              <w:rPr>
                <w:rFonts w:eastAsia="Times New Roman" w:cs="Times New Roman"/>
                <w:sz w:val="26"/>
                <w:szCs w:val="26"/>
              </w:rPr>
              <w:t xml:space="preserve"> </w:t>
            </w:r>
            <w:proofErr w:type="spellStart"/>
            <w:r>
              <w:rPr>
                <w:rFonts w:eastAsia="Times New Roman" w:cs="Times New Roman"/>
                <w:sz w:val="26"/>
                <w:szCs w:val="26"/>
              </w:rPr>
              <w:t>khác</w:t>
            </w:r>
            <w:proofErr w:type="spellEnd"/>
            <w:r>
              <w:rPr>
                <w:rFonts w:eastAsia="Times New Roman" w:cs="Times New Roman"/>
                <w:sz w:val="26"/>
                <w:szCs w:val="26"/>
              </w:rPr>
              <w:t xml:space="preserve">. </w:t>
            </w:r>
            <w:proofErr w:type="spellStart"/>
            <w:r>
              <w:rPr>
                <w:rFonts w:eastAsia="Times New Roman" w:cs="Times New Roman"/>
                <w:sz w:val="26"/>
                <w:szCs w:val="26"/>
              </w:rPr>
              <w:t>Vì</w:t>
            </w:r>
            <w:proofErr w:type="spellEnd"/>
            <w:r>
              <w:rPr>
                <w:rFonts w:eastAsia="Times New Roman" w:cs="Times New Roman"/>
                <w:sz w:val="26"/>
                <w:szCs w:val="26"/>
              </w:rPr>
              <w:t xml:space="preserve"> </w:t>
            </w:r>
            <w:proofErr w:type="spellStart"/>
            <w:r>
              <w:rPr>
                <w:rFonts w:eastAsia="Times New Roman" w:cs="Times New Roman"/>
                <w:sz w:val="26"/>
                <w:szCs w:val="26"/>
              </w:rPr>
              <w:t>vậy</w:t>
            </w:r>
            <w:proofErr w:type="spellEnd"/>
            <w:r>
              <w:rPr>
                <w:rFonts w:eastAsia="Times New Roman" w:cs="Times New Roman"/>
                <w:sz w:val="26"/>
                <w:szCs w:val="26"/>
              </w:rPr>
              <w:t xml:space="preserve">, </w:t>
            </w:r>
            <w:proofErr w:type="spellStart"/>
            <w:r>
              <w:rPr>
                <w:rFonts w:eastAsia="Times New Roman" w:cs="Times New Roman"/>
                <w:sz w:val="26"/>
                <w:szCs w:val="26"/>
              </w:rPr>
              <w:t>nhiều</w:t>
            </w:r>
            <w:proofErr w:type="spellEnd"/>
            <w:r>
              <w:rPr>
                <w:rFonts w:eastAsia="Times New Roman" w:cs="Times New Roman"/>
                <w:sz w:val="26"/>
                <w:szCs w:val="26"/>
              </w:rPr>
              <w:t xml:space="preserve"> </w:t>
            </w:r>
            <w:proofErr w:type="spellStart"/>
            <w:r>
              <w:rPr>
                <w:rFonts w:eastAsia="Times New Roman" w:cs="Times New Roman"/>
                <w:sz w:val="26"/>
                <w:szCs w:val="26"/>
              </w:rPr>
              <w:t>đơn</w:t>
            </w:r>
            <w:proofErr w:type="spellEnd"/>
            <w:r>
              <w:rPr>
                <w:rFonts w:eastAsia="Times New Roman" w:cs="Times New Roman"/>
                <w:sz w:val="26"/>
                <w:szCs w:val="26"/>
              </w:rPr>
              <w:t xml:space="preserve"> </w:t>
            </w:r>
            <w:proofErr w:type="spellStart"/>
            <w:r>
              <w:rPr>
                <w:rFonts w:eastAsia="Times New Roman" w:cs="Times New Roman"/>
                <w:sz w:val="26"/>
                <w:szCs w:val="26"/>
              </w:rPr>
              <w:t>vị</w:t>
            </w:r>
            <w:proofErr w:type="spellEnd"/>
            <w:r>
              <w:rPr>
                <w:rFonts w:eastAsia="Times New Roman" w:cs="Times New Roman"/>
                <w:sz w:val="26"/>
                <w:szCs w:val="26"/>
              </w:rPr>
              <w:t xml:space="preserve"> </w:t>
            </w:r>
            <w:proofErr w:type="spellStart"/>
            <w:r>
              <w:rPr>
                <w:rFonts w:eastAsia="Times New Roman" w:cs="Times New Roman"/>
                <w:sz w:val="26"/>
                <w:szCs w:val="26"/>
              </w:rPr>
              <w:t>muốn</w:t>
            </w:r>
            <w:proofErr w:type="spellEnd"/>
            <w:r>
              <w:rPr>
                <w:rFonts w:eastAsia="Times New Roman" w:cs="Times New Roman"/>
                <w:sz w:val="26"/>
                <w:szCs w:val="26"/>
              </w:rPr>
              <w:t xml:space="preserve"> </w:t>
            </w:r>
            <w:proofErr w:type="spellStart"/>
            <w:r>
              <w:rPr>
                <w:rFonts w:eastAsia="Times New Roman" w:cs="Times New Roman"/>
                <w:sz w:val="26"/>
                <w:szCs w:val="26"/>
              </w:rPr>
              <w:t>làm</w:t>
            </w:r>
            <w:proofErr w:type="spellEnd"/>
            <w:r>
              <w:rPr>
                <w:rFonts w:eastAsia="Times New Roman" w:cs="Times New Roman"/>
                <w:sz w:val="26"/>
                <w:szCs w:val="26"/>
              </w:rPr>
              <w:t xml:space="preserve"> </w:t>
            </w:r>
            <w:proofErr w:type="spellStart"/>
            <w:r>
              <w:rPr>
                <w:rFonts w:eastAsia="Times New Roman" w:cs="Times New Roman"/>
                <w:sz w:val="26"/>
                <w:szCs w:val="26"/>
              </w:rPr>
              <w:t>đại</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ngoài</w:t>
            </w:r>
            <w:proofErr w:type="spellEnd"/>
            <w:r>
              <w:rPr>
                <w:rFonts w:eastAsia="Times New Roman" w:cs="Times New Roman"/>
                <w:sz w:val="26"/>
                <w:szCs w:val="26"/>
              </w:rPr>
              <w:t xml:space="preserve"> </w:t>
            </w:r>
            <w:proofErr w:type="spellStart"/>
            <w:r>
              <w:rPr>
                <w:rFonts w:eastAsia="Times New Roman" w:cs="Times New Roman"/>
                <w:sz w:val="26"/>
                <w:szCs w:val="26"/>
              </w:rPr>
              <w:t>tỉnh</w:t>
            </w:r>
            <w:proofErr w:type="spellEnd"/>
            <w:r>
              <w:rPr>
                <w:rFonts w:eastAsia="Times New Roman" w:cs="Times New Roman"/>
                <w:sz w:val="26"/>
                <w:szCs w:val="26"/>
              </w:rPr>
              <w:t xml:space="preserve"> </w:t>
            </w:r>
            <w:proofErr w:type="spellStart"/>
            <w:r>
              <w:rPr>
                <w:rFonts w:eastAsia="Times New Roman" w:cs="Times New Roman"/>
                <w:sz w:val="26"/>
                <w:szCs w:val="26"/>
              </w:rPr>
              <w:t>rất</w:t>
            </w:r>
            <w:proofErr w:type="spellEnd"/>
            <w:r>
              <w:rPr>
                <w:rFonts w:eastAsia="Times New Roman" w:cs="Times New Roman"/>
                <w:sz w:val="26"/>
                <w:szCs w:val="26"/>
              </w:rPr>
              <w:t xml:space="preserve"> </w:t>
            </w:r>
            <w:proofErr w:type="spellStart"/>
            <w:r>
              <w:rPr>
                <w:rFonts w:eastAsia="Times New Roman" w:cs="Times New Roman"/>
                <w:sz w:val="26"/>
                <w:szCs w:val="26"/>
              </w:rPr>
              <w:t>khó</w:t>
            </w:r>
            <w:proofErr w:type="spellEnd"/>
            <w:r>
              <w:rPr>
                <w:rFonts w:eastAsia="Times New Roman" w:cs="Times New Roman"/>
                <w:sz w:val="26"/>
                <w:szCs w:val="26"/>
              </w:rPr>
              <w:t xml:space="preserve"> </w:t>
            </w:r>
            <w:proofErr w:type="spellStart"/>
            <w:r>
              <w:rPr>
                <w:rFonts w:eastAsia="Times New Roman" w:cs="Times New Roman"/>
                <w:sz w:val="26"/>
                <w:szCs w:val="26"/>
              </w:rPr>
              <w:t>khăn</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xin</w:t>
            </w:r>
            <w:proofErr w:type="spellEnd"/>
            <w:r>
              <w:rPr>
                <w:rFonts w:eastAsia="Times New Roman" w:cs="Times New Roman"/>
                <w:sz w:val="26"/>
                <w:szCs w:val="26"/>
              </w:rPr>
              <w:t xml:space="preserve"> </w:t>
            </w:r>
            <w:proofErr w:type="spellStart"/>
            <w:r>
              <w:rPr>
                <w:rFonts w:eastAsia="Times New Roman" w:cs="Times New Roman"/>
                <w:sz w:val="26"/>
                <w:szCs w:val="26"/>
              </w:rPr>
              <w:t>cấp</w:t>
            </w:r>
            <w:proofErr w:type="spellEnd"/>
            <w:r>
              <w:rPr>
                <w:rFonts w:eastAsia="Times New Roman" w:cs="Times New Roman"/>
                <w:sz w:val="26"/>
                <w:szCs w:val="26"/>
              </w:rPr>
              <w:t xml:space="preserve"> "</w:t>
            </w:r>
            <w:proofErr w:type="spellStart"/>
            <w:r>
              <w:rPr>
                <w:rFonts w:eastAsia="Times New Roman" w:cs="Times New Roman"/>
                <w:sz w:val="26"/>
                <w:szCs w:val="26"/>
              </w:rPr>
              <w:t>Giấy</w:t>
            </w:r>
            <w:proofErr w:type="spellEnd"/>
            <w:r>
              <w:rPr>
                <w:rFonts w:eastAsia="Times New Roman" w:cs="Times New Roman"/>
                <w:sz w:val="26"/>
                <w:szCs w:val="26"/>
              </w:rPr>
              <w:t xml:space="preserve"> </w:t>
            </w:r>
            <w:proofErr w:type="spellStart"/>
            <w:r>
              <w:rPr>
                <w:rFonts w:eastAsia="Times New Roman" w:cs="Times New Roman"/>
                <w:sz w:val="26"/>
                <w:szCs w:val="26"/>
              </w:rPr>
              <w:t>chứng</w:t>
            </w:r>
            <w:proofErr w:type="spellEnd"/>
            <w:r>
              <w:rPr>
                <w:rFonts w:eastAsia="Times New Roman" w:cs="Times New Roman"/>
                <w:sz w:val="26"/>
                <w:szCs w:val="26"/>
              </w:rPr>
              <w:t xml:space="preserve"> </w:t>
            </w:r>
            <w:proofErr w:type="spellStart"/>
            <w:r>
              <w:rPr>
                <w:rFonts w:eastAsia="Times New Roman" w:cs="Times New Roman"/>
                <w:sz w:val="26"/>
                <w:szCs w:val="26"/>
              </w:rPr>
              <w:t>nhận</w:t>
            </w:r>
            <w:proofErr w:type="spellEnd"/>
            <w:r>
              <w:rPr>
                <w:rFonts w:eastAsia="Times New Roman" w:cs="Times New Roman"/>
                <w:sz w:val="26"/>
                <w:szCs w:val="26"/>
              </w:rPr>
              <w:t xml:space="preserve"> </w:t>
            </w:r>
            <w:proofErr w:type="spellStart"/>
            <w:r>
              <w:rPr>
                <w:rFonts w:eastAsia="Times New Roman" w:cs="Times New Roman"/>
                <w:sz w:val="26"/>
                <w:szCs w:val="26"/>
              </w:rPr>
              <w:t>cửa</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đủ</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lẻ</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w:t>
            </w:r>
          </w:p>
        </w:tc>
        <w:tc>
          <w:tcPr>
            <w:tcW w:w="294" w:type="pct"/>
          </w:tcPr>
          <w:p w14:paraId="0D938679"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c>
          <w:tcPr>
            <w:tcW w:w="320" w:type="pct"/>
          </w:tcPr>
          <w:p w14:paraId="6F9A8AD9" w14:textId="77777777" w:rsidR="00F3237B" w:rsidRDefault="00F3237B" w:rsidP="00C14A11">
            <w:pPr>
              <w:spacing w:before="120" w:after="120" w:line="240" w:lineRule="auto"/>
              <w:contextualSpacing/>
              <w:jc w:val="center"/>
              <w:rPr>
                <w:rFonts w:eastAsia="Times New Roman" w:cs="Times New Roman"/>
                <w:sz w:val="26"/>
                <w:szCs w:val="26"/>
              </w:rPr>
            </w:pPr>
          </w:p>
          <w:p w14:paraId="16CD9E32" w14:textId="77777777" w:rsidR="00F3237B" w:rsidRDefault="00F3237B" w:rsidP="00C14A11">
            <w:pPr>
              <w:spacing w:before="120" w:after="120" w:line="240" w:lineRule="auto"/>
              <w:contextualSpacing/>
              <w:jc w:val="center"/>
              <w:rPr>
                <w:rFonts w:eastAsia="Times New Roman" w:cs="Times New Roman"/>
                <w:sz w:val="26"/>
                <w:szCs w:val="26"/>
              </w:rPr>
            </w:pPr>
          </w:p>
          <w:p w14:paraId="693AA546" w14:textId="77777777" w:rsidR="00F3237B" w:rsidRDefault="00F3237B" w:rsidP="00C14A11">
            <w:pPr>
              <w:spacing w:before="120" w:after="120" w:line="240" w:lineRule="auto"/>
              <w:contextualSpacing/>
              <w:jc w:val="center"/>
              <w:rPr>
                <w:rFonts w:eastAsia="Times New Roman" w:cs="Times New Roman"/>
                <w:sz w:val="26"/>
                <w:szCs w:val="26"/>
              </w:rPr>
            </w:pPr>
          </w:p>
          <w:p w14:paraId="09E368B7" w14:textId="77777777" w:rsidR="00F3237B" w:rsidRDefault="00F3237B" w:rsidP="00C14A11">
            <w:pPr>
              <w:spacing w:before="120" w:after="120" w:line="240" w:lineRule="auto"/>
              <w:contextualSpacing/>
              <w:jc w:val="center"/>
              <w:rPr>
                <w:rFonts w:eastAsia="Times New Roman" w:cs="Times New Roman"/>
                <w:sz w:val="26"/>
                <w:szCs w:val="26"/>
              </w:rPr>
            </w:pPr>
          </w:p>
          <w:p w14:paraId="7434F8BD" w14:textId="77777777" w:rsidR="00F3237B" w:rsidRDefault="00F3237B" w:rsidP="00C14A11">
            <w:pPr>
              <w:spacing w:before="120" w:after="120" w:line="240" w:lineRule="auto"/>
              <w:contextualSpacing/>
              <w:jc w:val="center"/>
              <w:rPr>
                <w:rFonts w:eastAsia="Times New Roman" w:cs="Times New Roman"/>
                <w:sz w:val="26"/>
                <w:szCs w:val="26"/>
              </w:rPr>
            </w:pPr>
          </w:p>
          <w:p w14:paraId="2F3756B5" w14:textId="77777777" w:rsidR="00F3237B" w:rsidRPr="006659C0" w:rsidRDefault="00F3237B"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1433" w:type="pct"/>
          </w:tcPr>
          <w:p w14:paraId="790634E4" w14:textId="77777777" w:rsidR="00F3237B" w:rsidRDefault="00F3237B" w:rsidP="00C02AC6">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lastRenderedPageBreak/>
              <w:t>Việc</w:t>
            </w:r>
            <w:proofErr w:type="spellEnd"/>
            <w:r>
              <w:rPr>
                <w:rFonts w:eastAsia="Times New Roman" w:cs="Times New Roman"/>
                <w:sz w:val="26"/>
                <w:szCs w:val="26"/>
              </w:rPr>
              <w:t xml:space="preserve"> </w:t>
            </w:r>
            <w:proofErr w:type="spellStart"/>
            <w:r>
              <w:rPr>
                <w:rFonts w:eastAsia="Times New Roman" w:cs="Times New Roman"/>
                <w:sz w:val="26"/>
                <w:szCs w:val="26"/>
              </w:rPr>
              <w:t>yêu</w:t>
            </w:r>
            <w:proofErr w:type="spellEnd"/>
            <w:r>
              <w:rPr>
                <w:rFonts w:eastAsia="Times New Roman" w:cs="Times New Roman"/>
                <w:sz w:val="26"/>
                <w:szCs w:val="26"/>
              </w:rPr>
              <w:t xml:space="preserve"> </w:t>
            </w:r>
            <w:proofErr w:type="spellStart"/>
            <w:r>
              <w:rPr>
                <w:rFonts w:eastAsia="Times New Roman" w:cs="Times New Roman"/>
                <w:sz w:val="26"/>
                <w:szCs w:val="26"/>
              </w:rPr>
              <w:t>cầu</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tên</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cung</w:t>
            </w:r>
            <w:proofErr w:type="spellEnd"/>
            <w:r>
              <w:rPr>
                <w:rFonts w:eastAsia="Times New Roman" w:cs="Times New Roman"/>
                <w:sz w:val="26"/>
                <w:szCs w:val="26"/>
              </w:rPr>
              <w:t xml:space="preserve"> </w:t>
            </w:r>
            <w:proofErr w:type="spellStart"/>
            <w:r>
              <w:rPr>
                <w:rFonts w:eastAsia="Times New Roman" w:cs="Times New Roman"/>
                <w:sz w:val="26"/>
                <w:szCs w:val="26"/>
              </w:rPr>
              <w:t>cấp</w:t>
            </w:r>
            <w:proofErr w:type="spellEnd"/>
            <w:r>
              <w:rPr>
                <w:rFonts w:eastAsia="Times New Roman" w:cs="Times New Roman"/>
                <w:sz w:val="26"/>
                <w:szCs w:val="26"/>
              </w:rPr>
              <w:t xml:space="preserve"> </w:t>
            </w:r>
            <w:proofErr w:type="spellStart"/>
            <w:r>
              <w:rPr>
                <w:rFonts w:eastAsia="Times New Roman" w:cs="Times New Roman"/>
                <w:sz w:val="26"/>
                <w:szCs w:val="26"/>
              </w:rPr>
              <w:t>trên</w:t>
            </w:r>
            <w:proofErr w:type="spellEnd"/>
            <w:r>
              <w:rPr>
                <w:rFonts w:eastAsia="Times New Roman" w:cs="Times New Roman"/>
                <w:sz w:val="26"/>
                <w:szCs w:val="26"/>
              </w:rPr>
              <w:t xml:space="preserve"> </w:t>
            </w:r>
            <w:proofErr w:type="spellStart"/>
            <w:r>
              <w:rPr>
                <w:rFonts w:eastAsia="Times New Roman" w:cs="Times New Roman"/>
                <w:sz w:val="26"/>
                <w:szCs w:val="26"/>
              </w:rPr>
              <w:t>giấy</w:t>
            </w:r>
            <w:proofErr w:type="spellEnd"/>
            <w:r>
              <w:rPr>
                <w:rFonts w:eastAsia="Times New Roman" w:cs="Times New Roman"/>
                <w:sz w:val="26"/>
                <w:szCs w:val="26"/>
              </w:rPr>
              <w:t xml:space="preserve"> </w:t>
            </w:r>
            <w:proofErr w:type="spellStart"/>
            <w:r>
              <w:rPr>
                <w:rFonts w:eastAsia="Times New Roman" w:cs="Times New Roman"/>
                <w:sz w:val="26"/>
                <w:szCs w:val="26"/>
              </w:rPr>
              <w:t>chứng</w:t>
            </w:r>
            <w:proofErr w:type="spellEnd"/>
            <w:r>
              <w:rPr>
                <w:rFonts w:eastAsia="Times New Roman" w:cs="Times New Roman"/>
                <w:sz w:val="26"/>
                <w:szCs w:val="26"/>
              </w:rPr>
              <w:t xml:space="preserve"> </w:t>
            </w:r>
            <w:proofErr w:type="spellStart"/>
            <w:r>
              <w:rPr>
                <w:rFonts w:eastAsia="Times New Roman" w:cs="Times New Roman"/>
                <w:sz w:val="26"/>
                <w:szCs w:val="26"/>
              </w:rPr>
              <w:t>nhận</w:t>
            </w:r>
            <w:proofErr w:type="spellEnd"/>
            <w:r>
              <w:rPr>
                <w:rFonts w:eastAsia="Times New Roman" w:cs="Times New Roman"/>
                <w:sz w:val="26"/>
                <w:szCs w:val="26"/>
              </w:rPr>
              <w:t xml:space="preserve"> </w:t>
            </w:r>
            <w:proofErr w:type="spellStart"/>
            <w:r>
              <w:rPr>
                <w:rFonts w:eastAsia="Times New Roman" w:cs="Times New Roman"/>
                <w:sz w:val="26"/>
                <w:szCs w:val="26"/>
              </w:rPr>
              <w:t>cửa</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đủ</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lẻ</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chứng</w:t>
            </w:r>
            <w:proofErr w:type="spellEnd"/>
            <w:r>
              <w:rPr>
                <w:rFonts w:eastAsia="Times New Roman" w:cs="Times New Roman"/>
                <w:sz w:val="26"/>
                <w:szCs w:val="26"/>
              </w:rPr>
              <w:t xml:space="preserve"> </w:t>
            </w:r>
            <w:proofErr w:type="spellStart"/>
            <w:r>
              <w:rPr>
                <w:rFonts w:eastAsia="Times New Roman" w:cs="Times New Roman"/>
                <w:sz w:val="26"/>
                <w:szCs w:val="26"/>
              </w:rPr>
              <w:t>minh</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sự</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cung</w:t>
            </w:r>
            <w:proofErr w:type="spellEnd"/>
            <w:r>
              <w:rPr>
                <w:rFonts w:eastAsia="Times New Roman" w:cs="Times New Roman"/>
                <w:sz w:val="26"/>
                <w:szCs w:val="26"/>
              </w:rPr>
              <w:t xml:space="preserve"> </w:t>
            </w:r>
            <w:proofErr w:type="spellStart"/>
            <w:r>
              <w:rPr>
                <w:rFonts w:eastAsia="Times New Roman" w:cs="Times New Roman"/>
                <w:sz w:val="26"/>
                <w:szCs w:val="26"/>
              </w:rPr>
              <w:lastRenderedPageBreak/>
              <w:t>cấp</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cửa</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cửa</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sự</w:t>
            </w:r>
            <w:proofErr w:type="spellEnd"/>
            <w:r>
              <w:rPr>
                <w:rFonts w:eastAsia="Times New Roman" w:cs="Times New Roman"/>
                <w:sz w:val="26"/>
                <w:szCs w:val="26"/>
              </w:rPr>
              <w:t xml:space="preserve"> </w:t>
            </w:r>
            <w:proofErr w:type="spellStart"/>
            <w:r>
              <w:rPr>
                <w:rFonts w:eastAsia="Times New Roman" w:cs="Times New Roman"/>
                <w:sz w:val="26"/>
                <w:szCs w:val="26"/>
              </w:rPr>
              <w:t>thuộc</w:t>
            </w:r>
            <w:proofErr w:type="spellEnd"/>
            <w:r>
              <w:rPr>
                <w:rFonts w:eastAsia="Times New Roman" w:cs="Times New Roman"/>
                <w:sz w:val="26"/>
                <w:szCs w:val="26"/>
              </w:rPr>
              <w:t xml:space="preserve"> </w:t>
            </w:r>
            <w:proofErr w:type="spellStart"/>
            <w:r>
              <w:rPr>
                <w:rFonts w:eastAsia="Times New Roman" w:cs="Times New Roman"/>
                <w:sz w:val="26"/>
                <w:szCs w:val="26"/>
              </w:rPr>
              <w:t>hệ</w:t>
            </w:r>
            <w:proofErr w:type="spellEnd"/>
            <w:r>
              <w:rPr>
                <w:rFonts w:eastAsia="Times New Roman" w:cs="Times New Roman"/>
                <w:sz w:val="26"/>
                <w:szCs w:val="26"/>
              </w:rPr>
              <w:t xml:space="preserve"> </w:t>
            </w:r>
            <w:proofErr w:type="spellStart"/>
            <w:r>
              <w:rPr>
                <w:rFonts w:eastAsia="Times New Roman" w:cs="Times New Roman"/>
                <w:sz w:val="26"/>
                <w:szCs w:val="26"/>
              </w:rPr>
              <w:t>thống</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tránh</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ký</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đồng</w:t>
            </w:r>
            <w:proofErr w:type="spellEnd"/>
            <w:r>
              <w:rPr>
                <w:rFonts w:eastAsia="Times New Roman" w:cs="Times New Roman"/>
                <w:sz w:val="26"/>
                <w:szCs w:val="26"/>
              </w:rPr>
              <w:t xml:space="preserve"> </w:t>
            </w:r>
            <w:proofErr w:type="spellStart"/>
            <w:r>
              <w:rPr>
                <w:rFonts w:eastAsia="Times New Roman" w:cs="Times New Roman"/>
                <w:sz w:val="26"/>
                <w:szCs w:val="26"/>
              </w:rPr>
              <w:t>chỉ</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nộp</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quan</w:t>
            </w:r>
            <w:proofErr w:type="spellEnd"/>
            <w:r>
              <w:rPr>
                <w:rFonts w:eastAsia="Times New Roman" w:cs="Times New Roman"/>
                <w:sz w:val="26"/>
                <w:szCs w:val="26"/>
              </w:rPr>
              <w:t xml:space="preserve"> </w:t>
            </w:r>
            <w:proofErr w:type="spellStart"/>
            <w:r>
              <w:rPr>
                <w:rFonts w:eastAsia="Times New Roman" w:cs="Times New Roman"/>
                <w:sz w:val="26"/>
                <w:szCs w:val="26"/>
              </w:rPr>
              <w:t>nhà</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khi</w:t>
            </w:r>
            <w:proofErr w:type="spellEnd"/>
            <w:r>
              <w:rPr>
                <w:rFonts w:eastAsia="Times New Roman" w:cs="Times New Roman"/>
                <w:sz w:val="26"/>
                <w:szCs w:val="26"/>
              </w:rPr>
              <w:t xml:space="preserve"> </w:t>
            </w:r>
            <w:proofErr w:type="spellStart"/>
            <w:r>
              <w:rPr>
                <w:rFonts w:eastAsia="Times New Roman" w:cs="Times New Roman"/>
                <w:sz w:val="26"/>
                <w:szCs w:val="26"/>
              </w:rPr>
              <w:t>làm</w:t>
            </w:r>
            <w:proofErr w:type="spellEnd"/>
            <w:r>
              <w:rPr>
                <w:rFonts w:eastAsia="Times New Roman" w:cs="Times New Roman"/>
                <w:sz w:val="26"/>
                <w:szCs w:val="26"/>
              </w:rPr>
              <w:t xml:space="preserve"> </w:t>
            </w:r>
            <w:proofErr w:type="spellStart"/>
            <w:r>
              <w:rPr>
                <w:rFonts w:eastAsia="Times New Roman" w:cs="Times New Roman"/>
                <w:sz w:val="26"/>
                <w:szCs w:val="26"/>
              </w:rPr>
              <w:t>thủ</w:t>
            </w:r>
            <w:proofErr w:type="spellEnd"/>
            <w:r>
              <w:rPr>
                <w:rFonts w:eastAsia="Times New Roman" w:cs="Times New Roman"/>
                <w:sz w:val="26"/>
                <w:szCs w:val="26"/>
              </w:rPr>
              <w:t xml:space="preserve"> </w:t>
            </w:r>
            <w:proofErr w:type="spellStart"/>
            <w:r>
              <w:rPr>
                <w:rFonts w:eastAsia="Times New Roman" w:cs="Times New Roman"/>
                <w:sz w:val="26"/>
                <w:szCs w:val="26"/>
              </w:rPr>
              <w:t>tục</w:t>
            </w:r>
            <w:proofErr w:type="spellEnd"/>
            <w:r>
              <w:rPr>
                <w:rFonts w:eastAsia="Times New Roman" w:cs="Times New Roman"/>
                <w:sz w:val="26"/>
                <w:szCs w:val="26"/>
              </w:rPr>
              <w:t xml:space="preserve"> </w:t>
            </w:r>
            <w:proofErr w:type="spellStart"/>
            <w:r>
              <w:rPr>
                <w:rFonts w:eastAsia="Times New Roman" w:cs="Times New Roman"/>
                <w:sz w:val="26"/>
                <w:szCs w:val="26"/>
              </w:rPr>
              <w:t>hành</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nhưng</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tế</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đồng</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w:t>
            </w:r>
          </w:p>
          <w:p w14:paraId="7E28188B" w14:textId="77777777" w:rsidR="00F3237B" w:rsidRPr="007C26F0" w:rsidRDefault="00F3237B" w:rsidP="00C02AC6">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Nếu</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sự</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đơn</w:t>
            </w:r>
            <w:proofErr w:type="spellEnd"/>
            <w:r>
              <w:rPr>
                <w:rFonts w:eastAsia="Times New Roman" w:cs="Times New Roman"/>
                <w:sz w:val="26"/>
                <w:szCs w:val="26"/>
              </w:rPr>
              <w:t xml:space="preserve"> </w:t>
            </w:r>
            <w:proofErr w:type="spellStart"/>
            <w:r>
              <w:rPr>
                <w:rFonts w:eastAsia="Times New Roman" w:cs="Times New Roman"/>
                <w:sz w:val="26"/>
                <w:szCs w:val="26"/>
              </w:rPr>
              <w:t>vị</w:t>
            </w:r>
            <w:proofErr w:type="spellEnd"/>
            <w:r>
              <w:rPr>
                <w:rFonts w:eastAsia="Times New Roman" w:cs="Times New Roman"/>
                <w:sz w:val="26"/>
                <w:szCs w:val="26"/>
              </w:rPr>
              <w:t xml:space="preserve"> </w:t>
            </w:r>
            <w:proofErr w:type="spellStart"/>
            <w:r>
              <w:rPr>
                <w:rFonts w:eastAsia="Times New Roman" w:cs="Times New Roman"/>
                <w:sz w:val="26"/>
                <w:szCs w:val="26"/>
              </w:rPr>
              <w:t>cung</w:t>
            </w:r>
            <w:proofErr w:type="spellEnd"/>
            <w:r>
              <w:rPr>
                <w:rFonts w:eastAsia="Times New Roman" w:cs="Times New Roman"/>
                <w:sz w:val="26"/>
                <w:szCs w:val="26"/>
              </w:rPr>
              <w:t xml:space="preserve"> </w:t>
            </w:r>
            <w:proofErr w:type="spellStart"/>
            <w:r>
              <w:rPr>
                <w:rFonts w:eastAsia="Times New Roman" w:cs="Times New Roman"/>
                <w:sz w:val="26"/>
                <w:szCs w:val="26"/>
              </w:rPr>
              <w:t>cấp</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cửa</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lẻ</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quyền</w:t>
            </w:r>
            <w:proofErr w:type="spellEnd"/>
            <w:r>
              <w:rPr>
                <w:rFonts w:eastAsia="Times New Roman" w:cs="Times New Roman"/>
                <w:sz w:val="26"/>
                <w:szCs w:val="26"/>
              </w:rPr>
              <w:t xml:space="preserve"> </w:t>
            </w:r>
            <w:proofErr w:type="spellStart"/>
            <w:r>
              <w:rPr>
                <w:rFonts w:eastAsia="Times New Roman" w:cs="Times New Roman"/>
                <w:sz w:val="26"/>
                <w:szCs w:val="26"/>
              </w:rPr>
              <w:t>địa</w:t>
            </w:r>
            <w:proofErr w:type="spellEnd"/>
            <w:r>
              <w:rPr>
                <w:rFonts w:eastAsia="Times New Roman" w:cs="Times New Roman"/>
                <w:sz w:val="26"/>
                <w:szCs w:val="26"/>
              </w:rPr>
              <w:t xml:space="preserve"> </w:t>
            </w:r>
            <w:proofErr w:type="spellStart"/>
            <w:r>
              <w:rPr>
                <w:rFonts w:eastAsia="Times New Roman" w:cs="Times New Roman"/>
                <w:sz w:val="26"/>
                <w:szCs w:val="26"/>
              </w:rPr>
              <w:t>phương</w:t>
            </w:r>
            <w:proofErr w:type="spellEnd"/>
            <w:r>
              <w:rPr>
                <w:rFonts w:eastAsia="Times New Roman" w:cs="Times New Roman"/>
                <w:sz w:val="26"/>
                <w:szCs w:val="26"/>
              </w:rPr>
              <w:t xml:space="preserve"> </w:t>
            </w:r>
            <w:proofErr w:type="spellStart"/>
            <w:r>
              <w:rPr>
                <w:rFonts w:eastAsia="Times New Roman" w:cs="Times New Roman"/>
                <w:sz w:val="26"/>
                <w:szCs w:val="26"/>
              </w:rPr>
              <w:t>bắt</w:t>
            </w:r>
            <w:proofErr w:type="spellEnd"/>
            <w:r>
              <w:rPr>
                <w:rFonts w:eastAsia="Times New Roman" w:cs="Times New Roman"/>
                <w:sz w:val="26"/>
                <w:szCs w:val="26"/>
              </w:rPr>
              <w:t xml:space="preserve"> </w:t>
            </w:r>
            <w:proofErr w:type="spellStart"/>
            <w:r>
              <w:rPr>
                <w:rFonts w:eastAsia="Times New Roman" w:cs="Times New Roman"/>
                <w:sz w:val="26"/>
                <w:szCs w:val="26"/>
              </w:rPr>
              <w:t>buộc</w:t>
            </w:r>
            <w:proofErr w:type="spellEnd"/>
            <w:r>
              <w:rPr>
                <w:rFonts w:eastAsia="Times New Roman" w:cs="Times New Roman"/>
                <w:sz w:val="26"/>
                <w:szCs w:val="26"/>
              </w:rPr>
              <w:t xml:space="preserve">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thủ</w:t>
            </w:r>
            <w:proofErr w:type="spellEnd"/>
            <w:r>
              <w:rPr>
                <w:rFonts w:eastAsia="Times New Roman" w:cs="Times New Roman"/>
                <w:sz w:val="26"/>
                <w:szCs w:val="26"/>
              </w:rPr>
              <w:t xml:space="preserve"> </w:t>
            </w:r>
            <w:proofErr w:type="spellStart"/>
            <w:r>
              <w:rPr>
                <w:rFonts w:eastAsia="Times New Roman" w:cs="Times New Roman"/>
                <w:sz w:val="26"/>
                <w:szCs w:val="26"/>
              </w:rPr>
              <w:t>tục</w:t>
            </w:r>
            <w:proofErr w:type="spellEnd"/>
            <w:r>
              <w:rPr>
                <w:rFonts w:eastAsia="Times New Roman" w:cs="Times New Roman"/>
                <w:sz w:val="26"/>
                <w:szCs w:val="26"/>
              </w:rPr>
              <w:t xml:space="preserve"> </w:t>
            </w:r>
            <w:proofErr w:type="spellStart"/>
            <w:r>
              <w:rPr>
                <w:rFonts w:eastAsia="Times New Roman" w:cs="Times New Roman"/>
                <w:sz w:val="26"/>
                <w:szCs w:val="26"/>
              </w:rPr>
              <w:t>cấp</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Giấy</w:t>
            </w:r>
            <w:proofErr w:type="spellEnd"/>
            <w:r>
              <w:rPr>
                <w:rFonts w:eastAsia="Times New Roman" w:cs="Times New Roman"/>
                <w:sz w:val="26"/>
                <w:szCs w:val="26"/>
              </w:rPr>
              <w:t xml:space="preserve"> </w:t>
            </w:r>
            <w:proofErr w:type="spellStart"/>
            <w:r>
              <w:rPr>
                <w:rFonts w:eastAsia="Times New Roman" w:cs="Times New Roman"/>
                <w:sz w:val="26"/>
                <w:szCs w:val="26"/>
              </w:rPr>
              <w:t>chứng</w:t>
            </w:r>
            <w:proofErr w:type="spellEnd"/>
            <w:r>
              <w:rPr>
                <w:rFonts w:eastAsia="Times New Roman" w:cs="Times New Roman"/>
                <w:sz w:val="26"/>
                <w:szCs w:val="26"/>
              </w:rPr>
              <w:t xml:space="preserve"> </w:t>
            </w:r>
            <w:proofErr w:type="spellStart"/>
            <w:r>
              <w:rPr>
                <w:rFonts w:eastAsia="Times New Roman" w:cs="Times New Roman"/>
                <w:sz w:val="26"/>
                <w:szCs w:val="26"/>
              </w:rPr>
              <w:t>nhận</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nếu</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vi </w:t>
            </w:r>
            <w:proofErr w:type="spellStart"/>
            <w:r>
              <w:rPr>
                <w:rFonts w:eastAsia="Times New Roman" w:cs="Times New Roman"/>
                <w:sz w:val="26"/>
                <w:szCs w:val="26"/>
              </w:rPr>
              <w:t>phạm</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Nhà</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
        </w:tc>
        <w:tc>
          <w:tcPr>
            <w:tcW w:w="509" w:type="pct"/>
          </w:tcPr>
          <w:p w14:paraId="6342874D"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r>
      <w:tr w:rsidR="00F3237B" w:rsidRPr="007C26F0" w14:paraId="5B2FAD49" w14:textId="77777777" w:rsidTr="003B5632">
        <w:tc>
          <w:tcPr>
            <w:tcW w:w="319" w:type="pct"/>
            <w:vAlign w:val="center"/>
          </w:tcPr>
          <w:p w14:paraId="5BB74429" w14:textId="77777777" w:rsidR="00F3237B" w:rsidRDefault="00F3237B" w:rsidP="00C14A11">
            <w:pPr>
              <w:spacing w:before="120" w:after="120" w:line="240" w:lineRule="auto"/>
              <w:contextualSpacing/>
              <w:jc w:val="center"/>
              <w:rPr>
                <w:rFonts w:eastAsia="Times New Roman" w:cs="Times New Roman"/>
                <w:b/>
                <w:sz w:val="26"/>
                <w:szCs w:val="26"/>
              </w:rPr>
            </w:pPr>
          </w:p>
        </w:tc>
        <w:tc>
          <w:tcPr>
            <w:tcW w:w="2125" w:type="pct"/>
            <w:vAlign w:val="center"/>
          </w:tcPr>
          <w:p w14:paraId="20BEAE64" w14:textId="77777777" w:rsidR="00F3237B" w:rsidRPr="001D4AB5" w:rsidRDefault="00F3237B" w:rsidP="00CE58FF">
            <w:pPr>
              <w:spacing w:before="120" w:after="120" w:line="240" w:lineRule="auto"/>
              <w:jc w:val="both"/>
              <w:rPr>
                <w:rFonts w:cs="Times New Roman"/>
                <w:sz w:val="26"/>
                <w:szCs w:val="26"/>
              </w:rPr>
            </w:pPr>
            <w:proofErr w:type="spellStart"/>
            <w:r>
              <w:rPr>
                <w:rFonts w:cs="Times New Roman"/>
                <w:sz w:val="26"/>
                <w:szCs w:val="26"/>
              </w:rPr>
              <w:t>Điều</w:t>
            </w:r>
            <w:proofErr w:type="spellEnd"/>
            <w:r>
              <w:rPr>
                <w:rFonts w:cs="Times New Roman"/>
                <w:sz w:val="26"/>
                <w:szCs w:val="26"/>
              </w:rPr>
              <w:t xml:space="preserve"> 31: </w:t>
            </w:r>
            <w:proofErr w:type="spellStart"/>
            <w:r>
              <w:rPr>
                <w:rFonts w:cs="Times New Roman"/>
                <w:sz w:val="26"/>
                <w:szCs w:val="26"/>
              </w:rPr>
              <w:t>Dự</w:t>
            </w:r>
            <w:proofErr w:type="spellEnd"/>
            <w:r>
              <w:rPr>
                <w:rFonts w:cs="Times New Roman"/>
                <w:sz w:val="26"/>
                <w:szCs w:val="26"/>
              </w:rPr>
              <w:t xml:space="preserve"> </w:t>
            </w:r>
            <w:proofErr w:type="spellStart"/>
            <w:r>
              <w:rPr>
                <w:rFonts w:cs="Times New Roman"/>
                <w:sz w:val="26"/>
                <w:szCs w:val="26"/>
              </w:rPr>
              <w:t>trữ</w:t>
            </w:r>
            <w:proofErr w:type="spellEnd"/>
            <w:r>
              <w:rPr>
                <w:rFonts w:cs="Times New Roman"/>
                <w:sz w:val="26"/>
                <w:szCs w:val="26"/>
              </w:rPr>
              <w:t xml:space="preserve"> </w:t>
            </w:r>
            <w:proofErr w:type="spellStart"/>
            <w:r>
              <w:rPr>
                <w:rFonts w:cs="Times New Roman"/>
                <w:sz w:val="26"/>
                <w:szCs w:val="26"/>
              </w:rPr>
              <w:t>xăng</w:t>
            </w:r>
            <w:proofErr w:type="spellEnd"/>
            <w:r>
              <w:rPr>
                <w:rFonts w:cs="Times New Roman"/>
                <w:sz w:val="26"/>
                <w:szCs w:val="26"/>
              </w:rPr>
              <w:t xml:space="preserve"> </w:t>
            </w:r>
            <w:proofErr w:type="spellStart"/>
            <w:r>
              <w:rPr>
                <w:rFonts w:cs="Times New Roman"/>
                <w:sz w:val="26"/>
                <w:szCs w:val="26"/>
              </w:rPr>
              <w:t>dầu</w:t>
            </w:r>
            <w:proofErr w:type="spellEnd"/>
            <w:r>
              <w:rPr>
                <w:rFonts w:cs="Times New Roman"/>
                <w:sz w:val="26"/>
                <w:szCs w:val="26"/>
              </w:rPr>
              <w:t xml:space="preserve"> </w:t>
            </w:r>
            <w:proofErr w:type="spellStart"/>
            <w:r>
              <w:rPr>
                <w:rFonts w:cs="Times New Roman"/>
                <w:sz w:val="26"/>
                <w:szCs w:val="26"/>
              </w:rPr>
              <w:t>bắt</w:t>
            </w:r>
            <w:proofErr w:type="spellEnd"/>
            <w:r>
              <w:rPr>
                <w:rFonts w:cs="Times New Roman"/>
                <w:sz w:val="26"/>
                <w:szCs w:val="26"/>
              </w:rPr>
              <w:t xml:space="preserve"> </w:t>
            </w:r>
            <w:proofErr w:type="spellStart"/>
            <w:r>
              <w:rPr>
                <w:rFonts w:cs="Times New Roman"/>
                <w:sz w:val="26"/>
                <w:szCs w:val="26"/>
              </w:rPr>
              <w:t>buộc</w:t>
            </w:r>
            <w:proofErr w:type="spellEnd"/>
            <w:r>
              <w:rPr>
                <w:rFonts w:cs="Times New Roman"/>
                <w:sz w:val="26"/>
                <w:szCs w:val="26"/>
              </w:rPr>
              <w:t xml:space="preserve">: Do </w:t>
            </w:r>
            <w:proofErr w:type="spellStart"/>
            <w:r>
              <w:rPr>
                <w:rFonts w:cs="Times New Roman"/>
                <w:sz w:val="26"/>
                <w:szCs w:val="26"/>
              </w:rPr>
              <w:t>nguồn</w:t>
            </w:r>
            <w:proofErr w:type="spellEnd"/>
            <w:r>
              <w:rPr>
                <w:rFonts w:cs="Times New Roman"/>
                <w:sz w:val="26"/>
                <w:szCs w:val="26"/>
              </w:rPr>
              <w:t xml:space="preserve"> </w:t>
            </w:r>
            <w:proofErr w:type="spellStart"/>
            <w:r>
              <w:rPr>
                <w:rFonts w:cs="Times New Roman"/>
                <w:sz w:val="26"/>
                <w:szCs w:val="26"/>
              </w:rPr>
              <w:t>cung</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sản</w:t>
            </w:r>
            <w:proofErr w:type="spellEnd"/>
            <w:r>
              <w:rPr>
                <w:rFonts w:cs="Times New Roman"/>
                <w:sz w:val="26"/>
                <w:szCs w:val="26"/>
              </w:rPr>
              <w:t xml:space="preserve"> </w:t>
            </w:r>
            <w:proofErr w:type="spellStart"/>
            <w:r>
              <w:rPr>
                <w:rFonts w:cs="Times New Roman"/>
                <w:sz w:val="26"/>
                <w:szCs w:val="26"/>
              </w:rPr>
              <w:t>xuất</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nước</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 xml:space="preserve"> nay </w:t>
            </w:r>
            <w:proofErr w:type="spellStart"/>
            <w:r>
              <w:rPr>
                <w:rFonts w:cs="Times New Roman"/>
                <w:sz w:val="26"/>
                <w:szCs w:val="26"/>
              </w:rPr>
              <w:t>chiếm</w:t>
            </w:r>
            <w:proofErr w:type="spellEnd"/>
            <w:r>
              <w:rPr>
                <w:rFonts w:cs="Times New Roman"/>
                <w:sz w:val="26"/>
                <w:szCs w:val="26"/>
              </w:rPr>
              <w:t xml:space="preserve"> </w:t>
            </w:r>
            <w:proofErr w:type="spellStart"/>
            <w:r>
              <w:rPr>
                <w:rFonts w:cs="Times New Roman"/>
                <w:sz w:val="26"/>
                <w:szCs w:val="26"/>
              </w:rPr>
              <w:t>trên</w:t>
            </w:r>
            <w:proofErr w:type="spellEnd"/>
            <w:r>
              <w:rPr>
                <w:rFonts w:cs="Times New Roman"/>
                <w:sz w:val="26"/>
                <w:szCs w:val="26"/>
              </w:rPr>
              <w:t xml:space="preserve"> 70% </w:t>
            </w:r>
            <w:proofErr w:type="spellStart"/>
            <w:r>
              <w:rPr>
                <w:rFonts w:cs="Times New Roman"/>
                <w:sz w:val="26"/>
                <w:szCs w:val="26"/>
              </w:rPr>
              <w:t>trên</w:t>
            </w:r>
            <w:proofErr w:type="spellEnd"/>
            <w:r>
              <w:rPr>
                <w:rFonts w:cs="Times New Roman"/>
                <w:sz w:val="26"/>
                <w:szCs w:val="26"/>
              </w:rPr>
              <w:t xml:space="preserve"> </w:t>
            </w:r>
            <w:proofErr w:type="spellStart"/>
            <w:r>
              <w:rPr>
                <w:rFonts w:cs="Times New Roman"/>
                <w:sz w:val="26"/>
                <w:szCs w:val="26"/>
              </w:rPr>
              <w:t>tổng</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w:t>
            </w:r>
            <w:proofErr w:type="spellStart"/>
            <w:r>
              <w:rPr>
                <w:rFonts w:cs="Times New Roman"/>
                <w:sz w:val="26"/>
                <w:szCs w:val="26"/>
              </w:rPr>
              <w:t>cung</w:t>
            </w:r>
            <w:proofErr w:type="spellEnd"/>
            <w:r>
              <w:rPr>
                <w:rFonts w:cs="Times New Roman"/>
                <w:sz w:val="26"/>
                <w:szCs w:val="26"/>
              </w:rPr>
              <w:t xml:space="preserve"> </w:t>
            </w:r>
            <w:proofErr w:type="spellStart"/>
            <w:r>
              <w:rPr>
                <w:rFonts w:cs="Times New Roman"/>
                <w:sz w:val="26"/>
                <w:szCs w:val="26"/>
              </w:rPr>
              <w:t>nên</w:t>
            </w:r>
            <w:proofErr w:type="spellEnd"/>
            <w:r>
              <w:rPr>
                <w:rFonts w:cs="Times New Roman"/>
                <w:sz w:val="26"/>
                <w:szCs w:val="26"/>
              </w:rPr>
              <w:t xml:space="preserve"> </w:t>
            </w:r>
            <w:proofErr w:type="spellStart"/>
            <w:r>
              <w:rPr>
                <w:rFonts w:cs="Times New Roman"/>
                <w:sz w:val="26"/>
                <w:szCs w:val="26"/>
              </w:rPr>
              <w:t>đơn</w:t>
            </w:r>
            <w:proofErr w:type="spellEnd"/>
            <w:r>
              <w:rPr>
                <w:rFonts w:cs="Times New Roman"/>
                <w:sz w:val="26"/>
                <w:szCs w:val="26"/>
              </w:rPr>
              <w:t xml:space="preserve"> </w:t>
            </w:r>
            <w:proofErr w:type="spellStart"/>
            <w:r>
              <w:rPr>
                <w:rFonts w:cs="Times New Roman"/>
                <w:sz w:val="26"/>
                <w:szCs w:val="26"/>
              </w:rPr>
              <w:t>vị</w:t>
            </w:r>
            <w:proofErr w:type="spellEnd"/>
            <w:r>
              <w:rPr>
                <w:rFonts w:cs="Times New Roman"/>
                <w:sz w:val="26"/>
                <w:szCs w:val="26"/>
              </w:rPr>
              <w:t xml:space="preserve"> </w:t>
            </w:r>
            <w:proofErr w:type="spellStart"/>
            <w:r>
              <w:rPr>
                <w:rFonts w:cs="Times New Roman"/>
                <w:sz w:val="26"/>
                <w:szCs w:val="26"/>
              </w:rPr>
              <w:t>đề</w:t>
            </w:r>
            <w:proofErr w:type="spellEnd"/>
            <w:r>
              <w:rPr>
                <w:rFonts w:cs="Times New Roman"/>
                <w:sz w:val="26"/>
                <w:szCs w:val="26"/>
              </w:rPr>
              <w:t xml:space="preserve"> </w:t>
            </w:r>
            <w:proofErr w:type="spellStart"/>
            <w:r>
              <w:rPr>
                <w:rFonts w:cs="Times New Roman"/>
                <w:sz w:val="26"/>
                <w:szCs w:val="26"/>
              </w:rPr>
              <w:t>xuất</w:t>
            </w:r>
            <w:proofErr w:type="spellEnd"/>
            <w:r>
              <w:rPr>
                <w:rFonts w:cs="Times New Roman"/>
                <w:sz w:val="26"/>
                <w:szCs w:val="26"/>
              </w:rPr>
              <w:t xml:space="preserve"> </w:t>
            </w:r>
            <w:proofErr w:type="spellStart"/>
            <w:r>
              <w:rPr>
                <w:rFonts w:cs="Times New Roman"/>
                <w:sz w:val="26"/>
                <w:szCs w:val="26"/>
              </w:rPr>
              <w:t>mức</w:t>
            </w:r>
            <w:proofErr w:type="spellEnd"/>
            <w:r>
              <w:rPr>
                <w:rFonts w:cs="Times New Roman"/>
                <w:sz w:val="26"/>
                <w:szCs w:val="26"/>
              </w:rPr>
              <w:t xml:space="preserve"> </w:t>
            </w:r>
            <w:proofErr w:type="spellStart"/>
            <w:r>
              <w:rPr>
                <w:rFonts w:cs="Times New Roman"/>
                <w:sz w:val="26"/>
                <w:szCs w:val="26"/>
              </w:rPr>
              <w:t>dự</w:t>
            </w:r>
            <w:proofErr w:type="spellEnd"/>
            <w:r>
              <w:rPr>
                <w:rFonts w:cs="Times New Roman"/>
                <w:sz w:val="26"/>
                <w:szCs w:val="26"/>
              </w:rPr>
              <w:t xml:space="preserve"> </w:t>
            </w:r>
            <w:proofErr w:type="spellStart"/>
            <w:r>
              <w:rPr>
                <w:rFonts w:cs="Times New Roman"/>
                <w:sz w:val="26"/>
                <w:szCs w:val="26"/>
              </w:rPr>
              <w:t>trữ</w:t>
            </w:r>
            <w:proofErr w:type="spellEnd"/>
            <w:r>
              <w:rPr>
                <w:rFonts w:cs="Times New Roman"/>
                <w:sz w:val="26"/>
                <w:szCs w:val="26"/>
              </w:rPr>
              <w:t xml:space="preserve"> </w:t>
            </w:r>
            <w:proofErr w:type="spellStart"/>
            <w:r>
              <w:rPr>
                <w:rFonts w:cs="Times New Roman"/>
                <w:sz w:val="26"/>
                <w:szCs w:val="26"/>
              </w:rPr>
              <w:t>xăng</w:t>
            </w:r>
            <w:proofErr w:type="spellEnd"/>
            <w:r>
              <w:rPr>
                <w:rFonts w:cs="Times New Roman"/>
                <w:sz w:val="26"/>
                <w:szCs w:val="26"/>
              </w:rPr>
              <w:t xml:space="preserve"> </w:t>
            </w:r>
            <w:proofErr w:type="spellStart"/>
            <w:r>
              <w:rPr>
                <w:rFonts w:cs="Times New Roman"/>
                <w:sz w:val="26"/>
                <w:szCs w:val="26"/>
              </w:rPr>
              <w:t>dầu</w:t>
            </w:r>
            <w:proofErr w:type="spellEnd"/>
            <w:r>
              <w:rPr>
                <w:rFonts w:cs="Times New Roman"/>
                <w:sz w:val="26"/>
                <w:szCs w:val="26"/>
              </w:rPr>
              <w:t xml:space="preserve"> </w:t>
            </w:r>
            <w:proofErr w:type="spellStart"/>
            <w:r>
              <w:rPr>
                <w:rFonts w:cs="Times New Roman"/>
                <w:sz w:val="26"/>
                <w:szCs w:val="26"/>
              </w:rPr>
              <w:t>bắt</w:t>
            </w:r>
            <w:proofErr w:type="spellEnd"/>
            <w:r>
              <w:rPr>
                <w:rFonts w:cs="Times New Roman"/>
                <w:sz w:val="26"/>
                <w:szCs w:val="26"/>
              </w:rPr>
              <w:t xml:space="preserve"> </w:t>
            </w:r>
            <w:proofErr w:type="spellStart"/>
            <w:r>
              <w:rPr>
                <w:rFonts w:cs="Times New Roman"/>
                <w:sz w:val="26"/>
                <w:szCs w:val="26"/>
              </w:rPr>
              <w:t>buộc</w:t>
            </w:r>
            <w:proofErr w:type="spellEnd"/>
            <w:r>
              <w:rPr>
                <w:rFonts w:cs="Times New Roman"/>
                <w:sz w:val="26"/>
                <w:szCs w:val="26"/>
              </w:rPr>
              <w:t xml:space="preserve"> </w:t>
            </w:r>
            <w:proofErr w:type="spellStart"/>
            <w:r>
              <w:rPr>
                <w:rFonts w:cs="Times New Roman"/>
                <w:sz w:val="26"/>
                <w:szCs w:val="26"/>
              </w:rPr>
              <w:t>tối</w:t>
            </w:r>
            <w:proofErr w:type="spellEnd"/>
            <w:r>
              <w:rPr>
                <w:rFonts w:cs="Times New Roman"/>
                <w:sz w:val="26"/>
                <w:szCs w:val="26"/>
              </w:rPr>
              <w:t xml:space="preserve"> </w:t>
            </w:r>
            <w:proofErr w:type="spellStart"/>
            <w:r>
              <w:rPr>
                <w:rFonts w:cs="Times New Roman"/>
                <w:sz w:val="26"/>
                <w:szCs w:val="26"/>
              </w:rPr>
              <w:t>thiểu</w:t>
            </w:r>
            <w:proofErr w:type="spellEnd"/>
            <w:r>
              <w:rPr>
                <w:rFonts w:cs="Times New Roman"/>
                <w:sz w:val="26"/>
                <w:szCs w:val="26"/>
              </w:rPr>
              <w:t xml:space="preserve"> </w:t>
            </w:r>
            <w:proofErr w:type="spellStart"/>
            <w:r>
              <w:rPr>
                <w:rFonts w:cs="Times New Roman"/>
                <w:sz w:val="26"/>
                <w:szCs w:val="26"/>
              </w:rPr>
              <w:t>bằng</w:t>
            </w:r>
            <w:proofErr w:type="spellEnd"/>
            <w:r>
              <w:rPr>
                <w:rFonts w:cs="Times New Roman"/>
                <w:sz w:val="26"/>
                <w:szCs w:val="26"/>
              </w:rPr>
              <w:t xml:space="preserve"> 15 (</w:t>
            </w:r>
            <w:proofErr w:type="spellStart"/>
            <w:r>
              <w:rPr>
                <w:rFonts w:cs="Times New Roman"/>
                <w:sz w:val="26"/>
                <w:szCs w:val="26"/>
              </w:rPr>
              <w:t>mười</w:t>
            </w:r>
            <w:proofErr w:type="spellEnd"/>
            <w:r>
              <w:rPr>
                <w:rFonts w:cs="Times New Roman"/>
                <w:sz w:val="26"/>
                <w:szCs w:val="26"/>
              </w:rPr>
              <w:t xml:space="preserve"> </w:t>
            </w:r>
            <w:proofErr w:type="spellStart"/>
            <w:r>
              <w:rPr>
                <w:rFonts w:cs="Times New Roman"/>
                <w:sz w:val="26"/>
                <w:szCs w:val="26"/>
              </w:rPr>
              <w:t>lăm</w:t>
            </w:r>
            <w:proofErr w:type="spellEnd"/>
            <w:r>
              <w:rPr>
                <w:rFonts w:cs="Times New Roman"/>
                <w:sz w:val="26"/>
                <w:szCs w:val="26"/>
              </w:rPr>
              <w:t xml:space="preserve">) </w:t>
            </w:r>
            <w:proofErr w:type="spellStart"/>
            <w:r>
              <w:rPr>
                <w:rFonts w:cs="Times New Roman"/>
                <w:sz w:val="26"/>
                <w:szCs w:val="26"/>
              </w:rPr>
              <w:t>ngày</w:t>
            </w:r>
            <w:proofErr w:type="spellEnd"/>
            <w:r>
              <w:rPr>
                <w:rFonts w:cs="Times New Roman"/>
                <w:sz w:val="26"/>
                <w:szCs w:val="26"/>
              </w:rPr>
              <w:t xml:space="preserve"> </w:t>
            </w:r>
            <w:proofErr w:type="spellStart"/>
            <w:r>
              <w:rPr>
                <w:rFonts w:cs="Times New Roman"/>
                <w:sz w:val="26"/>
                <w:szCs w:val="26"/>
              </w:rPr>
              <w:t>trùng</w:t>
            </w:r>
            <w:proofErr w:type="spellEnd"/>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chu </w:t>
            </w:r>
            <w:proofErr w:type="spellStart"/>
            <w:r>
              <w:rPr>
                <w:rFonts w:cs="Times New Roman"/>
                <w:sz w:val="26"/>
                <w:szCs w:val="26"/>
              </w:rPr>
              <w:t>kỳ</w:t>
            </w:r>
            <w:proofErr w:type="spellEnd"/>
            <w:r>
              <w:rPr>
                <w:rFonts w:cs="Times New Roman"/>
                <w:sz w:val="26"/>
                <w:szCs w:val="26"/>
              </w:rPr>
              <w:t xml:space="preserve"> </w:t>
            </w:r>
            <w:proofErr w:type="spellStart"/>
            <w:r>
              <w:rPr>
                <w:rFonts w:cs="Times New Roman"/>
                <w:sz w:val="26"/>
                <w:szCs w:val="26"/>
              </w:rPr>
              <w:t>điều</w:t>
            </w:r>
            <w:proofErr w:type="spellEnd"/>
            <w:r>
              <w:rPr>
                <w:rFonts w:cs="Times New Roman"/>
                <w:sz w:val="26"/>
                <w:szCs w:val="26"/>
              </w:rPr>
              <w:t xml:space="preserve"> </w:t>
            </w:r>
            <w:proofErr w:type="spellStart"/>
            <w:r>
              <w:rPr>
                <w:rFonts w:cs="Times New Roman"/>
                <w:sz w:val="26"/>
                <w:szCs w:val="26"/>
              </w:rPr>
              <w:t>chỉnh</w:t>
            </w:r>
            <w:proofErr w:type="spellEnd"/>
            <w:r>
              <w:rPr>
                <w:rFonts w:cs="Times New Roman"/>
                <w:sz w:val="26"/>
                <w:szCs w:val="26"/>
              </w:rPr>
              <w:t xml:space="preserve"> </w:t>
            </w:r>
            <w:proofErr w:type="spellStart"/>
            <w:r>
              <w:rPr>
                <w:rFonts w:cs="Times New Roman"/>
                <w:sz w:val="26"/>
                <w:szCs w:val="26"/>
              </w:rPr>
              <w:t>giá</w:t>
            </w:r>
            <w:proofErr w:type="spellEnd"/>
            <w:r>
              <w:rPr>
                <w:rFonts w:cs="Times New Roman"/>
                <w:sz w:val="26"/>
                <w:szCs w:val="26"/>
              </w:rPr>
              <w:t xml:space="preserve"> </w:t>
            </w:r>
            <w:proofErr w:type="spellStart"/>
            <w:r>
              <w:rPr>
                <w:rFonts w:cs="Times New Roman"/>
                <w:sz w:val="26"/>
                <w:szCs w:val="26"/>
              </w:rPr>
              <w:t>nhằm</w:t>
            </w:r>
            <w:proofErr w:type="spellEnd"/>
            <w:r>
              <w:rPr>
                <w:rFonts w:cs="Times New Roman"/>
                <w:sz w:val="26"/>
                <w:szCs w:val="26"/>
              </w:rPr>
              <w:t xml:space="preserve"> </w:t>
            </w:r>
            <w:proofErr w:type="spellStart"/>
            <w:r>
              <w:rPr>
                <w:rFonts w:cs="Times New Roman"/>
                <w:sz w:val="26"/>
                <w:szCs w:val="26"/>
              </w:rPr>
              <w:t>giảm</w:t>
            </w:r>
            <w:proofErr w:type="spellEnd"/>
            <w:r>
              <w:rPr>
                <w:rFonts w:cs="Times New Roman"/>
                <w:sz w:val="26"/>
                <w:szCs w:val="26"/>
              </w:rPr>
              <w:t xml:space="preserve"> </w:t>
            </w:r>
            <w:proofErr w:type="spellStart"/>
            <w:r>
              <w:rPr>
                <w:rFonts w:cs="Times New Roman"/>
                <w:sz w:val="26"/>
                <w:szCs w:val="26"/>
              </w:rPr>
              <w:t>bớt</w:t>
            </w:r>
            <w:proofErr w:type="spellEnd"/>
            <w:r>
              <w:rPr>
                <w:rFonts w:cs="Times New Roman"/>
                <w:sz w:val="26"/>
                <w:szCs w:val="26"/>
              </w:rPr>
              <w:t xml:space="preserve"> </w:t>
            </w:r>
            <w:proofErr w:type="spellStart"/>
            <w:r>
              <w:rPr>
                <w:rFonts w:cs="Times New Roman"/>
                <w:sz w:val="26"/>
                <w:szCs w:val="26"/>
              </w:rPr>
              <w:t>áp</w:t>
            </w:r>
            <w:proofErr w:type="spellEnd"/>
            <w:r>
              <w:rPr>
                <w:rFonts w:cs="Times New Roman"/>
                <w:sz w:val="26"/>
                <w:szCs w:val="26"/>
              </w:rPr>
              <w:t xml:space="preserve"> </w:t>
            </w:r>
            <w:proofErr w:type="spellStart"/>
            <w:r>
              <w:rPr>
                <w:rFonts w:cs="Times New Roman"/>
                <w:sz w:val="26"/>
                <w:szCs w:val="26"/>
              </w:rPr>
              <w:t>lực</w:t>
            </w:r>
            <w:proofErr w:type="spellEnd"/>
            <w:r>
              <w:rPr>
                <w:rFonts w:cs="Times New Roman"/>
                <w:sz w:val="26"/>
                <w:szCs w:val="26"/>
              </w:rPr>
              <w:t xml:space="preserve"> </w:t>
            </w:r>
            <w:proofErr w:type="spellStart"/>
            <w:r>
              <w:rPr>
                <w:rFonts w:cs="Times New Roman"/>
                <w:sz w:val="26"/>
                <w:szCs w:val="26"/>
              </w:rPr>
              <w:t>tài</w:t>
            </w:r>
            <w:proofErr w:type="spellEnd"/>
            <w:r>
              <w:rPr>
                <w:rFonts w:cs="Times New Roman"/>
                <w:sz w:val="26"/>
                <w:szCs w:val="26"/>
              </w:rPr>
              <w:t xml:space="preserve"> </w:t>
            </w:r>
            <w:proofErr w:type="spellStart"/>
            <w:r>
              <w:rPr>
                <w:rFonts w:cs="Times New Roman"/>
                <w:sz w:val="26"/>
                <w:szCs w:val="26"/>
              </w:rPr>
              <w:t>chính</w:t>
            </w:r>
            <w:proofErr w:type="spellEnd"/>
            <w:r>
              <w:rPr>
                <w:rFonts w:cs="Times New Roman"/>
                <w:sz w:val="26"/>
                <w:szCs w:val="26"/>
              </w:rPr>
              <w:t xml:space="preserve">, </w:t>
            </w:r>
            <w:proofErr w:type="spellStart"/>
            <w:r>
              <w:rPr>
                <w:rFonts w:cs="Times New Roman"/>
                <w:sz w:val="26"/>
                <w:szCs w:val="26"/>
              </w:rPr>
              <w:t>tiết</w:t>
            </w:r>
            <w:proofErr w:type="spellEnd"/>
            <w:r>
              <w:rPr>
                <w:rFonts w:cs="Times New Roman"/>
                <w:sz w:val="26"/>
                <w:szCs w:val="26"/>
              </w:rPr>
              <w:t xml:space="preserve"> </w:t>
            </w:r>
            <w:proofErr w:type="spellStart"/>
            <w:r>
              <w:rPr>
                <w:rFonts w:cs="Times New Roman"/>
                <w:sz w:val="26"/>
                <w:szCs w:val="26"/>
              </w:rPr>
              <w:t>kiệm</w:t>
            </w:r>
            <w:proofErr w:type="spellEnd"/>
            <w:r>
              <w:rPr>
                <w:rFonts w:cs="Times New Roman"/>
                <w:sz w:val="26"/>
                <w:szCs w:val="26"/>
              </w:rPr>
              <w:t xml:space="preserve"> chi </w:t>
            </w:r>
            <w:proofErr w:type="spellStart"/>
            <w:r>
              <w:rPr>
                <w:rFonts w:cs="Times New Roman"/>
                <w:sz w:val="26"/>
                <w:szCs w:val="26"/>
              </w:rPr>
              <w:t>phí</w:t>
            </w:r>
            <w:proofErr w:type="spellEnd"/>
            <w:r>
              <w:rPr>
                <w:rFonts w:cs="Times New Roman"/>
                <w:sz w:val="26"/>
                <w:szCs w:val="26"/>
              </w:rPr>
              <w:t xml:space="preserve"> </w:t>
            </w:r>
            <w:proofErr w:type="spellStart"/>
            <w:r>
              <w:rPr>
                <w:rFonts w:cs="Times New Roman"/>
                <w:sz w:val="26"/>
                <w:szCs w:val="26"/>
              </w:rPr>
              <w:t>doanh</w:t>
            </w:r>
            <w:proofErr w:type="spellEnd"/>
            <w:r>
              <w:rPr>
                <w:rFonts w:cs="Times New Roman"/>
                <w:sz w:val="26"/>
                <w:szCs w:val="26"/>
              </w:rPr>
              <w:t xml:space="preserve"> </w:t>
            </w:r>
            <w:proofErr w:type="spellStart"/>
            <w:r>
              <w:rPr>
                <w:rFonts w:cs="Times New Roman"/>
                <w:sz w:val="26"/>
                <w:szCs w:val="26"/>
              </w:rPr>
              <w:lastRenderedPageBreak/>
              <w:t>nghiệp</w:t>
            </w:r>
            <w:proofErr w:type="spellEnd"/>
            <w:r>
              <w:rPr>
                <w:rFonts w:cs="Times New Roman"/>
                <w:sz w:val="26"/>
                <w:szCs w:val="26"/>
              </w:rPr>
              <w:t xml:space="preserve">. </w:t>
            </w:r>
            <w:proofErr w:type="spellStart"/>
            <w:r>
              <w:rPr>
                <w:rFonts w:cs="Times New Roman"/>
                <w:sz w:val="26"/>
                <w:szCs w:val="26"/>
              </w:rPr>
              <w:t>Mặt</w:t>
            </w:r>
            <w:proofErr w:type="spellEnd"/>
            <w:r>
              <w:rPr>
                <w:rFonts w:cs="Times New Roman"/>
                <w:sz w:val="26"/>
                <w:szCs w:val="26"/>
              </w:rPr>
              <w:t xml:space="preserve"> </w:t>
            </w:r>
            <w:proofErr w:type="spellStart"/>
            <w:r>
              <w:rPr>
                <w:rFonts w:cs="Times New Roman"/>
                <w:sz w:val="26"/>
                <w:szCs w:val="26"/>
              </w:rPr>
              <w:t>khác</w:t>
            </w:r>
            <w:proofErr w:type="spellEnd"/>
            <w:r>
              <w:rPr>
                <w:rFonts w:cs="Times New Roman"/>
                <w:sz w:val="26"/>
                <w:szCs w:val="26"/>
              </w:rPr>
              <w:t xml:space="preserve">, </w:t>
            </w:r>
            <w:proofErr w:type="spellStart"/>
            <w:r>
              <w:rPr>
                <w:rFonts w:cs="Times New Roman"/>
                <w:sz w:val="26"/>
                <w:szCs w:val="26"/>
              </w:rPr>
              <w:t>sản</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w:t>
            </w:r>
            <w:proofErr w:type="spellStart"/>
            <w:r>
              <w:rPr>
                <w:rFonts w:cs="Times New Roman"/>
                <w:sz w:val="26"/>
                <w:szCs w:val="26"/>
              </w:rPr>
              <w:t>tiêu</w:t>
            </w:r>
            <w:proofErr w:type="spellEnd"/>
            <w:r>
              <w:rPr>
                <w:rFonts w:cs="Times New Roman"/>
                <w:sz w:val="26"/>
                <w:szCs w:val="26"/>
              </w:rPr>
              <w:t xml:space="preserve"> </w:t>
            </w:r>
            <w:proofErr w:type="spellStart"/>
            <w:r>
              <w:rPr>
                <w:rFonts w:cs="Times New Roman"/>
                <w:sz w:val="26"/>
                <w:szCs w:val="26"/>
              </w:rPr>
              <w:t>thụ</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nhiều</w:t>
            </w:r>
            <w:proofErr w:type="spellEnd"/>
            <w:r>
              <w:rPr>
                <w:rFonts w:cs="Times New Roman"/>
                <w:sz w:val="26"/>
                <w:szCs w:val="26"/>
              </w:rPr>
              <w:t xml:space="preserve"> </w:t>
            </w:r>
            <w:proofErr w:type="spellStart"/>
            <w:r>
              <w:rPr>
                <w:rFonts w:cs="Times New Roman"/>
                <w:sz w:val="26"/>
                <w:szCs w:val="26"/>
              </w:rPr>
              <w:t>đầu</w:t>
            </w:r>
            <w:proofErr w:type="spellEnd"/>
            <w:r>
              <w:rPr>
                <w:rFonts w:cs="Times New Roman"/>
                <w:sz w:val="26"/>
                <w:szCs w:val="26"/>
              </w:rPr>
              <w:t xml:space="preserve"> </w:t>
            </w:r>
            <w:proofErr w:type="spellStart"/>
            <w:r>
              <w:rPr>
                <w:rFonts w:cs="Times New Roman"/>
                <w:sz w:val="26"/>
                <w:szCs w:val="26"/>
              </w:rPr>
              <w:t>mối</w:t>
            </w:r>
            <w:proofErr w:type="spellEnd"/>
            <w:r>
              <w:rPr>
                <w:rFonts w:cs="Times New Roman"/>
                <w:sz w:val="26"/>
                <w:szCs w:val="26"/>
              </w:rPr>
              <w:t xml:space="preserve"> </w:t>
            </w:r>
            <w:proofErr w:type="spellStart"/>
            <w:r>
              <w:rPr>
                <w:rFonts w:cs="Times New Roman"/>
                <w:sz w:val="26"/>
                <w:szCs w:val="26"/>
              </w:rPr>
              <w:t>lớn</w:t>
            </w:r>
            <w:proofErr w:type="spellEnd"/>
            <w:r>
              <w:rPr>
                <w:rFonts w:cs="Times New Roman"/>
                <w:sz w:val="26"/>
                <w:szCs w:val="26"/>
              </w:rPr>
              <w:t xml:space="preserve"> </w:t>
            </w:r>
            <w:proofErr w:type="spellStart"/>
            <w:r>
              <w:rPr>
                <w:rFonts w:cs="Times New Roman"/>
                <w:sz w:val="26"/>
                <w:szCs w:val="26"/>
              </w:rPr>
              <w:t>hơn</w:t>
            </w:r>
            <w:proofErr w:type="spellEnd"/>
            <w:r>
              <w:rPr>
                <w:rFonts w:cs="Times New Roman"/>
                <w:sz w:val="26"/>
                <w:szCs w:val="26"/>
              </w:rPr>
              <w:t xml:space="preserve"> </w:t>
            </w:r>
            <w:proofErr w:type="spellStart"/>
            <w:r>
              <w:rPr>
                <w:rFonts w:cs="Times New Roman"/>
                <w:sz w:val="26"/>
                <w:szCs w:val="26"/>
              </w:rPr>
              <w:t>nhiều</w:t>
            </w:r>
            <w:proofErr w:type="spellEnd"/>
            <w:r>
              <w:rPr>
                <w:rFonts w:cs="Times New Roman"/>
                <w:sz w:val="26"/>
                <w:szCs w:val="26"/>
              </w:rPr>
              <w:t xml:space="preserve"> </w:t>
            </w:r>
            <w:proofErr w:type="spellStart"/>
            <w:r>
              <w:rPr>
                <w:rFonts w:cs="Times New Roman"/>
                <w:sz w:val="26"/>
                <w:szCs w:val="26"/>
              </w:rPr>
              <w:t>lần</w:t>
            </w:r>
            <w:proofErr w:type="spellEnd"/>
            <w:r>
              <w:rPr>
                <w:rFonts w:cs="Times New Roman"/>
                <w:sz w:val="26"/>
                <w:szCs w:val="26"/>
              </w:rPr>
              <w:t xml:space="preserve"> </w:t>
            </w:r>
            <w:proofErr w:type="spellStart"/>
            <w:r>
              <w:rPr>
                <w:rFonts w:cs="Times New Roman"/>
                <w:sz w:val="26"/>
                <w:szCs w:val="26"/>
              </w:rPr>
              <w:t>sức</w:t>
            </w:r>
            <w:proofErr w:type="spellEnd"/>
            <w:r>
              <w:rPr>
                <w:rFonts w:cs="Times New Roman"/>
                <w:sz w:val="26"/>
                <w:szCs w:val="26"/>
              </w:rPr>
              <w:t xml:space="preserve"> </w:t>
            </w:r>
            <w:proofErr w:type="spellStart"/>
            <w:r>
              <w:rPr>
                <w:rFonts w:cs="Times New Roman"/>
                <w:sz w:val="26"/>
                <w:szCs w:val="26"/>
              </w:rPr>
              <w:t>chứa</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kho</w:t>
            </w:r>
            <w:proofErr w:type="spellEnd"/>
            <w:r>
              <w:rPr>
                <w:rFonts w:cs="Times New Roman"/>
                <w:sz w:val="26"/>
                <w:szCs w:val="26"/>
              </w:rPr>
              <w:t xml:space="preserve"> </w:t>
            </w:r>
            <w:proofErr w:type="spellStart"/>
            <w:r>
              <w:rPr>
                <w:rFonts w:cs="Times New Roman"/>
                <w:sz w:val="26"/>
                <w:szCs w:val="26"/>
              </w:rPr>
              <w:t>sẽ</w:t>
            </w:r>
            <w:proofErr w:type="spellEnd"/>
            <w:r>
              <w:rPr>
                <w:rFonts w:cs="Times New Roman"/>
                <w:sz w:val="26"/>
                <w:szCs w:val="26"/>
              </w:rPr>
              <w:t xml:space="preserve"> </w:t>
            </w:r>
            <w:proofErr w:type="spellStart"/>
            <w:r>
              <w:rPr>
                <w:rFonts w:cs="Times New Roman"/>
                <w:sz w:val="26"/>
                <w:szCs w:val="26"/>
              </w:rPr>
              <w:t>gây</w:t>
            </w:r>
            <w:proofErr w:type="spellEnd"/>
            <w:r>
              <w:rPr>
                <w:rFonts w:cs="Times New Roman"/>
                <w:sz w:val="26"/>
                <w:szCs w:val="26"/>
              </w:rPr>
              <w:t xml:space="preserve"> </w:t>
            </w:r>
            <w:proofErr w:type="spellStart"/>
            <w:r>
              <w:rPr>
                <w:rFonts w:cs="Times New Roman"/>
                <w:sz w:val="26"/>
                <w:szCs w:val="26"/>
              </w:rPr>
              <w:t>khó</w:t>
            </w:r>
            <w:proofErr w:type="spellEnd"/>
            <w:r>
              <w:rPr>
                <w:rFonts w:cs="Times New Roman"/>
                <w:sz w:val="26"/>
                <w:szCs w:val="26"/>
              </w:rPr>
              <w:t xml:space="preserve"> </w:t>
            </w:r>
            <w:proofErr w:type="spellStart"/>
            <w:r>
              <w:rPr>
                <w:rFonts w:cs="Times New Roman"/>
                <w:sz w:val="26"/>
                <w:szCs w:val="26"/>
              </w:rPr>
              <w:t>khăn</w:t>
            </w:r>
            <w:proofErr w:type="spellEnd"/>
            <w:r>
              <w:rPr>
                <w:rFonts w:cs="Times New Roman"/>
                <w:sz w:val="26"/>
                <w:szCs w:val="26"/>
              </w:rPr>
              <w:t xml:space="preserve"> </w:t>
            </w:r>
            <w:proofErr w:type="spellStart"/>
            <w:r>
              <w:rPr>
                <w:rFonts w:cs="Times New Roman"/>
                <w:sz w:val="26"/>
                <w:szCs w:val="26"/>
              </w:rPr>
              <w:t>cho</w:t>
            </w:r>
            <w:proofErr w:type="spellEnd"/>
            <w:r>
              <w:rPr>
                <w:rFonts w:cs="Times New Roman"/>
                <w:sz w:val="26"/>
                <w:szCs w:val="26"/>
              </w:rPr>
              <w:t xml:space="preserve"> </w:t>
            </w:r>
            <w:proofErr w:type="spellStart"/>
            <w:r>
              <w:rPr>
                <w:rFonts w:cs="Times New Roman"/>
                <w:sz w:val="26"/>
                <w:szCs w:val="26"/>
              </w:rPr>
              <w:t>doanh</w:t>
            </w:r>
            <w:proofErr w:type="spellEnd"/>
            <w:r>
              <w:rPr>
                <w:rFonts w:cs="Times New Roman"/>
                <w:sz w:val="26"/>
                <w:szCs w:val="26"/>
              </w:rPr>
              <w:t xml:space="preserve"> </w:t>
            </w:r>
            <w:proofErr w:type="spellStart"/>
            <w:r>
              <w:rPr>
                <w:rFonts w:cs="Times New Roman"/>
                <w:sz w:val="26"/>
                <w:szCs w:val="26"/>
              </w:rPr>
              <w:t>nghiệp</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việc</w:t>
            </w:r>
            <w:proofErr w:type="spellEnd"/>
            <w:r>
              <w:rPr>
                <w:rFonts w:cs="Times New Roman"/>
                <w:sz w:val="26"/>
                <w:szCs w:val="26"/>
              </w:rPr>
              <w:t xml:space="preserve"> </w:t>
            </w:r>
            <w:proofErr w:type="spellStart"/>
            <w:r>
              <w:rPr>
                <w:rFonts w:cs="Times New Roman"/>
                <w:sz w:val="26"/>
                <w:szCs w:val="26"/>
              </w:rPr>
              <w:t>đầu</w:t>
            </w:r>
            <w:proofErr w:type="spellEnd"/>
            <w:r>
              <w:rPr>
                <w:rFonts w:cs="Times New Roman"/>
                <w:sz w:val="26"/>
                <w:szCs w:val="26"/>
              </w:rPr>
              <w:t xml:space="preserve"> </w:t>
            </w:r>
            <w:proofErr w:type="spellStart"/>
            <w:r>
              <w:rPr>
                <w:rFonts w:cs="Times New Roman"/>
                <w:sz w:val="26"/>
                <w:szCs w:val="26"/>
              </w:rPr>
              <w:t>tư</w:t>
            </w:r>
            <w:proofErr w:type="spellEnd"/>
            <w:r>
              <w:rPr>
                <w:rFonts w:cs="Times New Roman"/>
                <w:sz w:val="26"/>
                <w:szCs w:val="26"/>
              </w:rPr>
              <w:t xml:space="preserve"> </w:t>
            </w:r>
            <w:proofErr w:type="spellStart"/>
            <w:r>
              <w:rPr>
                <w:rFonts w:cs="Times New Roman"/>
                <w:sz w:val="26"/>
                <w:szCs w:val="26"/>
              </w:rPr>
              <w:t>thêm</w:t>
            </w:r>
            <w:proofErr w:type="spellEnd"/>
            <w:r>
              <w:rPr>
                <w:rFonts w:cs="Times New Roman"/>
                <w:sz w:val="26"/>
                <w:szCs w:val="26"/>
              </w:rPr>
              <w:t xml:space="preserve"> </w:t>
            </w:r>
            <w:proofErr w:type="spellStart"/>
            <w:r>
              <w:rPr>
                <w:rFonts w:cs="Times New Roman"/>
                <w:sz w:val="26"/>
                <w:szCs w:val="26"/>
              </w:rPr>
              <w:t>kho</w:t>
            </w:r>
            <w:proofErr w:type="spellEnd"/>
            <w:r>
              <w:rPr>
                <w:rFonts w:cs="Times New Roman"/>
                <w:sz w:val="26"/>
                <w:szCs w:val="26"/>
              </w:rPr>
              <w:t xml:space="preserve"> </w:t>
            </w:r>
            <w:proofErr w:type="spellStart"/>
            <w:r>
              <w:rPr>
                <w:rFonts w:cs="Times New Roman"/>
                <w:sz w:val="26"/>
                <w:szCs w:val="26"/>
              </w:rPr>
              <w:t>để</w:t>
            </w:r>
            <w:proofErr w:type="spellEnd"/>
            <w:r>
              <w:rPr>
                <w:rFonts w:cs="Times New Roman"/>
                <w:sz w:val="26"/>
                <w:szCs w:val="26"/>
              </w:rPr>
              <w:t xml:space="preserve"> </w:t>
            </w:r>
            <w:proofErr w:type="spellStart"/>
            <w:r>
              <w:rPr>
                <w:rFonts w:cs="Times New Roman"/>
                <w:sz w:val="26"/>
                <w:szCs w:val="26"/>
              </w:rPr>
              <w:t>đảm</w:t>
            </w:r>
            <w:proofErr w:type="spellEnd"/>
            <w:r>
              <w:rPr>
                <w:rFonts w:cs="Times New Roman"/>
                <w:sz w:val="26"/>
                <w:szCs w:val="26"/>
              </w:rPr>
              <w:t xml:space="preserve"> </w:t>
            </w:r>
            <w:proofErr w:type="spellStart"/>
            <w:r>
              <w:rPr>
                <w:rFonts w:cs="Times New Roman"/>
                <w:sz w:val="26"/>
                <w:szCs w:val="26"/>
              </w:rPr>
              <w:t>bảo</w:t>
            </w:r>
            <w:proofErr w:type="spellEnd"/>
            <w:r>
              <w:rPr>
                <w:rFonts w:cs="Times New Roman"/>
                <w:sz w:val="26"/>
                <w:szCs w:val="26"/>
              </w:rPr>
              <w:t xml:space="preserve"> </w:t>
            </w:r>
            <w:proofErr w:type="spellStart"/>
            <w:r>
              <w:rPr>
                <w:rFonts w:cs="Times New Roman"/>
                <w:sz w:val="26"/>
                <w:szCs w:val="26"/>
              </w:rPr>
              <w:t>mức</w:t>
            </w:r>
            <w:proofErr w:type="spellEnd"/>
            <w:r>
              <w:rPr>
                <w:rFonts w:cs="Times New Roman"/>
                <w:sz w:val="26"/>
                <w:szCs w:val="26"/>
              </w:rPr>
              <w:t xml:space="preserve"> </w:t>
            </w:r>
            <w:proofErr w:type="spellStart"/>
            <w:r>
              <w:rPr>
                <w:rFonts w:cs="Times New Roman"/>
                <w:sz w:val="26"/>
                <w:szCs w:val="26"/>
              </w:rPr>
              <w:t>tồn</w:t>
            </w:r>
            <w:proofErr w:type="spellEnd"/>
            <w:r>
              <w:rPr>
                <w:rFonts w:cs="Times New Roman"/>
                <w:sz w:val="26"/>
                <w:szCs w:val="26"/>
              </w:rPr>
              <w:t xml:space="preserve"> </w:t>
            </w:r>
            <w:proofErr w:type="spellStart"/>
            <w:r>
              <w:rPr>
                <w:rFonts w:cs="Times New Roman"/>
                <w:sz w:val="26"/>
                <w:szCs w:val="26"/>
              </w:rPr>
              <w:t>chứa</w:t>
            </w:r>
            <w:proofErr w:type="spellEnd"/>
            <w:r>
              <w:rPr>
                <w:rFonts w:cs="Times New Roman"/>
                <w:sz w:val="26"/>
                <w:szCs w:val="26"/>
              </w:rPr>
              <w:t xml:space="preserve"> 30 </w:t>
            </w:r>
            <w:proofErr w:type="spellStart"/>
            <w:r>
              <w:rPr>
                <w:rFonts w:cs="Times New Roman"/>
                <w:sz w:val="26"/>
                <w:szCs w:val="26"/>
              </w:rPr>
              <w:t>ngày</w:t>
            </w:r>
            <w:proofErr w:type="spellEnd"/>
            <w:r>
              <w:rPr>
                <w:rFonts w:cs="Times New Roman"/>
                <w:sz w:val="26"/>
                <w:szCs w:val="26"/>
              </w:rPr>
              <w:t>.</w:t>
            </w:r>
          </w:p>
        </w:tc>
        <w:tc>
          <w:tcPr>
            <w:tcW w:w="294" w:type="pct"/>
          </w:tcPr>
          <w:p w14:paraId="4E34EF78"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c>
          <w:tcPr>
            <w:tcW w:w="320" w:type="pct"/>
          </w:tcPr>
          <w:p w14:paraId="5FD3B0D3" w14:textId="77777777" w:rsidR="00F3237B" w:rsidRDefault="00F3237B" w:rsidP="00C14A11">
            <w:pPr>
              <w:spacing w:before="120" w:after="120" w:line="240" w:lineRule="auto"/>
              <w:contextualSpacing/>
              <w:jc w:val="center"/>
              <w:rPr>
                <w:rFonts w:eastAsia="Times New Roman" w:cs="Times New Roman"/>
                <w:sz w:val="26"/>
                <w:szCs w:val="26"/>
              </w:rPr>
            </w:pPr>
          </w:p>
          <w:p w14:paraId="57336D83" w14:textId="77777777" w:rsidR="00F3237B" w:rsidRDefault="00F3237B" w:rsidP="00C14A11">
            <w:pPr>
              <w:spacing w:before="120" w:after="120" w:line="240" w:lineRule="auto"/>
              <w:contextualSpacing/>
              <w:jc w:val="center"/>
              <w:rPr>
                <w:rFonts w:eastAsia="Times New Roman" w:cs="Times New Roman"/>
                <w:sz w:val="26"/>
                <w:szCs w:val="26"/>
              </w:rPr>
            </w:pPr>
          </w:p>
          <w:p w14:paraId="6AFD12C7" w14:textId="77777777" w:rsidR="00F3237B" w:rsidRPr="006659C0" w:rsidRDefault="00F3237B"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1433" w:type="pct"/>
          </w:tcPr>
          <w:p w14:paraId="09C6547B" w14:textId="77777777" w:rsidR="00F3237B" w:rsidRPr="007C26F0" w:rsidRDefault="00F3237B" w:rsidP="00CC25F4">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trữ</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bắt</w:t>
            </w:r>
            <w:proofErr w:type="spellEnd"/>
            <w:r>
              <w:rPr>
                <w:rFonts w:eastAsia="Times New Roman" w:cs="Times New Roman"/>
                <w:sz w:val="26"/>
                <w:szCs w:val="26"/>
              </w:rPr>
              <w:t xml:space="preserve"> </w:t>
            </w:r>
            <w:proofErr w:type="spellStart"/>
            <w:r>
              <w:rPr>
                <w:rFonts w:eastAsia="Times New Roman" w:cs="Times New Roman"/>
                <w:sz w:val="26"/>
                <w:szCs w:val="26"/>
              </w:rPr>
              <w:t>buộc</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mục</w:t>
            </w:r>
            <w:proofErr w:type="spellEnd"/>
            <w:r>
              <w:rPr>
                <w:rFonts w:eastAsia="Times New Roman" w:cs="Times New Roman"/>
                <w:sz w:val="26"/>
                <w:szCs w:val="26"/>
              </w:rPr>
              <w:t xml:space="preserve"> </w:t>
            </w:r>
            <w:proofErr w:type="spellStart"/>
            <w:r>
              <w:rPr>
                <w:rFonts w:eastAsia="Times New Roman" w:cs="Times New Roman"/>
                <w:sz w:val="26"/>
                <w:szCs w:val="26"/>
              </w:rPr>
              <w:t>tiêu</w:t>
            </w:r>
            <w:proofErr w:type="spellEnd"/>
            <w:r>
              <w:rPr>
                <w:rFonts w:eastAsia="Times New Roman" w:cs="Times New Roman"/>
                <w:sz w:val="26"/>
                <w:szCs w:val="26"/>
              </w:rPr>
              <w:t xml:space="preserve"> </w:t>
            </w:r>
            <w:proofErr w:type="spellStart"/>
            <w:r>
              <w:rPr>
                <w:rFonts w:eastAsia="Times New Roman" w:cs="Times New Roman"/>
                <w:sz w:val="26"/>
                <w:szCs w:val="26"/>
              </w:rPr>
              <w:t>bảo</w:t>
            </w:r>
            <w:proofErr w:type="spellEnd"/>
            <w:r>
              <w:rPr>
                <w:rFonts w:eastAsia="Times New Roman" w:cs="Times New Roman"/>
                <w:sz w:val="26"/>
                <w:szCs w:val="26"/>
              </w:rPr>
              <w:t xml:space="preserve"> </w:t>
            </w:r>
            <w:proofErr w:type="spellStart"/>
            <w:r>
              <w:rPr>
                <w:rFonts w:eastAsia="Times New Roman" w:cs="Times New Roman"/>
                <w:sz w:val="26"/>
                <w:szCs w:val="26"/>
              </w:rPr>
              <w:t>đảm</w:t>
            </w:r>
            <w:proofErr w:type="spellEnd"/>
            <w:r>
              <w:rPr>
                <w:rFonts w:eastAsia="Times New Roman" w:cs="Times New Roman"/>
                <w:sz w:val="26"/>
                <w:szCs w:val="26"/>
              </w:rPr>
              <w:t xml:space="preserve"> an </w:t>
            </w:r>
            <w:proofErr w:type="spellStart"/>
            <w:r>
              <w:rPr>
                <w:rFonts w:eastAsia="Times New Roman" w:cs="Times New Roman"/>
                <w:sz w:val="26"/>
                <w:szCs w:val="26"/>
              </w:rPr>
              <w:t>ninh</w:t>
            </w:r>
            <w:proofErr w:type="spellEnd"/>
            <w:r>
              <w:rPr>
                <w:rFonts w:eastAsia="Times New Roman" w:cs="Times New Roman"/>
                <w:sz w:val="26"/>
                <w:szCs w:val="26"/>
              </w:rPr>
              <w:t xml:space="preserve"> </w:t>
            </w:r>
            <w:proofErr w:type="spellStart"/>
            <w:r>
              <w:rPr>
                <w:rFonts w:eastAsia="Times New Roman" w:cs="Times New Roman"/>
                <w:sz w:val="26"/>
                <w:szCs w:val="26"/>
              </w:rPr>
              <w:t>năng</w:t>
            </w:r>
            <w:proofErr w:type="spellEnd"/>
            <w:r>
              <w:rPr>
                <w:rFonts w:eastAsia="Times New Roman" w:cs="Times New Roman"/>
                <w:sz w:val="26"/>
                <w:szCs w:val="26"/>
              </w:rPr>
              <w:t xml:space="preserve"> </w:t>
            </w:r>
            <w:proofErr w:type="spellStart"/>
            <w:r>
              <w:rPr>
                <w:rFonts w:eastAsia="Times New Roman" w:cs="Times New Roman"/>
                <w:sz w:val="26"/>
                <w:szCs w:val="26"/>
              </w:rPr>
              <w:t>lượng</w:t>
            </w:r>
            <w:proofErr w:type="spellEnd"/>
            <w:r>
              <w:rPr>
                <w:rFonts w:eastAsia="Times New Roman" w:cs="Times New Roman"/>
                <w:sz w:val="26"/>
                <w:szCs w:val="26"/>
              </w:rPr>
              <w:t xml:space="preserve"> </w:t>
            </w:r>
            <w:proofErr w:type="spellStart"/>
            <w:r>
              <w:rPr>
                <w:rFonts w:eastAsia="Times New Roman" w:cs="Times New Roman"/>
                <w:sz w:val="26"/>
                <w:szCs w:val="26"/>
              </w:rPr>
              <w:t>quốc</w:t>
            </w:r>
            <w:proofErr w:type="spellEnd"/>
            <w:r>
              <w:rPr>
                <w:rFonts w:eastAsia="Times New Roman" w:cs="Times New Roman"/>
                <w:sz w:val="26"/>
                <w:szCs w:val="26"/>
              </w:rPr>
              <w:t xml:space="preserve"> </w:t>
            </w:r>
            <w:proofErr w:type="spellStart"/>
            <w:r>
              <w:rPr>
                <w:rFonts w:eastAsia="Times New Roman" w:cs="Times New Roman"/>
                <w:sz w:val="26"/>
                <w:szCs w:val="26"/>
              </w:rPr>
              <w:t>gia</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bình</w:t>
            </w:r>
            <w:proofErr w:type="spellEnd"/>
            <w:r>
              <w:rPr>
                <w:rFonts w:eastAsia="Times New Roman" w:cs="Times New Roman"/>
                <w:sz w:val="26"/>
                <w:szCs w:val="26"/>
              </w:rPr>
              <w:t xml:space="preserve"> </w:t>
            </w:r>
            <w:proofErr w:type="spellStart"/>
            <w:r>
              <w:rPr>
                <w:rFonts w:eastAsia="Times New Roman" w:cs="Times New Roman"/>
                <w:sz w:val="26"/>
                <w:szCs w:val="26"/>
              </w:rPr>
              <w:t>ổn</w:t>
            </w:r>
            <w:proofErr w:type="spellEnd"/>
            <w:r>
              <w:rPr>
                <w:rFonts w:eastAsia="Times New Roman" w:cs="Times New Roman"/>
                <w:sz w:val="26"/>
                <w:szCs w:val="26"/>
              </w:rPr>
              <w:t xml:space="preserve"> </w:t>
            </w:r>
            <w:proofErr w:type="spellStart"/>
            <w:r>
              <w:rPr>
                <w:rFonts w:eastAsia="Times New Roman" w:cs="Times New Roman"/>
                <w:sz w:val="26"/>
                <w:szCs w:val="26"/>
              </w:rPr>
              <w:t>thị</w:t>
            </w:r>
            <w:proofErr w:type="spellEnd"/>
            <w:r>
              <w:rPr>
                <w:rFonts w:eastAsia="Times New Roman" w:cs="Times New Roman"/>
                <w:sz w:val="26"/>
                <w:szCs w:val="26"/>
              </w:rPr>
              <w:t xml:space="preserve"> </w:t>
            </w:r>
            <w:proofErr w:type="spellStart"/>
            <w:r>
              <w:rPr>
                <w:rFonts w:eastAsia="Times New Roman" w:cs="Times New Roman"/>
                <w:sz w:val="26"/>
                <w:szCs w:val="26"/>
              </w:rPr>
              <w:t>trường</w:t>
            </w:r>
            <w:proofErr w:type="spellEnd"/>
            <w:r>
              <w:rPr>
                <w:rFonts w:eastAsia="Times New Roman" w:cs="Times New Roman"/>
                <w:sz w:val="26"/>
                <w:szCs w:val="26"/>
              </w:rPr>
              <w:t xml:space="preserve"> </w:t>
            </w:r>
            <w:proofErr w:type="spellStart"/>
            <w:r>
              <w:rPr>
                <w:rFonts w:eastAsia="Times New Roman" w:cs="Times New Roman"/>
                <w:sz w:val="26"/>
                <w:szCs w:val="26"/>
              </w:rPr>
              <w:t>nên</w:t>
            </w:r>
            <w:proofErr w:type="spellEnd"/>
            <w:r>
              <w:rPr>
                <w:rFonts w:eastAsia="Times New Roman" w:cs="Times New Roman"/>
                <w:sz w:val="26"/>
                <w:szCs w:val="26"/>
              </w:rPr>
              <w:t xml:space="preserve">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bảo</w:t>
            </w:r>
            <w:proofErr w:type="spellEnd"/>
            <w:r>
              <w:rPr>
                <w:rFonts w:eastAsia="Times New Roman" w:cs="Times New Roman"/>
                <w:sz w:val="26"/>
                <w:szCs w:val="26"/>
              </w:rPr>
              <w:t xml:space="preserve"> </w:t>
            </w:r>
            <w:proofErr w:type="spellStart"/>
            <w:r>
              <w:rPr>
                <w:rFonts w:eastAsia="Times New Roman" w:cs="Times New Roman"/>
                <w:sz w:val="26"/>
                <w:szCs w:val="26"/>
              </w:rPr>
              <w:t>đảm</w:t>
            </w:r>
            <w:proofErr w:type="spellEnd"/>
            <w:r>
              <w:rPr>
                <w:rFonts w:eastAsia="Times New Roman" w:cs="Times New Roman"/>
                <w:sz w:val="26"/>
                <w:szCs w:val="26"/>
              </w:rPr>
              <w:t xml:space="preserve"> </w:t>
            </w:r>
            <w:proofErr w:type="spellStart"/>
            <w:r>
              <w:rPr>
                <w:rFonts w:eastAsia="Times New Roman" w:cs="Times New Roman"/>
                <w:sz w:val="26"/>
                <w:szCs w:val="26"/>
              </w:rPr>
              <w:t>thời</w:t>
            </w:r>
            <w:proofErr w:type="spellEnd"/>
            <w:r>
              <w:rPr>
                <w:rFonts w:eastAsia="Times New Roman" w:cs="Times New Roman"/>
                <w:sz w:val="26"/>
                <w:szCs w:val="26"/>
              </w:rPr>
              <w:t xml:space="preserve"> </w:t>
            </w:r>
            <w:proofErr w:type="spellStart"/>
            <w:r>
              <w:rPr>
                <w:rFonts w:eastAsia="Times New Roman" w:cs="Times New Roman"/>
                <w:sz w:val="26"/>
                <w:szCs w:val="26"/>
              </w:rPr>
              <w:t>gian</w:t>
            </w:r>
            <w:proofErr w:type="spellEnd"/>
            <w:r>
              <w:rPr>
                <w:rFonts w:eastAsia="Times New Roman" w:cs="Times New Roman"/>
                <w:sz w:val="26"/>
                <w:szCs w:val="26"/>
              </w:rPr>
              <w:t xml:space="preserve"> 30 </w:t>
            </w:r>
            <w:proofErr w:type="spellStart"/>
            <w:r>
              <w:rPr>
                <w:rFonts w:eastAsia="Times New Roman" w:cs="Times New Roman"/>
                <w:sz w:val="26"/>
                <w:szCs w:val="26"/>
              </w:rPr>
              <w:t>ngày</w:t>
            </w:r>
            <w:proofErr w:type="spellEnd"/>
            <w:r>
              <w:rPr>
                <w:rFonts w:eastAsia="Times New Roman" w:cs="Times New Roman"/>
                <w:sz w:val="26"/>
                <w:szCs w:val="26"/>
              </w:rPr>
              <w:t xml:space="preserve">. </w:t>
            </w:r>
            <w:proofErr w:type="spellStart"/>
            <w:r>
              <w:rPr>
                <w:rFonts w:eastAsia="Times New Roman" w:cs="Times New Roman"/>
                <w:sz w:val="26"/>
                <w:szCs w:val="26"/>
              </w:rPr>
              <w:t>Bên</w:t>
            </w:r>
            <w:proofErr w:type="spellEnd"/>
            <w:r>
              <w:rPr>
                <w:rFonts w:eastAsia="Times New Roman" w:cs="Times New Roman"/>
                <w:sz w:val="26"/>
                <w:szCs w:val="26"/>
              </w:rPr>
              <w:t xml:space="preserve"> </w:t>
            </w:r>
            <w:proofErr w:type="spellStart"/>
            <w:r>
              <w:rPr>
                <w:rFonts w:eastAsia="Times New Roman" w:cs="Times New Roman"/>
                <w:sz w:val="26"/>
                <w:szCs w:val="26"/>
              </w:rPr>
              <w:t>cạnh</w:t>
            </w:r>
            <w:proofErr w:type="spellEnd"/>
            <w:r>
              <w:rPr>
                <w:rFonts w:eastAsia="Times New Roman" w:cs="Times New Roman"/>
                <w:sz w:val="26"/>
                <w:szCs w:val="26"/>
              </w:rPr>
              <w:t xml:space="preserve"> </w:t>
            </w:r>
            <w:proofErr w:type="spellStart"/>
            <w:r>
              <w:rPr>
                <w:rFonts w:eastAsia="Times New Roman" w:cs="Times New Roman"/>
                <w:sz w:val="26"/>
                <w:szCs w:val="26"/>
              </w:rPr>
              <w:t>đó</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sản</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chưa</w:t>
            </w:r>
            <w:proofErr w:type="spellEnd"/>
            <w:r>
              <w:rPr>
                <w:rFonts w:eastAsia="Times New Roman" w:cs="Times New Roman"/>
                <w:sz w:val="26"/>
                <w:szCs w:val="26"/>
              </w:rPr>
              <w:t xml:space="preserve"> </w:t>
            </w:r>
            <w:proofErr w:type="spellStart"/>
            <w:r>
              <w:rPr>
                <w:rFonts w:eastAsia="Times New Roman" w:cs="Times New Roman"/>
                <w:sz w:val="26"/>
                <w:szCs w:val="26"/>
              </w:rPr>
              <w:t>thuộc</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tượng</w:t>
            </w:r>
            <w:proofErr w:type="spellEnd"/>
            <w:r>
              <w:rPr>
                <w:rFonts w:eastAsia="Times New Roman" w:cs="Times New Roman"/>
                <w:sz w:val="26"/>
                <w:szCs w:val="26"/>
              </w:rPr>
              <w:t xml:space="preserve"> </w:t>
            </w:r>
            <w:proofErr w:type="spellStart"/>
            <w:r>
              <w:rPr>
                <w:rFonts w:eastAsia="Times New Roman" w:cs="Times New Roman"/>
                <w:sz w:val="26"/>
                <w:szCs w:val="26"/>
              </w:rPr>
              <w:lastRenderedPageBreak/>
              <w:t>phải</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trữ</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bắt</w:t>
            </w:r>
            <w:proofErr w:type="spellEnd"/>
            <w:r>
              <w:rPr>
                <w:rFonts w:eastAsia="Times New Roman" w:cs="Times New Roman"/>
                <w:sz w:val="26"/>
                <w:szCs w:val="26"/>
              </w:rPr>
              <w:t xml:space="preserve"> </w:t>
            </w:r>
            <w:proofErr w:type="spellStart"/>
            <w:r>
              <w:rPr>
                <w:rFonts w:eastAsia="Times New Roman" w:cs="Times New Roman"/>
                <w:sz w:val="26"/>
                <w:szCs w:val="26"/>
              </w:rPr>
              <w:t>buộc</w:t>
            </w:r>
            <w:proofErr w:type="spellEnd"/>
            <w:r>
              <w:rPr>
                <w:rFonts w:eastAsia="Times New Roman" w:cs="Times New Roman"/>
                <w:sz w:val="26"/>
                <w:szCs w:val="26"/>
              </w:rPr>
              <w:t xml:space="preserve"> </w:t>
            </w:r>
            <w:proofErr w:type="spellStart"/>
            <w:r>
              <w:rPr>
                <w:rFonts w:eastAsia="Times New Roman" w:cs="Times New Roman"/>
                <w:sz w:val="26"/>
                <w:szCs w:val="26"/>
              </w:rPr>
              <w:t>nên</w:t>
            </w:r>
            <w:proofErr w:type="spellEnd"/>
            <w:r>
              <w:rPr>
                <w:rFonts w:eastAsia="Times New Roman" w:cs="Times New Roman"/>
                <w:sz w:val="26"/>
                <w:szCs w:val="26"/>
              </w:rPr>
              <w:t xml:space="preserve"> </w:t>
            </w:r>
            <w:proofErr w:type="spellStart"/>
            <w:r>
              <w:rPr>
                <w:rFonts w:eastAsia="Times New Roman" w:cs="Times New Roman"/>
                <w:sz w:val="26"/>
                <w:szCs w:val="26"/>
              </w:rPr>
              <w:t>khi</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vấn</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nguồn</w:t>
            </w:r>
            <w:proofErr w:type="spellEnd"/>
            <w:r>
              <w:rPr>
                <w:rFonts w:eastAsia="Times New Roman" w:cs="Times New Roman"/>
                <w:sz w:val="26"/>
                <w:szCs w:val="26"/>
              </w:rPr>
              <w:t xml:space="preserve"> </w:t>
            </w:r>
            <w:proofErr w:type="spellStart"/>
            <w:r>
              <w:rPr>
                <w:rFonts w:eastAsia="Times New Roman" w:cs="Times New Roman"/>
                <w:sz w:val="26"/>
                <w:szCs w:val="26"/>
              </w:rPr>
              <w:t>cung</w:t>
            </w:r>
            <w:proofErr w:type="spellEnd"/>
            <w:r>
              <w:rPr>
                <w:rFonts w:eastAsia="Times New Roman" w:cs="Times New Roman"/>
                <w:sz w:val="26"/>
                <w:szCs w:val="26"/>
              </w:rPr>
              <w:t xml:space="preserve"> (</w:t>
            </w:r>
            <w:proofErr w:type="spellStart"/>
            <w:r>
              <w:rPr>
                <w:rFonts w:eastAsia="Times New Roman" w:cs="Times New Roman"/>
                <w:sz w:val="26"/>
                <w:szCs w:val="26"/>
              </w:rPr>
              <w:t>nhất</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khi</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nhà</w:t>
            </w:r>
            <w:proofErr w:type="spellEnd"/>
            <w:r>
              <w:rPr>
                <w:rFonts w:eastAsia="Times New Roman" w:cs="Times New Roman"/>
                <w:sz w:val="26"/>
                <w:szCs w:val="26"/>
              </w:rPr>
              <w:t xml:space="preserve"> </w:t>
            </w:r>
            <w:proofErr w:type="spellStart"/>
            <w:r>
              <w:rPr>
                <w:rFonts w:eastAsia="Times New Roman" w:cs="Times New Roman"/>
                <w:sz w:val="26"/>
                <w:szCs w:val="26"/>
              </w:rPr>
              <w:t>máy</w:t>
            </w:r>
            <w:proofErr w:type="spellEnd"/>
            <w:r>
              <w:rPr>
                <w:rFonts w:eastAsia="Times New Roman" w:cs="Times New Roman"/>
                <w:sz w:val="26"/>
                <w:szCs w:val="26"/>
              </w:rPr>
              <w:t xml:space="preserve"> </w:t>
            </w:r>
            <w:proofErr w:type="spellStart"/>
            <w:r>
              <w:rPr>
                <w:rFonts w:eastAsia="Times New Roman" w:cs="Times New Roman"/>
                <w:sz w:val="26"/>
                <w:szCs w:val="26"/>
              </w:rPr>
              <w:t>gặp</w:t>
            </w:r>
            <w:proofErr w:type="spellEnd"/>
            <w:r>
              <w:rPr>
                <w:rFonts w:eastAsia="Times New Roman" w:cs="Times New Roman"/>
                <w:sz w:val="26"/>
                <w:szCs w:val="26"/>
              </w:rPr>
              <w:t xml:space="preserve"> </w:t>
            </w:r>
            <w:proofErr w:type="spellStart"/>
            <w:r>
              <w:rPr>
                <w:rFonts w:eastAsia="Times New Roman" w:cs="Times New Roman"/>
                <w:sz w:val="26"/>
                <w:szCs w:val="26"/>
              </w:rPr>
              <w:t>sự</w:t>
            </w:r>
            <w:proofErr w:type="spellEnd"/>
            <w:r>
              <w:rPr>
                <w:rFonts w:eastAsia="Times New Roman" w:cs="Times New Roman"/>
                <w:sz w:val="26"/>
                <w:szCs w:val="26"/>
              </w:rPr>
              <w:t xml:space="preserve"> </w:t>
            </w:r>
            <w:proofErr w:type="spellStart"/>
            <w:r>
              <w:rPr>
                <w:rFonts w:eastAsia="Times New Roman" w:cs="Times New Roman"/>
                <w:sz w:val="26"/>
                <w:szCs w:val="26"/>
              </w:rPr>
              <w:t>cố</w:t>
            </w:r>
            <w:proofErr w:type="spellEnd"/>
            <w:r>
              <w:rPr>
                <w:rFonts w:eastAsia="Times New Roman" w:cs="Times New Roman"/>
                <w:sz w:val="26"/>
                <w:szCs w:val="26"/>
              </w:rPr>
              <w:t xml:space="preserve">). </w:t>
            </w:r>
          </w:p>
        </w:tc>
        <w:tc>
          <w:tcPr>
            <w:tcW w:w="509" w:type="pct"/>
          </w:tcPr>
          <w:p w14:paraId="18A3B3A6"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r>
      <w:tr w:rsidR="00F3237B" w:rsidRPr="007C26F0" w14:paraId="3A48439A" w14:textId="77777777" w:rsidTr="003B5632">
        <w:tc>
          <w:tcPr>
            <w:tcW w:w="319" w:type="pct"/>
            <w:vAlign w:val="center"/>
          </w:tcPr>
          <w:p w14:paraId="4F17BC62" w14:textId="77777777" w:rsidR="00F3237B" w:rsidRDefault="00F3237B" w:rsidP="00C14A11">
            <w:pPr>
              <w:spacing w:before="120" w:after="120" w:line="240" w:lineRule="auto"/>
              <w:contextualSpacing/>
              <w:jc w:val="center"/>
              <w:rPr>
                <w:rFonts w:eastAsia="Times New Roman" w:cs="Times New Roman"/>
                <w:b/>
                <w:sz w:val="26"/>
                <w:szCs w:val="26"/>
              </w:rPr>
            </w:pPr>
            <w:r>
              <w:rPr>
                <w:rFonts w:eastAsia="Times New Roman" w:cs="Times New Roman"/>
                <w:b/>
                <w:sz w:val="26"/>
                <w:szCs w:val="26"/>
              </w:rPr>
              <w:t>3</w:t>
            </w:r>
          </w:p>
        </w:tc>
        <w:tc>
          <w:tcPr>
            <w:tcW w:w="2125" w:type="pct"/>
            <w:vAlign w:val="center"/>
          </w:tcPr>
          <w:p w14:paraId="5CA2E6E6" w14:textId="77777777" w:rsidR="00F3237B" w:rsidRDefault="00F3237B" w:rsidP="00CE58FF">
            <w:pPr>
              <w:spacing w:before="120" w:after="120" w:line="240" w:lineRule="auto"/>
              <w:contextualSpacing/>
              <w:jc w:val="both"/>
              <w:rPr>
                <w:rFonts w:eastAsia="Times New Roman" w:cs="Times New Roman"/>
                <w:b/>
                <w:sz w:val="26"/>
                <w:szCs w:val="26"/>
              </w:rPr>
            </w:pPr>
            <w:proofErr w:type="spellStart"/>
            <w:r>
              <w:rPr>
                <w:rFonts w:eastAsia="Times New Roman" w:cs="Times New Roman"/>
                <w:b/>
                <w:sz w:val="26"/>
                <w:szCs w:val="26"/>
              </w:rPr>
              <w:t>Công</w:t>
            </w:r>
            <w:proofErr w:type="spellEnd"/>
            <w:r>
              <w:rPr>
                <w:rFonts w:eastAsia="Times New Roman" w:cs="Times New Roman"/>
                <w:b/>
                <w:sz w:val="26"/>
                <w:szCs w:val="26"/>
              </w:rPr>
              <w:t xml:space="preserve"> ty TNHH </w:t>
            </w:r>
            <w:proofErr w:type="spellStart"/>
            <w:r>
              <w:rPr>
                <w:rFonts w:eastAsia="Times New Roman" w:cs="Times New Roman"/>
                <w:b/>
                <w:sz w:val="26"/>
                <w:szCs w:val="26"/>
              </w:rPr>
              <w:t>một</w:t>
            </w:r>
            <w:proofErr w:type="spellEnd"/>
            <w:r>
              <w:rPr>
                <w:rFonts w:eastAsia="Times New Roman" w:cs="Times New Roman"/>
                <w:b/>
                <w:sz w:val="26"/>
                <w:szCs w:val="26"/>
              </w:rPr>
              <w:t xml:space="preserve"> </w:t>
            </w:r>
            <w:proofErr w:type="spellStart"/>
            <w:r>
              <w:rPr>
                <w:rFonts w:eastAsia="Times New Roman" w:cs="Times New Roman"/>
                <w:b/>
                <w:sz w:val="26"/>
                <w:szCs w:val="26"/>
              </w:rPr>
              <w:t>thành</w:t>
            </w:r>
            <w:proofErr w:type="spellEnd"/>
            <w:r>
              <w:rPr>
                <w:rFonts w:eastAsia="Times New Roman" w:cs="Times New Roman"/>
                <w:b/>
                <w:sz w:val="26"/>
                <w:szCs w:val="26"/>
              </w:rPr>
              <w:t xml:space="preserve"> </w:t>
            </w:r>
            <w:proofErr w:type="spellStart"/>
            <w:r>
              <w:rPr>
                <w:rFonts w:eastAsia="Times New Roman" w:cs="Times New Roman"/>
                <w:b/>
                <w:sz w:val="26"/>
                <w:szCs w:val="26"/>
              </w:rPr>
              <w:t>viên</w:t>
            </w:r>
            <w:proofErr w:type="spellEnd"/>
            <w:r>
              <w:rPr>
                <w:rFonts w:eastAsia="Times New Roman" w:cs="Times New Roman"/>
                <w:b/>
                <w:sz w:val="26"/>
                <w:szCs w:val="26"/>
              </w:rPr>
              <w:t xml:space="preserve"> </w:t>
            </w:r>
            <w:proofErr w:type="spellStart"/>
            <w:r>
              <w:rPr>
                <w:rFonts w:eastAsia="Times New Roman" w:cs="Times New Roman"/>
                <w:b/>
                <w:sz w:val="26"/>
                <w:szCs w:val="26"/>
              </w:rPr>
              <w:t>nhiên</w:t>
            </w:r>
            <w:proofErr w:type="spellEnd"/>
            <w:r>
              <w:rPr>
                <w:rFonts w:eastAsia="Times New Roman" w:cs="Times New Roman"/>
                <w:b/>
                <w:sz w:val="26"/>
                <w:szCs w:val="26"/>
              </w:rPr>
              <w:t xml:space="preserve"> </w:t>
            </w:r>
            <w:proofErr w:type="spellStart"/>
            <w:r>
              <w:rPr>
                <w:rFonts w:eastAsia="Times New Roman" w:cs="Times New Roman"/>
                <w:b/>
                <w:sz w:val="26"/>
                <w:szCs w:val="26"/>
              </w:rPr>
              <w:t>liệu</w:t>
            </w:r>
            <w:proofErr w:type="spellEnd"/>
            <w:r>
              <w:rPr>
                <w:rFonts w:eastAsia="Times New Roman" w:cs="Times New Roman"/>
                <w:b/>
                <w:sz w:val="26"/>
                <w:szCs w:val="26"/>
              </w:rPr>
              <w:t xml:space="preserve"> </w:t>
            </w:r>
            <w:proofErr w:type="spellStart"/>
            <w:r>
              <w:rPr>
                <w:rFonts w:eastAsia="Times New Roman" w:cs="Times New Roman"/>
                <w:b/>
                <w:sz w:val="26"/>
                <w:szCs w:val="26"/>
              </w:rPr>
              <w:t>hàng</w:t>
            </w:r>
            <w:proofErr w:type="spellEnd"/>
            <w:r>
              <w:rPr>
                <w:rFonts w:eastAsia="Times New Roman" w:cs="Times New Roman"/>
                <w:b/>
                <w:sz w:val="26"/>
                <w:szCs w:val="26"/>
              </w:rPr>
              <w:t xml:space="preserve"> </w:t>
            </w:r>
            <w:proofErr w:type="spellStart"/>
            <w:r>
              <w:rPr>
                <w:rFonts w:eastAsia="Times New Roman" w:cs="Times New Roman"/>
                <w:b/>
                <w:sz w:val="26"/>
                <w:szCs w:val="26"/>
              </w:rPr>
              <w:t>không</w:t>
            </w:r>
            <w:proofErr w:type="spellEnd"/>
            <w:r>
              <w:rPr>
                <w:rFonts w:eastAsia="Times New Roman" w:cs="Times New Roman"/>
                <w:b/>
                <w:sz w:val="26"/>
                <w:szCs w:val="26"/>
              </w:rPr>
              <w:t xml:space="preserve"> </w:t>
            </w:r>
            <w:proofErr w:type="spellStart"/>
            <w:r>
              <w:rPr>
                <w:rFonts w:eastAsia="Times New Roman" w:cs="Times New Roman"/>
                <w:b/>
                <w:sz w:val="26"/>
                <w:szCs w:val="26"/>
              </w:rPr>
              <w:t>Việt</w:t>
            </w:r>
            <w:proofErr w:type="spellEnd"/>
            <w:r>
              <w:rPr>
                <w:rFonts w:eastAsia="Times New Roman" w:cs="Times New Roman"/>
                <w:b/>
                <w:sz w:val="26"/>
                <w:szCs w:val="26"/>
              </w:rPr>
              <w:t xml:space="preserve"> Nam (</w:t>
            </w:r>
            <w:proofErr w:type="spellStart"/>
            <w:r>
              <w:rPr>
                <w:rFonts w:eastAsia="Times New Roman" w:cs="Times New Roman"/>
                <w:b/>
                <w:sz w:val="26"/>
                <w:szCs w:val="26"/>
              </w:rPr>
              <w:t>Skypec</w:t>
            </w:r>
            <w:proofErr w:type="spellEnd"/>
            <w:r>
              <w:rPr>
                <w:rFonts w:eastAsia="Times New Roman" w:cs="Times New Roman"/>
                <w:b/>
                <w:sz w:val="26"/>
                <w:szCs w:val="26"/>
              </w:rPr>
              <w:t>)</w:t>
            </w:r>
          </w:p>
        </w:tc>
        <w:tc>
          <w:tcPr>
            <w:tcW w:w="294" w:type="pct"/>
          </w:tcPr>
          <w:p w14:paraId="7080E396"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c>
          <w:tcPr>
            <w:tcW w:w="320" w:type="pct"/>
          </w:tcPr>
          <w:p w14:paraId="1BA7F020"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c>
          <w:tcPr>
            <w:tcW w:w="1433" w:type="pct"/>
          </w:tcPr>
          <w:p w14:paraId="14B3AE34"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c>
          <w:tcPr>
            <w:tcW w:w="509" w:type="pct"/>
          </w:tcPr>
          <w:p w14:paraId="4C2ECBAB"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r>
      <w:tr w:rsidR="00F3237B" w:rsidRPr="007C26F0" w14:paraId="69156850" w14:textId="77777777" w:rsidTr="003B5632">
        <w:tc>
          <w:tcPr>
            <w:tcW w:w="319" w:type="pct"/>
            <w:vAlign w:val="center"/>
          </w:tcPr>
          <w:p w14:paraId="015634AE" w14:textId="77777777" w:rsidR="00F3237B" w:rsidRDefault="00F3237B" w:rsidP="00C14A11">
            <w:pPr>
              <w:spacing w:before="120" w:after="120" w:line="240" w:lineRule="auto"/>
              <w:contextualSpacing/>
              <w:jc w:val="center"/>
              <w:rPr>
                <w:rFonts w:eastAsia="Times New Roman" w:cs="Times New Roman"/>
                <w:b/>
                <w:sz w:val="26"/>
                <w:szCs w:val="26"/>
              </w:rPr>
            </w:pPr>
          </w:p>
        </w:tc>
        <w:tc>
          <w:tcPr>
            <w:tcW w:w="2125" w:type="pct"/>
            <w:vAlign w:val="center"/>
          </w:tcPr>
          <w:p w14:paraId="632FA07F" w14:textId="77777777" w:rsidR="00F3237B" w:rsidRDefault="00F3237B" w:rsidP="00CE58FF">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khẩu</w:t>
            </w:r>
            <w:proofErr w:type="spellEnd"/>
            <w:r>
              <w:rPr>
                <w:rFonts w:eastAsia="Times New Roman" w:cs="Times New Roman"/>
                <w:sz w:val="26"/>
                <w:szCs w:val="26"/>
              </w:rPr>
              <w:t xml:space="preserve">, </w:t>
            </w:r>
            <w:proofErr w:type="spellStart"/>
            <w:r>
              <w:rPr>
                <w:rFonts w:eastAsia="Times New Roman" w:cs="Times New Roman"/>
                <w:sz w:val="26"/>
                <w:szCs w:val="26"/>
              </w:rPr>
              <w:t>nhập</w:t>
            </w:r>
            <w:proofErr w:type="spellEnd"/>
            <w:r>
              <w:rPr>
                <w:rFonts w:eastAsia="Times New Roman" w:cs="Times New Roman"/>
                <w:sz w:val="26"/>
                <w:szCs w:val="26"/>
              </w:rPr>
              <w:t xml:space="preserve"> </w:t>
            </w:r>
            <w:proofErr w:type="spellStart"/>
            <w:r>
              <w:rPr>
                <w:rFonts w:eastAsia="Times New Roman" w:cs="Times New Roman"/>
                <w:sz w:val="26"/>
                <w:szCs w:val="26"/>
              </w:rPr>
              <w:t>khẩu</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Nhiên</w:t>
            </w:r>
            <w:proofErr w:type="spellEnd"/>
            <w:r>
              <w:rPr>
                <w:rFonts w:eastAsia="Times New Roman" w:cs="Times New Roman"/>
                <w:sz w:val="26"/>
                <w:szCs w:val="26"/>
              </w:rPr>
              <w:t xml:space="preserve"> </w:t>
            </w:r>
            <w:proofErr w:type="spellStart"/>
            <w:r>
              <w:rPr>
                <w:rFonts w:eastAsia="Times New Roman" w:cs="Times New Roman"/>
                <w:sz w:val="26"/>
                <w:szCs w:val="26"/>
              </w:rPr>
              <w:t>liệu</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một</w:t>
            </w:r>
            <w:proofErr w:type="spellEnd"/>
            <w:r>
              <w:rPr>
                <w:rFonts w:eastAsia="Times New Roman" w:cs="Times New Roman"/>
                <w:sz w:val="26"/>
                <w:szCs w:val="26"/>
              </w:rPr>
              <w:t xml:space="preserve"> </w:t>
            </w:r>
            <w:proofErr w:type="spellStart"/>
            <w:r>
              <w:rPr>
                <w:rFonts w:eastAsia="Times New Roman" w:cs="Times New Roman"/>
                <w:sz w:val="26"/>
                <w:szCs w:val="26"/>
              </w:rPr>
              <w:t>ngành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đặc</w:t>
            </w:r>
            <w:proofErr w:type="spellEnd"/>
            <w:r>
              <w:rPr>
                <w:rFonts w:eastAsia="Times New Roman" w:cs="Times New Roman"/>
                <w:sz w:val="26"/>
                <w:szCs w:val="26"/>
              </w:rPr>
              <w:t xml:space="preserve"> </w:t>
            </w:r>
            <w:proofErr w:type="spellStart"/>
            <w:r>
              <w:rPr>
                <w:rFonts w:eastAsia="Times New Roman" w:cs="Times New Roman"/>
                <w:sz w:val="26"/>
                <w:szCs w:val="26"/>
              </w:rPr>
              <w:t>thù</w:t>
            </w:r>
            <w:proofErr w:type="spellEnd"/>
            <w:r>
              <w:rPr>
                <w:rFonts w:eastAsia="Times New Roman" w:cs="Times New Roman"/>
                <w:sz w:val="26"/>
                <w:szCs w:val="26"/>
              </w:rPr>
              <w:t xml:space="preserve">, </w:t>
            </w:r>
            <w:proofErr w:type="spellStart"/>
            <w:r>
              <w:rPr>
                <w:rFonts w:eastAsia="Times New Roman" w:cs="Times New Roman"/>
                <w:sz w:val="26"/>
                <w:szCs w:val="26"/>
              </w:rPr>
              <w:t>cần</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kiểm</w:t>
            </w:r>
            <w:proofErr w:type="spellEnd"/>
            <w:r>
              <w:rPr>
                <w:rFonts w:eastAsia="Times New Roman" w:cs="Times New Roman"/>
                <w:sz w:val="26"/>
                <w:szCs w:val="26"/>
              </w:rPr>
              <w:t xml:space="preserve"> </w:t>
            </w:r>
            <w:proofErr w:type="spellStart"/>
            <w:r>
              <w:rPr>
                <w:rFonts w:eastAsia="Times New Roman" w:cs="Times New Roman"/>
                <w:sz w:val="26"/>
                <w:szCs w:val="26"/>
              </w:rPr>
              <w:t>soát</w:t>
            </w:r>
            <w:proofErr w:type="spellEnd"/>
            <w:r>
              <w:rPr>
                <w:rFonts w:eastAsia="Times New Roman" w:cs="Times New Roman"/>
                <w:sz w:val="26"/>
                <w:szCs w:val="26"/>
              </w:rPr>
              <w:t xml:space="preserve"> </w:t>
            </w:r>
            <w:proofErr w:type="spellStart"/>
            <w:r>
              <w:rPr>
                <w:rFonts w:eastAsia="Times New Roman" w:cs="Times New Roman"/>
                <w:sz w:val="26"/>
                <w:szCs w:val="26"/>
              </w:rPr>
              <w:t>nghiêm</w:t>
            </w:r>
            <w:proofErr w:type="spellEnd"/>
            <w:r>
              <w:rPr>
                <w:rFonts w:eastAsia="Times New Roman" w:cs="Times New Roman"/>
                <w:sz w:val="26"/>
                <w:szCs w:val="26"/>
              </w:rPr>
              <w:t xml:space="preserve"> </w:t>
            </w:r>
            <w:proofErr w:type="spellStart"/>
            <w:r>
              <w:rPr>
                <w:rFonts w:eastAsia="Times New Roman" w:cs="Times New Roman"/>
                <w:sz w:val="26"/>
                <w:szCs w:val="26"/>
              </w:rPr>
              <w:t>ngặt</w:t>
            </w:r>
            <w:proofErr w:type="spellEnd"/>
            <w:r>
              <w:rPr>
                <w:rFonts w:eastAsia="Times New Roman" w:cs="Times New Roman"/>
                <w:sz w:val="26"/>
                <w:szCs w:val="26"/>
              </w:rPr>
              <w:t xml:space="preserve"> </w:t>
            </w:r>
            <w:proofErr w:type="spellStart"/>
            <w:r>
              <w:rPr>
                <w:rFonts w:eastAsia="Times New Roman" w:cs="Times New Roman"/>
                <w:sz w:val="26"/>
                <w:szCs w:val="26"/>
              </w:rPr>
              <w:t>cả</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w:t>
            </w:r>
            <w:proofErr w:type="spellStart"/>
            <w:r>
              <w:rPr>
                <w:rFonts w:eastAsia="Times New Roman" w:cs="Times New Roman"/>
                <w:sz w:val="26"/>
                <w:szCs w:val="26"/>
              </w:rPr>
              <w:t>lượng</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chất</w:t>
            </w:r>
            <w:proofErr w:type="spellEnd"/>
            <w:r>
              <w:rPr>
                <w:rFonts w:eastAsia="Times New Roman" w:cs="Times New Roman"/>
                <w:sz w:val="26"/>
                <w:szCs w:val="26"/>
              </w:rPr>
              <w:t xml:space="preserve"> </w:t>
            </w:r>
            <w:proofErr w:type="spellStart"/>
            <w:r>
              <w:rPr>
                <w:rFonts w:eastAsia="Times New Roman" w:cs="Times New Roman"/>
                <w:sz w:val="26"/>
                <w:szCs w:val="26"/>
              </w:rPr>
              <w:t>lượng</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Nhà</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tổ</w:t>
            </w:r>
            <w:proofErr w:type="spellEnd"/>
            <w:r>
              <w:rPr>
                <w:rFonts w:eastAsia="Times New Roman" w:cs="Times New Roman"/>
                <w:sz w:val="26"/>
                <w:szCs w:val="26"/>
              </w:rPr>
              <w:t xml:space="preserve"> </w:t>
            </w:r>
            <w:proofErr w:type="spellStart"/>
            <w:r>
              <w:rPr>
                <w:rFonts w:eastAsia="Times New Roman" w:cs="Times New Roman"/>
                <w:sz w:val="26"/>
                <w:szCs w:val="26"/>
              </w:rPr>
              <w:t>chức</w:t>
            </w:r>
            <w:proofErr w:type="spellEnd"/>
            <w:r>
              <w:rPr>
                <w:rFonts w:eastAsia="Times New Roman" w:cs="Times New Roman"/>
                <w:sz w:val="26"/>
                <w:szCs w:val="26"/>
              </w:rPr>
              <w:t xml:space="preserve"> </w:t>
            </w:r>
            <w:proofErr w:type="spellStart"/>
            <w:r>
              <w:rPr>
                <w:rFonts w:eastAsia="Times New Roman" w:cs="Times New Roman"/>
                <w:sz w:val="26"/>
                <w:szCs w:val="26"/>
              </w:rPr>
              <w:t>quốc</w:t>
            </w:r>
            <w:proofErr w:type="spellEnd"/>
            <w:r>
              <w:rPr>
                <w:rFonts w:eastAsia="Times New Roman" w:cs="Times New Roman"/>
                <w:sz w:val="26"/>
                <w:szCs w:val="26"/>
              </w:rPr>
              <w:t xml:space="preserve"> </w:t>
            </w:r>
            <w:proofErr w:type="spellStart"/>
            <w:r>
              <w:rPr>
                <w:rFonts w:eastAsia="Times New Roman" w:cs="Times New Roman"/>
                <w:sz w:val="26"/>
                <w:szCs w:val="26"/>
              </w:rPr>
              <w:t>tế</w:t>
            </w:r>
            <w:proofErr w:type="spellEnd"/>
            <w:r>
              <w:rPr>
                <w:rFonts w:eastAsia="Times New Roman" w:cs="Times New Roman"/>
                <w:sz w:val="26"/>
                <w:szCs w:val="26"/>
              </w:rPr>
              <w:t xml:space="preserve">, </w:t>
            </w:r>
            <w:proofErr w:type="spellStart"/>
            <w:r>
              <w:rPr>
                <w:rFonts w:eastAsia="Times New Roman" w:cs="Times New Roman"/>
                <w:sz w:val="26"/>
                <w:szCs w:val="26"/>
              </w:rPr>
              <w:t>từ</w:t>
            </w:r>
            <w:proofErr w:type="spellEnd"/>
            <w:r>
              <w:rPr>
                <w:rFonts w:eastAsia="Times New Roman" w:cs="Times New Roman"/>
                <w:sz w:val="26"/>
                <w:szCs w:val="26"/>
              </w:rPr>
              <w:t xml:space="preserve"> </w:t>
            </w:r>
            <w:proofErr w:type="spellStart"/>
            <w:r>
              <w:rPr>
                <w:rFonts w:eastAsia="Times New Roman" w:cs="Times New Roman"/>
                <w:sz w:val="26"/>
                <w:szCs w:val="26"/>
              </w:rPr>
              <w:t>khi</w:t>
            </w:r>
            <w:proofErr w:type="spellEnd"/>
            <w:r>
              <w:rPr>
                <w:rFonts w:eastAsia="Times New Roman" w:cs="Times New Roman"/>
                <w:sz w:val="26"/>
                <w:szCs w:val="26"/>
              </w:rPr>
              <w:t xml:space="preserve"> </w:t>
            </w:r>
            <w:proofErr w:type="spellStart"/>
            <w:r>
              <w:rPr>
                <w:rFonts w:eastAsia="Times New Roman" w:cs="Times New Roman"/>
                <w:sz w:val="26"/>
                <w:szCs w:val="26"/>
              </w:rPr>
              <w:t>nhiên</w:t>
            </w:r>
            <w:proofErr w:type="spellEnd"/>
            <w:r>
              <w:rPr>
                <w:rFonts w:eastAsia="Times New Roman" w:cs="Times New Roman"/>
                <w:sz w:val="26"/>
                <w:szCs w:val="26"/>
              </w:rPr>
              <w:t xml:space="preserve"> </w:t>
            </w:r>
            <w:proofErr w:type="spellStart"/>
            <w:r>
              <w:rPr>
                <w:rFonts w:eastAsia="Times New Roman" w:cs="Times New Roman"/>
                <w:sz w:val="26"/>
                <w:szCs w:val="26"/>
              </w:rPr>
              <w:t>liệu</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ra </w:t>
            </w:r>
            <w:proofErr w:type="spellStart"/>
            <w:r>
              <w:rPr>
                <w:rFonts w:eastAsia="Times New Roman" w:cs="Times New Roman"/>
                <w:sz w:val="26"/>
                <w:szCs w:val="26"/>
              </w:rPr>
              <w:t>từ</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nhà</w:t>
            </w:r>
            <w:proofErr w:type="spellEnd"/>
            <w:r>
              <w:rPr>
                <w:rFonts w:eastAsia="Times New Roman" w:cs="Times New Roman"/>
                <w:sz w:val="26"/>
                <w:szCs w:val="26"/>
              </w:rPr>
              <w:t xml:space="preserve"> </w:t>
            </w:r>
            <w:proofErr w:type="spellStart"/>
            <w:r>
              <w:rPr>
                <w:rFonts w:eastAsia="Times New Roman" w:cs="Times New Roman"/>
                <w:sz w:val="26"/>
                <w:szCs w:val="26"/>
              </w:rPr>
              <w:t>máy</w:t>
            </w:r>
            <w:proofErr w:type="spellEnd"/>
            <w:r>
              <w:rPr>
                <w:rFonts w:eastAsia="Times New Roman" w:cs="Times New Roman"/>
                <w:sz w:val="26"/>
                <w:szCs w:val="26"/>
              </w:rPr>
              <w:t xml:space="preserve"> </w:t>
            </w:r>
            <w:proofErr w:type="spellStart"/>
            <w:r>
              <w:rPr>
                <w:rFonts w:eastAsia="Times New Roman" w:cs="Times New Roman"/>
                <w:sz w:val="26"/>
                <w:szCs w:val="26"/>
              </w:rPr>
              <w:t>lọc</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đến</w:t>
            </w:r>
            <w:proofErr w:type="spellEnd"/>
            <w:r>
              <w:rPr>
                <w:rFonts w:eastAsia="Times New Roman" w:cs="Times New Roman"/>
                <w:sz w:val="26"/>
                <w:szCs w:val="26"/>
              </w:rPr>
              <w:t xml:space="preserve"> </w:t>
            </w:r>
            <w:proofErr w:type="spellStart"/>
            <w:r>
              <w:rPr>
                <w:rFonts w:eastAsia="Times New Roman" w:cs="Times New Roman"/>
                <w:sz w:val="26"/>
                <w:szCs w:val="26"/>
              </w:rPr>
              <w:t>khi</w:t>
            </w:r>
            <w:proofErr w:type="spellEnd"/>
            <w:r>
              <w:rPr>
                <w:rFonts w:eastAsia="Times New Roman" w:cs="Times New Roman"/>
                <w:sz w:val="26"/>
                <w:szCs w:val="26"/>
              </w:rPr>
              <w:t xml:space="preserve"> </w:t>
            </w:r>
            <w:proofErr w:type="spellStart"/>
            <w:r>
              <w:rPr>
                <w:rFonts w:eastAsia="Times New Roman" w:cs="Times New Roman"/>
                <w:sz w:val="26"/>
                <w:szCs w:val="26"/>
              </w:rPr>
              <w:t>tra</w:t>
            </w:r>
            <w:proofErr w:type="spellEnd"/>
            <w:r>
              <w:rPr>
                <w:rFonts w:eastAsia="Times New Roman" w:cs="Times New Roman"/>
                <w:sz w:val="26"/>
                <w:szCs w:val="26"/>
              </w:rPr>
              <w:t xml:space="preserve"> </w:t>
            </w:r>
            <w:proofErr w:type="spellStart"/>
            <w:r>
              <w:rPr>
                <w:rFonts w:eastAsia="Times New Roman" w:cs="Times New Roman"/>
                <w:sz w:val="26"/>
                <w:szCs w:val="26"/>
              </w:rPr>
              <w:t>nạp</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tàu</w:t>
            </w:r>
            <w:proofErr w:type="spellEnd"/>
            <w:r>
              <w:rPr>
                <w:rFonts w:eastAsia="Times New Roman" w:cs="Times New Roman"/>
                <w:sz w:val="26"/>
                <w:szCs w:val="26"/>
              </w:rPr>
              <w:t xml:space="preserve"> bay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sân</w:t>
            </w:r>
            <w:proofErr w:type="spellEnd"/>
            <w:r>
              <w:rPr>
                <w:rFonts w:eastAsia="Times New Roman" w:cs="Times New Roman"/>
                <w:sz w:val="26"/>
                <w:szCs w:val="26"/>
              </w:rPr>
              <w:t xml:space="preserve"> bay. Theo </w:t>
            </w:r>
            <w:proofErr w:type="spellStart"/>
            <w:r>
              <w:rPr>
                <w:rFonts w:eastAsia="Times New Roman" w:cs="Times New Roman"/>
                <w:sz w:val="26"/>
                <w:szCs w:val="26"/>
              </w:rPr>
              <w:t>đó</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xem</w:t>
            </w:r>
            <w:proofErr w:type="spellEnd"/>
            <w:r>
              <w:rPr>
                <w:rFonts w:eastAsia="Times New Roman" w:cs="Times New Roman"/>
                <w:sz w:val="26"/>
                <w:szCs w:val="26"/>
              </w:rPr>
              <w:t xml:space="preserve"> </w:t>
            </w:r>
            <w:proofErr w:type="spellStart"/>
            <w:r>
              <w:rPr>
                <w:rFonts w:eastAsia="Times New Roman" w:cs="Times New Roman"/>
                <w:sz w:val="26"/>
                <w:szCs w:val="26"/>
              </w:rPr>
              <w:t>xét</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đủ</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cấp</w:t>
            </w:r>
            <w:proofErr w:type="spellEnd"/>
            <w:r>
              <w:rPr>
                <w:rFonts w:eastAsia="Times New Roman" w:cs="Times New Roman"/>
                <w:sz w:val="26"/>
                <w:szCs w:val="26"/>
              </w:rPr>
              <w:t xml:space="preserve"> </w:t>
            </w:r>
            <w:proofErr w:type="spellStart"/>
            <w:r>
              <w:rPr>
                <w:rFonts w:eastAsia="Times New Roman" w:cs="Times New Roman"/>
                <w:sz w:val="26"/>
                <w:szCs w:val="26"/>
              </w:rPr>
              <w:t>Giấy</w:t>
            </w:r>
            <w:proofErr w:type="spellEnd"/>
            <w:r>
              <w:rPr>
                <w:rFonts w:eastAsia="Times New Roman" w:cs="Times New Roman"/>
                <w:sz w:val="26"/>
                <w:szCs w:val="26"/>
              </w:rPr>
              <w:t xml:space="preserve"> </w:t>
            </w:r>
            <w:proofErr w:type="spellStart"/>
            <w:r>
              <w:rPr>
                <w:rFonts w:eastAsia="Times New Roman" w:cs="Times New Roman"/>
                <w:sz w:val="26"/>
                <w:szCs w:val="26"/>
              </w:rPr>
              <w:t>phép</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khẩu</w:t>
            </w:r>
            <w:proofErr w:type="spellEnd"/>
            <w:r>
              <w:rPr>
                <w:rFonts w:eastAsia="Times New Roman" w:cs="Times New Roman"/>
                <w:sz w:val="26"/>
                <w:szCs w:val="26"/>
              </w:rPr>
              <w:t xml:space="preserve">, </w:t>
            </w:r>
            <w:proofErr w:type="spellStart"/>
            <w:r>
              <w:rPr>
                <w:rFonts w:eastAsia="Times New Roman" w:cs="Times New Roman"/>
                <w:sz w:val="26"/>
                <w:szCs w:val="26"/>
              </w:rPr>
              <w:t>nhập</w:t>
            </w:r>
            <w:proofErr w:type="spellEnd"/>
            <w:r>
              <w:rPr>
                <w:rFonts w:eastAsia="Times New Roman" w:cs="Times New Roman"/>
                <w:sz w:val="26"/>
                <w:szCs w:val="26"/>
              </w:rPr>
              <w:t xml:space="preserve"> </w:t>
            </w:r>
            <w:proofErr w:type="spellStart"/>
            <w:r>
              <w:rPr>
                <w:rFonts w:eastAsia="Times New Roman" w:cs="Times New Roman"/>
                <w:sz w:val="26"/>
                <w:szCs w:val="26"/>
              </w:rPr>
              <w:t>khẩu</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mặt</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nhiên</w:t>
            </w:r>
            <w:proofErr w:type="spellEnd"/>
            <w:r>
              <w:rPr>
                <w:rFonts w:eastAsia="Times New Roman" w:cs="Times New Roman"/>
                <w:sz w:val="26"/>
                <w:szCs w:val="26"/>
              </w:rPr>
              <w:t xml:space="preserve"> </w:t>
            </w:r>
            <w:proofErr w:type="spellStart"/>
            <w:r>
              <w:rPr>
                <w:rFonts w:eastAsia="Times New Roman" w:cs="Times New Roman"/>
                <w:sz w:val="26"/>
                <w:szCs w:val="26"/>
              </w:rPr>
              <w:t>liệu</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cần</w:t>
            </w:r>
            <w:proofErr w:type="spellEnd"/>
            <w:r>
              <w:rPr>
                <w:rFonts w:eastAsia="Times New Roman" w:cs="Times New Roman"/>
                <w:sz w:val="26"/>
                <w:szCs w:val="26"/>
              </w:rPr>
              <w:t xml:space="preserve">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đáp</w:t>
            </w:r>
            <w:proofErr w:type="spellEnd"/>
            <w:r>
              <w:rPr>
                <w:rFonts w:eastAsia="Times New Roman" w:cs="Times New Roman"/>
                <w:sz w:val="26"/>
                <w:szCs w:val="26"/>
              </w:rPr>
              <w:t xml:space="preserve"> </w:t>
            </w:r>
            <w:proofErr w:type="spellStart"/>
            <w:r>
              <w:rPr>
                <w:rFonts w:eastAsia="Times New Roman" w:cs="Times New Roman"/>
                <w:sz w:val="26"/>
                <w:szCs w:val="26"/>
              </w:rPr>
              <w:t>ứng</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chỉ</w:t>
            </w:r>
            <w:proofErr w:type="spellEnd"/>
            <w:r>
              <w:rPr>
                <w:rFonts w:eastAsia="Times New Roman" w:cs="Times New Roman"/>
                <w:sz w:val="26"/>
                <w:szCs w:val="26"/>
              </w:rPr>
              <w:t xml:space="preserve"> </w:t>
            </w:r>
            <w:proofErr w:type="spellStart"/>
            <w:r>
              <w:rPr>
                <w:rFonts w:eastAsia="Times New Roman" w:cs="Times New Roman"/>
                <w:sz w:val="26"/>
                <w:szCs w:val="26"/>
              </w:rPr>
              <w:t>tất</w:t>
            </w:r>
            <w:proofErr w:type="spellEnd"/>
            <w:r>
              <w:rPr>
                <w:rFonts w:eastAsia="Times New Roman" w:cs="Times New Roman"/>
                <w:sz w:val="26"/>
                <w:szCs w:val="26"/>
              </w:rPr>
              <w:t xml:space="preserve"> </w:t>
            </w:r>
            <w:proofErr w:type="spellStart"/>
            <w:r>
              <w:rPr>
                <w:rFonts w:eastAsia="Times New Roman" w:cs="Times New Roman"/>
                <w:sz w:val="26"/>
                <w:szCs w:val="26"/>
              </w:rPr>
              <w:t>cả</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83/2014/NĐ-CP </w:t>
            </w:r>
            <w:proofErr w:type="spellStart"/>
            <w:r>
              <w:rPr>
                <w:rFonts w:eastAsia="Times New Roman" w:cs="Times New Roman"/>
                <w:sz w:val="26"/>
                <w:szCs w:val="26"/>
              </w:rPr>
              <w:t>mà</w:t>
            </w:r>
            <w:proofErr w:type="spellEnd"/>
            <w:r>
              <w:rPr>
                <w:rFonts w:eastAsia="Times New Roman" w:cs="Times New Roman"/>
                <w:sz w:val="26"/>
                <w:szCs w:val="26"/>
              </w:rPr>
              <w:t xml:space="preserve"> </w:t>
            </w:r>
            <w:proofErr w:type="spellStart"/>
            <w:r>
              <w:rPr>
                <w:rFonts w:eastAsia="Times New Roman" w:cs="Times New Roman"/>
                <w:sz w:val="26"/>
                <w:szCs w:val="26"/>
              </w:rPr>
              <w:t>còn</w:t>
            </w:r>
            <w:proofErr w:type="spellEnd"/>
            <w:r>
              <w:rPr>
                <w:rFonts w:eastAsia="Times New Roman" w:cs="Times New Roman"/>
                <w:sz w:val="26"/>
                <w:szCs w:val="26"/>
              </w:rPr>
              <w:t xml:space="preserve">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đáp</w:t>
            </w:r>
            <w:proofErr w:type="spellEnd"/>
            <w:r>
              <w:rPr>
                <w:rFonts w:eastAsia="Times New Roman" w:cs="Times New Roman"/>
                <w:sz w:val="26"/>
                <w:szCs w:val="26"/>
              </w:rPr>
              <w:t xml:space="preserve"> </w:t>
            </w:r>
            <w:proofErr w:type="spellStart"/>
            <w:r>
              <w:rPr>
                <w:rFonts w:eastAsia="Times New Roman" w:cs="Times New Roman"/>
                <w:sz w:val="26"/>
                <w:szCs w:val="26"/>
              </w:rPr>
              <w:t>ứng</w:t>
            </w:r>
            <w:proofErr w:type="spellEnd"/>
            <w:r>
              <w:rPr>
                <w:rFonts w:eastAsia="Times New Roman" w:cs="Times New Roman"/>
                <w:sz w:val="26"/>
                <w:szCs w:val="26"/>
              </w:rPr>
              <w:t xml:space="preserve"> </w:t>
            </w:r>
            <w:proofErr w:type="spellStart"/>
            <w:r>
              <w:rPr>
                <w:rFonts w:eastAsia="Times New Roman" w:cs="Times New Roman"/>
                <w:sz w:val="26"/>
                <w:szCs w:val="26"/>
              </w:rPr>
              <w:t>thêm</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yêu</w:t>
            </w:r>
            <w:proofErr w:type="spellEnd"/>
            <w:r>
              <w:rPr>
                <w:rFonts w:eastAsia="Times New Roman" w:cs="Times New Roman"/>
                <w:sz w:val="26"/>
                <w:szCs w:val="26"/>
              </w:rPr>
              <w:t xml:space="preserve"> </w:t>
            </w:r>
            <w:proofErr w:type="spellStart"/>
            <w:r>
              <w:rPr>
                <w:rFonts w:eastAsia="Times New Roman" w:cs="Times New Roman"/>
                <w:sz w:val="26"/>
                <w:szCs w:val="26"/>
              </w:rPr>
              <w:t>cầu</w:t>
            </w:r>
            <w:proofErr w:type="spellEnd"/>
            <w:r>
              <w:rPr>
                <w:rFonts w:eastAsia="Times New Roman" w:cs="Times New Roman"/>
                <w:sz w:val="26"/>
                <w:szCs w:val="26"/>
              </w:rPr>
              <w:t xml:space="preserve"> </w:t>
            </w:r>
            <w:proofErr w:type="spellStart"/>
            <w:r>
              <w:rPr>
                <w:rFonts w:eastAsia="Times New Roman" w:cs="Times New Roman"/>
                <w:sz w:val="26"/>
                <w:szCs w:val="26"/>
              </w:rPr>
              <w:t>sau</w:t>
            </w:r>
            <w:proofErr w:type="spellEnd"/>
            <w:r>
              <w:rPr>
                <w:rFonts w:eastAsia="Times New Roman" w:cs="Times New Roman"/>
                <w:sz w:val="26"/>
                <w:szCs w:val="26"/>
              </w:rPr>
              <w:t>:</w:t>
            </w:r>
          </w:p>
          <w:p w14:paraId="352D0533" w14:textId="77777777" w:rsidR="00F3237B" w:rsidRDefault="00F3237B" w:rsidP="00CE58FF">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kho</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nguồn</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kho</w:t>
            </w:r>
            <w:proofErr w:type="spellEnd"/>
            <w:r>
              <w:rPr>
                <w:rFonts w:eastAsia="Times New Roman" w:cs="Times New Roman"/>
                <w:sz w:val="26"/>
                <w:szCs w:val="26"/>
              </w:rPr>
              <w:t xml:space="preserve"> </w:t>
            </w:r>
            <w:proofErr w:type="spellStart"/>
            <w:r>
              <w:rPr>
                <w:rFonts w:eastAsia="Times New Roman" w:cs="Times New Roman"/>
                <w:sz w:val="26"/>
                <w:szCs w:val="26"/>
              </w:rPr>
              <w:t>tiếp</w:t>
            </w:r>
            <w:proofErr w:type="spellEnd"/>
            <w:r>
              <w:rPr>
                <w:rFonts w:eastAsia="Times New Roman" w:cs="Times New Roman"/>
                <w:sz w:val="26"/>
                <w:szCs w:val="26"/>
              </w:rPr>
              <w:t xml:space="preserve"> </w:t>
            </w:r>
            <w:proofErr w:type="spellStart"/>
            <w:r>
              <w:rPr>
                <w:rFonts w:eastAsia="Times New Roman" w:cs="Times New Roman"/>
                <w:sz w:val="26"/>
                <w:szCs w:val="26"/>
              </w:rPr>
              <w:t>nhận</w:t>
            </w:r>
            <w:proofErr w:type="spellEnd"/>
            <w:r>
              <w:rPr>
                <w:rFonts w:eastAsia="Times New Roman" w:cs="Times New Roman"/>
                <w:sz w:val="26"/>
                <w:szCs w:val="26"/>
              </w:rPr>
              <w:t xml:space="preserve"> </w:t>
            </w:r>
            <w:proofErr w:type="spellStart"/>
            <w:r>
              <w:rPr>
                <w:rFonts w:eastAsia="Times New Roman" w:cs="Times New Roman"/>
                <w:sz w:val="26"/>
                <w:szCs w:val="26"/>
              </w:rPr>
              <w:t>nhiên</w:t>
            </w:r>
            <w:proofErr w:type="spellEnd"/>
            <w:r>
              <w:rPr>
                <w:rFonts w:eastAsia="Times New Roman" w:cs="Times New Roman"/>
                <w:sz w:val="26"/>
                <w:szCs w:val="26"/>
              </w:rPr>
              <w:t xml:space="preserve"> </w:t>
            </w:r>
            <w:proofErr w:type="spellStart"/>
            <w:r>
              <w:rPr>
                <w:rFonts w:eastAsia="Times New Roman" w:cs="Times New Roman"/>
                <w:sz w:val="26"/>
                <w:szCs w:val="26"/>
              </w:rPr>
              <w:t>liệu</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sân</w:t>
            </w:r>
            <w:proofErr w:type="spellEnd"/>
            <w:r>
              <w:rPr>
                <w:rFonts w:eastAsia="Times New Roman" w:cs="Times New Roman"/>
                <w:sz w:val="26"/>
                <w:szCs w:val="26"/>
              </w:rPr>
              <w:t xml:space="preserve"> bay </w:t>
            </w:r>
            <w:proofErr w:type="spellStart"/>
            <w:r>
              <w:rPr>
                <w:rFonts w:eastAsia="Times New Roman" w:cs="Times New Roman"/>
                <w:sz w:val="26"/>
                <w:szCs w:val="26"/>
              </w:rPr>
              <w:t>đáp</w:t>
            </w:r>
            <w:proofErr w:type="spellEnd"/>
            <w:r>
              <w:rPr>
                <w:rFonts w:eastAsia="Times New Roman" w:cs="Times New Roman"/>
                <w:sz w:val="26"/>
                <w:szCs w:val="26"/>
              </w:rPr>
              <w:t xml:space="preserve"> </w:t>
            </w:r>
            <w:proofErr w:type="spellStart"/>
            <w:r>
              <w:rPr>
                <w:rFonts w:eastAsia="Times New Roman" w:cs="Times New Roman"/>
                <w:sz w:val="26"/>
                <w:szCs w:val="26"/>
              </w:rPr>
              <w:t>ứng</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yêu</w:t>
            </w:r>
            <w:proofErr w:type="spellEnd"/>
            <w:r>
              <w:rPr>
                <w:rFonts w:eastAsia="Times New Roman" w:cs="Times New Roman"/>
                <w:sz w:val="26"/>
                <w:szCs w:val="26"/>
              </w:rPr>
              <w:t xml:space="preserve"> </w:t>
            </w:r>
            <w:proofErr w:type="spellStart"/>
            <w:r>
              <w:rPr>
                <w:rFonts w:eastAsia="Times New Roman" w:cs="Times New Roman"/>
                <w:sz w:val="26"/>
                <w:szCs w:val="26"/>
              </w:rPr>
              <w:t>cầu</w:t>
            </w:r>
            <w:proofErr w:type="spellEnd"/>
            <w:r>
              <w:rPr>
                <w:rFonts w:eastAsia="Times New Roman" w:cs="Times New Roman"/>
                <w:sz w:val="26"/>
                <w:szCs w:val="26"/>
              </w:rPr>
              <w:t xml:space="preserve"> </w:t>
            </w:r>
            <w:proofErr w:type="spellStart"/>
            <w:r>
              <w:rPr>
                <w:rFonts w:eastAsia="Times New Roman" w:cs="Times New Roman"/>
                <w:sz w:val="26"/>
                <w:szCs w:val="26"/>
              </w:rPr>
              <w:t>kỹ</w:t>
            </w:r>
            <w:proofErr w:type="spellEnd"/>
            <w:r>
              <w:rPr>
                <w:rFonts w:eastAsia="Times New Roman" w:cs="Times New Roman"/>
                <w:sz w:val="26"/>
                <w:szCs w:val="26"/>
              </w:rPr>
              <w:t xml:space="preserve"> </w:t>
            </w:r>
            <w:proofErr w:type="spellStart"/>
            <w:r>
              <w:rPr>
                <w:rFonts w:eastAsia="Times New Roman" w:cs="Times New Roman"/>
                <w:sz w:val="26"/>
                <w:szCs w:val="26"/>
              </w:rPr>
              <w:t>thuật</w:t>
            </w:r>
            <w:proofErr w:type="spellEnd"/>
            <w:r>
              <w:rPr>
                <w:rFonts w:eastAsia="Times New Roman" w:cs="Times New Roman"/>
                <w:sz w:val="26"/>
                <w:szCs w:val="26"/>
              </w:rPr>
              <w:t xml:space="preserve"> </w:t>
            </w:r>
            <w:proofErr w:type="spellStart"/>
            <w:r>
              <w:rPr>
                <w:rFonts w:eastAsia="Times New Roman" w:cs="Times New Roman"/>
                <w:sz w:val="26"/>
                <w:szCs w:val="26"/>
              </w:rPr>
              <w:t>chuyên</w:t>
            </w:r>
            <w:proofErr w:type="spellEnd"/>
            <w:r>
              <w:rPr>
                <w:rFonts w:eastAsia="Times New Roman" w:cs="Times New Roman"/>
                <w:sz w:val="26"/>
                <w:szCs w:val="26"/>
              </w:rPr>
              <w:t xml:space="preserve"> </w:t>
            </w:r>
            <w:proofErr w:type="spellStart"/>
            <w:r>
              <w:rPr>
                <w:rFonts w:eastAsia="Times New Roman" w:cs="Times New Roman"/>
                <w:sz w:val="26"/>
                <w:szCs w:val="26"/>
              </w:rPr>
              <w:t>ngành</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mặt</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nhiên</w:t>
            </w:r>
            <w:proofErr w:type="spellEnd"/>
            <w:r>
              <w:rPr>
                <w:rFonts w:eastAsia="Times New Roman" w:cs="Times New Roman"/>
                <w:sz w:val="26"/>
                <w:szCs w:val="26"/>
              </w:rPr>
              <w:t xml:space="preserve"> </w:t>
            </w:r>
            <w:proofErr w:type="spellStart"/>
            <w:r>
              <w:rPr>
                <w:rFonts w:eastAsia="Times New Roman" w:cs="Times New Roman"/>
                <w:sz w:val="26"/>
                <w:szCs w:val="26"/>
              </w:rPr>
              <w:t>liệu</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w:t>
            </w:r>
          </w:p>
          <w:p w14:paraId="1B2D4B66" w14:textId="77777777" w:rsidR="00F3237B" w:rsidRDefault="00F3237B" w:rsidP="00CE58FF">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phương</w:t>
            </w:r>
            <w:proofErr w:type="spellEnd"/>
            <w:r>
              <w:rPr>
                <w:rFonts w:eastAsia="Times New Roman" w:cs="Times New Roman"/>
                <w:sz w:val="26"/>
                <w:szCs w:val="26"/>
              </w:rPr>
              <w:t xml:space="preserve"> </w:t>
            </w:r>
            <w:proofErr w:type="spellStart"/>
            <w:r>
              <w:rPr>
                <w:rFonts w:eastAsia="Times New Roman" w:cs="Times New Roman"/>
                <w:sz w:val="26"/>
                <w:szCs w:val="26"/>
              </w:rPr>
              <w:t>tiện</w:t>
            </w:r>
            <w:proofErr w:type="spellEnd"/>
            <w:r>
              <w:rPr>
                <w:rFonts w:eastAsia="Times New Roman" w:cs="Times New Roman"/>
                <w:sz w:val="26"/>
                <w:szCs w:val="26"/>
              </w:rPr>
              <w:t xml:space="preserve"> </w:t>
            </w:r>
            <w:proofErr w:type="spellStart"/>
            <w:r>
              <w:rPr>
                <w:rFonts w:eastAsia="Times New Roman" w:cs="Times New Roman"/>
                <w:sz w:val="26"/>
                <w:szCs w:val="26"/>
              </w:rPr>
              <w:t>vận</w:t>
            </w:r>
            <w:proofErr w:type="spellEnd"/>
            <w:r>
              <w:rPr>
                <w:rFonts w:eastAsia="Times New Roman" w:cs="Times New Roman"/>
                <w:sz w:val="26"/>
                <w:szCs w:val="26"/>
              </w:rPr>
              <w:t xml:space="preserve"> </w:t>
            </w:r>
            <w:proofErr w:type="spellStart"/>
            <w:r>
              <w:rPr>
                <w:rFonts w:eastAsia="Times New Roman" w:cs="Times New Roman"/>
                <w:sz w:val="26"/>
                <w:szCs w:val="26"/>
              </w:rPr>
              <w:t>tải</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vận</w:t>
            </w:r>
            <w:proofErr w:type="spellEnd"/>
            <w:r>
              <w:rPr>
                <w:rFonts w:eastAsia="Times New Roman" w:cs="Times New Roman"/>
                <w:sz w:val="26"/>
                <w:szCs w:val="26"/>
              </w:rPr>
              <w:t xml:space="preserve"> </w:t>
            </w:r>
            <w:proofErr w:type="spellStart"/>
            <w:r>
              <w:rPr>
                <w:rFonts w:eastAsia="Times New Roman" w:cs="Times New Roman"/>
                <w:sz w:val="26"/>
                <w:szCs w:val="26"/>
              </w:rPr>
              <w:t>chuyển</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phương</w:t>
            </w:r>
            <w:proofErr w:type="spellEnd"/>
            <w:r>
              <w:rPr>
                <w:rFonts w:eastAsia="Times New Roman" w:cs="Times New Roman"/>
                <w:sz w:val="26"/>
                <w:szCs w:val="26"/>
              </w:rPr>
              <w:t xml:space="preserve"> </w:t>
            </w:r>
            <w:proofErr w:type="spellStart"/>
            <w:r>
              <w:rPr>
                <w:rFonts w:eastAsia="Times New Roman" w:cs="Times New Roman"/>
                <w:sz w:val="26"/>
                <w:szCs w:val="26"/>
              </w:rPr>
              <w:t>tiện</w:t>
            </w:r>
            <w:proofErr w:type="spellEnd"/>
            <w:r>
              <w:rPr>
                <w:rFonts w:eastAsia="Times New Roman" w:cs="Times New Roman"/>
                <w:sz w:val="26"/>
                <w:szCs w:val="26"/>
              </w:rPr>
              <w:t xml:space="preserve"> </w:t>
            </w:r>
            <w:proofErr w:type="spellStart"/>
            <w:r>
              <w:rPr>
                <w:rFonts w:eastAsia="Times New Roman" w:cs="Times New Roman"/>
                <w:sz w:val="26"/>
                <w:szCs w:val="26"/>
              </w:rPr>
              <w:t>tra</w:t>
            </w:r>
            <w:proofErr w:type="spellEnd"/>
            <w:r>
              <w:rPr>
                <w:rFonts w:eastAsia="Times New Roman" w:cs="Times New Roman"/>
                <w:sz w:val="26"/>
                <w:szCs w:val="26"/>
              </w:rPr>
              <w:t xml:space="preserve"> </w:t>
            </w:r>
            <w:proofErr w:type="spellStart"/>
            <w:r>
              <w:rPr>
                <w:rFonts w:eastAsia="Times New Roman" w:cs="Times New Roman"/>
                <w:sz w:val="26"/>
                <w:szCs w:val="26"/>
              </w:rPr>
              <w:t>nạp</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tra</w:t>
            </w:r>
            <w:proofErr w:type="spellEnd"/>
            <w:r>
              <w:rPr>
                <w:rFonts w:eastAsia="Times New Roman" w:cs="Times New Roman"/>
                <w:sz w:val="26"/>
                <w:szCs w:val="26"/>
              </w:rPr>
              <w:t xml:space="preserve"> </w:t>
            </w:r>
            <w:proofErr w:type="spellStart"/>
            <w:r>
              <w:rPr>
                <w:rFonts w:eastAsia="Times New Roman" w:cs="Times New Roman"/>
                <w:sz w:val="26"/>
                <w:szCs w:val="26"/>
              </w:rPr>
              <w:t>nạp</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xác</w:t>
            </w:r>
            <w:proofErr w:type="spellEnd"/>
            <w:r>
              <w:rPr>
                <w:rFonts w:eastAsia="Times New Roman" w:cs="Times New Roman"/>
                <w:sz w:val="26"/>
                <w:szCs w:val="26"/>
              </w:rPr>
              <w:t xml:space="preserve">, </w:t>
            </w:r>
            <w:proofErr w:type="spellStart"/>
            <w:r>
              <w:rPr>
                <w:rFonts w:eastAsia="Times New Roman" w:cs="Times New Roman"/>
                <w:sz w:val="26"/>
                <w:szCs w:val="26"/>
              </w:rPr>
              <w:t>kịp</w:t>
            </w:r>
            <w:proofErr w:type="spellEnd"/>
            <w:r>
              <w:rPr>
                <w:rFonts w:eastAsia="Times New Roman" w:cs="Times New Roman"/>
                <w:sz w:val="26"/>
                <w:szCs w:val="26"/>
              </w:rPr>
              <w:t xml:space="preserve"> </w:t>
            </w:r>
            <w:proofErr w:type="spellStart"/>
            <w:r>
              <w:rPr>
                <w:rFonts w:eastAsia="Times New Roman" w:cs="Times New Roman"/>
                <w:sz w:val="26"/>
                <w:szCs w:val="26"/>
              </w:rPr>
              <w:t>thời</w:t>
            </w:r>
            <w:proofErr w:type="spellEnd"/>
            <w:r>
              <w:rPr>
                <w:rFonts w:eastAsia="Times New Roman" w:cs="Times New Roman"/>
                <w:sz w:val="26"/>
                <w:szCs w:val="26"/>
              </w:rPr>
              <w:t xml:space="preserve">, an </w:t>
            </w:r>
            <w:proofErr w:type="spellStart"/>
            <w:r>
              <w:rPr>
                <w:rFonts w:eastAsia="Times New Roman" w:cs="Times New Roman"/>
                <w:sz w:val="26"/>
                <w:szCs w:val="26"/>
              </w:rPr>
              <w:t>toàn</w:t>
            </w:r>
            <w:proofErr w:type="spellEnd"/>
            <w:r>
              <w:rPr>
                <w:rFonts w:eastAsia="Times New Roman" w:cs="Times New Roman"/>
                <w:sz w:val="26"/>
                <w:szCs w:val="26"/>
              </w:rPr>
              <w:t xml:space="preserve"> </w:t>
            </w:r>
            <w:proofErr w:type="spellStart"/>
            <w:r>
              <w:rPr>
                <w:rFonts w:eastAsia="Times New Roman" w:cs="Times New Roman"/>
                <w:sz w:val="26"/>
                <w:szCs w:val="26"/>
              </w:rPr>
              <w:t>đáp</w:t>
            </w:r>
            <w:proofErr w:type="spellEnd"/>
            <w:r>
              <w:rPr>
                <w:rFonts w:eastAsia="Times New Roman" w:cs="Times New Roman"/>
                <w:sz w:val="26"/>
                <w:szCs w:val="26"/>
              </w:rPr>
              <w:t xml:space="preserve"> </w:t>
            </w:r>
            <w:proofErr w:type="spellStart"/>
            <w:r>
              <w:rPr>
                <w:rFonts w:eastAsia="Times New Roman" w:cs="Times New Roman"/>
                <w:sz w:val="26"/>
                <w:szCs w:val="26"/>
              </w:rPr>
              <w:t>ứng</w:t>
            </w:r>
            <w:proofErr w:type="spellEnd"/>
            <w:r>
              <w:rPr>
                <w:rFonts w:eastAsia="Times New Roman" w:cs="Times New Roman"/>
                <w:sz w:val="26"/>
                <w:szCs w:val="26"/>
              </w:rPr>
              <w:t xml:space="preserve"> </w:t>
            </w:r>
            <w:proofErr w:type="spellStart"/>
            <w:r>
              <w:rPr>
                <w:rFonts w:eastAsia="Times New Roman" w:cs="Times New Roman"/>
                <w:sz w:val="26"/>
                <w:szCs w:val="26"/>
              </w:rPr>
              <w:t>nhu</w:t>
            </w:r>
            <w:proofErr w:type="spellEnd"/>
            <w:r>
              <w:rPr>
                <w:rFonts w:eastAsia="Times New Roman" w:cs="Times New Roman"/>
                <w:sz w:val="26"/>
                <w:szCs w:val="26"/>
              </w:rPr>
              <w:t xml:space="preserve"> </w:t>
            </w:r>
            <w:proofErr w:type="spellStart"/>
            <w:r>
              <w:rPr>
                <w:rFonts w:eastAsia="Times New Roman" w:cs="Times New Roman"/>
                <w:sz w:val="26"/>
                <w:szCs w:val="26"/>
              </w:rPr>
              <w:t>cầu</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nhiên</w:t>
            </w:r>
            <w:proofErr w:type="spellEnd"/>
            <w:r>
              <w:rPr>
                <w:rFonts w:eastAsia="Times New Roman" w:cs="Times New Roman"/>
                <w:sz w:val="26"/>
                <w:szCs w:val="26"/>
              </w:rPr>
              <w:t xml:space="preserve"> </w:t>
            </w:r>
            <w:proofErr w:type="spellStart"/>
            <w:r>
              <w:rPr>
                <w:rFonts w:eastAsia="Times New Roman" w:cs="Times New Roman"/>
                <w:sz w:val="26"/>
                <w:szCs w:val="26"/>
              </w:rPr>
              <w:t>liệu</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w:t>
            </w:r>
          </w:p>
          <w:p w14:paraId="33B241AD" w14:textId="77777777" w:rsidR="00F3237B" w:rsidRDefault="00F3237B" w:rsidP="00CE58FF">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hệ</w:t>
            </w:r>
            <w:proofErr w:type="spellEnd"/>
            <w:r>
              <w:rPr>
                <w:rFonts w:eastAsia="Times New Roman" w:cs="Times New Roman"/>
                <w:sz w:val="26"/>
                <w:szCs w:val="26"/>
              </w:rPr>
              <w:t xml:space="preserve"> </w:t>
            </w:r>
            <w:proofErr w:type="spellStart"/>
            <w:r>
              <w:rPr>
                <w:rFonts w:eastAsia="Times New Roman" w:cs="Times New Roman"/>
                <w:sz w:val="26"/>
                <w:szCs w:val="26"/>
              </w:rPr>
              <w:t>thống</w:t>
            </w:r>
            <w:proofErr w:type="spellEnd"/>
            <w:r>
              <w:rPr>
                <w:rFonts w:eastAsia="Times New Roman" w:cs="Times New Roman"/>
                <w:sz w:val="26"/>
                <w:szCs w:val="26"/>
              </w:rPr>
              <w:t xml:space="preserve"> </w:t>
            </w:r>
            <w:proofErr w:type="spellStart"/>
            <w:r>
              <w:rPr>
                <w:rFonts w:eastAsia="Times New Roman" w:cs="Times New Roman"/>
                <w:sz w:val="26"/>
                <w:szCs w:val="26"/>
              </w:rPr>
              <w:t>phòng</w:t>
            </w:r>
            <w:proofErr w:type="spellEnd"/>
            <w:r>
              <w:rPr>
                <w:rFonts w:eastAsia="Times New Roman" w:cs="Times New Roman"/>
                <w:sz w:val="26"/>
                <w:szCs w:val="26"/>
              </w:rPr>
              <w:t xml:space="preserve"> </w:t>
            </w:r>
            <w:proofErr w:type="spellStart"/>
            <w:r>
              <w:rPr>
                <w:rFonts w:eastAsia="Times New Roman" w:cs="Times New Roman"/>
                <w:sz w:val="26"/>
                <w:szCs w:val="26"/>
              </w:rPr>
              <w:t>thử</w:t>
            </w:r>
            <w:proofErr w:type="spellEnd"/>
            <w:r>
              <w:rPr>
                <w:rFonts w:eastAsia="Times New Roman" w:cs="Times New Roman"/>
                <w:sz w:val="26"/>
                <w:szCs w:val="26"/>
              </w:rPr>
              <w:t xml:space="preserve"> </w:t>
            </w:r>
            <w:proofErr w:type="spellStart"/>
            <w:r>
              <w:rPr>
                <w:rFonts w:eastAsia="Times New Roman" w:cs="Times New Roman"/>
                <w:sz w:val="26"/>
                <w:szCs w:val="26"/>
              </w:rPr>
              <w:t>nghiệm</w:t>
            </w:r>
            <w:proofErr w:type="spellEnd"/>
            <w:r>
              <w:rPr>
                <w:rFonts w:eastAsia="Times New Roman" w:cs="Times New Roman"/>
                <w:sz w:val="26"/>
                <w:szCs w:val="26"/>
              </w:rPr>
              <w:t xml:space="preserve"> </w:t>
            </w:r>
            <w:proofErr w:type="spellStart"/>
            <w:r>
              <w:rPr>
                <w:rFonts w:eastAsia="Times New Roman" w:cs="Times New Roman"/>
                <w:sz w:val="26"/>
                <w:szCs w:val="26"/>
              </w:rPr>
              <w:t>đảm</w:t>
            </w:r>
            <w:proofErr w:type="spellEnd"/>
            <w:r>
              <w:rPr>
                <w:rFonts w:eastAsia="Times New Roman" w:cs="Times New Roman"/>
                <w:sz w:val="26"/>
                <w:szCs w:val="26"/>
              </w:rPr>
              <w:t xml:space="preserve"> </w:t>
            </w:r>
            <w:proofErr w:type="spellStart"/>
            <w:r>
              <w:rPr>
                <w:rFonts w:eastAsia="Times New Roman" w:cs="Times New Roman"/>
                <w:sz w:val="26"/>
                <w:szCs w:val="26"/>
              </w:rPr>
              <w:t>bảo</w:t>
            </w:r>
            <w:proofErr w:type="spellEnd"/>
            <w:r>
              <w:rPr>
                <w:rFonts w:eastAsia="Times New Roman" w:cs="Times New Roman"/>
                <w:sz w:val="26"/>
                <w:szCs w:val="26"/>
              </w:rPr>
              <w:t xml:space="preserve"> </w:t>
            </w:r>
            <w:proofErr w:type="spellStart"/>
            <w:r>
              <w:rPr>
                <w:rFonts w:eastAsia="Times New Roman" w:cs="Times New Roman"/>
                <w:sz w:val="26"/>
                <w:szCs w:val="26"/>
              </w:rPr>
              <w:t>chất</w:t>
            </w:r>
            <w:proofErr w:type="spellEnd"/>
            <w:r>
              <w:rPr>
                <w:rFonts w:eastAsia="Times New Roman" w:cs="Times New Roman"/>
                <w:sz w:val="26"/>
                <w:szCs w:val="26"/>
              </w:rPr>
              <w:t xml:space="preserve"> </w:t>
            </w:r>
            <w:proofErr w:type="spellStart"/>
            <w:r>
              <w:rPr>
                <w:rFonts w:eastAsia="Times New Roman" w:cs="Times New Roman"/>
                <w:sz w:val="26"/>
                <w:szCs w:val="26"/>
              </w:rPr>
              <w:t>lượng</w:t>
            </w:r>
            <w:proofErr w:type="spellEnd"/>
            <w:r>
              <w:rPr>
                <w:rFonts w:eastAsia="Times New Roman" w:cs="Times New Roman"/>
                <w:sz w:val="26"/>
                <w:szCs w:val="26"/>
              </w:rPr>
              <w:t xml:space="preserve"> </w:t>
            </w:r>
            <w:proofErr w:type="spellStart"/>
            <w:r>
              <w:rPr>
                <w:rFonts w:eastAsia="Times New Roman" w:cs="Times New Roman"/>
                <w:sz w:val="26"/>
                <w:szCs w:val="26"/>
              </w:rPr>
              <w:t>nhiên</w:t>
            </w:r>
            <w:proofErr w:type="spellEnd"/>
            <w:r>
              <w:rPr>
                <w:rFonts w:eastAsia="Times New Roman" w:cs="Times New Roman"/>
                <w:sz w:val="26"/>
                <w:szCs w:val="26"/>
              </w:rPr>
              <w:t xml:space="preserve"> </w:t>
            </w:r>
            <w:proofErr w:type="spellStart"/>
            <w:r>
              <w:rPr>
                <w:rFonts w:eastAsia="Times New Roman" w:cs="Times New Roman"/>
                <w:sz w:val="26"/>
                <w:szCs w:val="26"/>
              </w:rPr>
              <w:t>liệu</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quản</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chất</w:t>
            </w:r>
            <w:proofErr w:type="spellEnd"/>
            <w:r>
              <w:rPr>
                <w:rFonts w:eastAsia="Times New Roman" w:cs="Times New Roman"/>
                <w:sz w:val="26"/>
                <w:szCs w:val="26"/>
              </w:rPr>
              <w:t xml:space="preserve"> </w:t>
            </w:r>
            <w:proofErr w:type="spellStart"/>
            <w:r>
              <w:rPr>
                <w:rFonts w:eastAsia="Times New Roman" w:cs="Times New Roman"/>
                <w:sz w:val="26"/>
                <w:szCs w:val="26"/>
              </w:rPr>
              <w:t>lượng</w:t>
            </w:r>
            <w:proofErr w:type="spellEnd"/>
            <w:r>
              <w:rPr>
                <w:rFonts w:eastAsia="Times New Roman" w:cs="Times New Roman"/>
                <w:sz w:val="26"/>
                <w:szCs w:val="26"/>
              </w:rPr>
              <w:t xml:space="preserve"> </w:t>
            </w:r>
            <w:proofErr w:type="spellStart"/>
            <w:r>
              <w:rPr>
                <w:rFonts w:eastAsia="Times New Roman" w:cs="Times New Roman"/>
                <w:sz w:val="26"/>
                <w:szCs w:val="26"/>
              </w:rPr>
              <w:t>dịch</w:t>
            </w:r>
            <w:proofErr w:type="spellEnd"/>
            <w:r>
              <w:rPr>
                <w:rFonts w:eastAsia="Times New Roman" w:cs="Times New Roman"/>
                <w:sz w:val="26"/>
                <w:szCs w:val="26"/>
              </w:rPr>
              <w:t xml:space="preserve"> </w:t>
            </w:r>
            <w:proofErr w:type="spellStart"/>
            <w:r>
              <w:rPr>
                <w:rFonts w:eastAsia="Times New Roman" w:cs="Times New Roman"/>
                <w:sz w:val="26"/>
                <w:szCs w:val="26"/>
              </w:rPr>
              <w:t>vụ</w:t>
            </w:r>
            <w:proofErr w:type="spellEnd"/>
            <w:r>
              <w:rPr>
                <w:rFonts w:eastAsia="Times New Roman" w:cs="Times New Roman"/>
                <w:sz w:val="26"/>
                <w:szCs w:val="26"/>
              </w:rPr>
              <w:t xml:space="preserve"> </w:t>
            </w:r>
            <w:proofErr w:type="spellStart"/>
            <w:r>
              <w:rPr>
                <w:rFonts w:eastAsia="Times New Roman" w:cs="Times New Roman"/>
                <w:sz w:val="26"/>
                <w:szCs w:val="26"/>
              </w:rPr>
              <w:t>tra</w:t>
            </w:r>
            <w:proofErr w:type="spellEnd"/>
            <w:r>
              <w:rPr>
                <w:rFonts w:eastAsia="Times New Roman" w:cs="Times New Roman"/>
                <w:sz w:val="26"/>
                <w:szCs w:val="26"/>
              </w:rPr>
              <w:t xml:space="preserve"> </w:t>
            </w:r>
            <w:proofErr w:type="spellStart"/>
            <w:r>
              <w:rPr>
                <w:rFonts w:eastAsia="Times New Roman" w:cs="Times New Roman"/>
                <w:sz w:val="26"/>
                <w:szCs w:val="26"/>
              </w:rPr>
              <w:t>nạp</w:t>
            </w:r>
            <w:proofErr w:type="spellEnd"/>
            <w:r>
              <w:rPr>
                <w:rFonts w:eastAsia="Times New Roman" w:cs="Times New Roman"/>
                <w:sz w:val="26"/>
                <w:szCs w:val="26"/>
              </w:rPr>
              <w:t xml:space="preserve"> </w:t>
            </w:r>
            <w:proofErr w:type="spellStart"/>
            <w:r>
              <w:rPr>
                <w:rFonts w:eastAsia="Times New Roman" w:cs="Times New Roman"/>
                <w:sz w:val="26"/>
                <w:szCs w:val="26"/>
              </w:rPr>
              <w:t>nhiên</w:t>
            </w:r>
            <w:proofErr w:type="spellEnd"/>
            <w:r>
              <w:rPr>
                <w:rFonts w:eastAsia="Times New Roman" w:cs="Times New Roman"/>
                <w:sz w:val="26"/>
                <w:szCs w:val="26"/>
              </w:rPr>
              <w:t xml:space="preserve"> </w:t>
            </w:r>
            <w:proofErr w:type="spellStart"/>
            <w:r>
              <w:rPr>
                <w:rFonts w:eastAsia="Times New Roman" w:cs="Times New Roman"/>
                <w:sz w:val="26"/>
                <w:szCs w:val="26"/>
              </w:rPr>
              <w:t>liệu</w:t>
            </w:r>
            <w:proofErr w:type="spellEnd"/>
            <w:r>
              <w:rPr>
                <w:rFonts w:eastAsia="Times New Roman" w:cs="Times New Roman"/>
                <w:sz w:val="26"/>
                <w:szCs w:val="26"/>
              </w:rPr>
              <w:t>;</w:t>
            </w:r>
          </w:p>
          <w:p w14:paraId="588E5779" w14:textId="77777777" w:rsidR="00F3237B" w:rsidRDefault="00F3237B" w:rsidP="00CE58FF">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đủ</w:t>
            </w:r>
            <w:proofErr w:type="spellEnd"/>
            <w:r>
              <w:rPr>
                <w:rFonts w:eastAsia="Times New Roman" w:cs="Times New Roman"/>
                <w:sz w:val="26"/>
                <w:szCs w:val="26"/>
              </w:rPr>
              <w:t xml:space="preserve"> </w:t>
            </w:r>
            <w:proofErr w:type="spellStart"/>
            <w:r>
              <w:rPr>
                <w:rFonts w:eastAsia="Times New Roman" w:cs="Times New Roman"/>
                <w:sz w:val="26"/>
                <w:szCs w:val="26"/>
              </w:rPr>
              <w:t>lực</w:t>
            </w:r>
            <w:proofErr w:type="spellEnd"/>
            <w:r>
              <w:rPr>
                <w:rFonts w:eastAsia="Times New Roman" w:cs="Times New Roman"/>
                <w:sz w:val="26"/>
                <w:szCs w:val="26"/>
              </w:rPr>
              <w:t xml:space="preserve"> </w:t>
            </w:r>
            <w:proofErr w:type="spellStart"/>
            <w:r>
              <w:rPr>
                <w:rFonts w:eastAsia="Times New Roman" w:cs="Times New Roman"/>
                <w:sz w:val="26"/>
                <w:szCs w:val="26"/>
              </w:rPr>
              <w:t>lượng</w:t>
            </w:r>
            <w:proofErr w:type="spellEnd"/>
            <w:r>
              <w:rPr>
                <w:rFonts w:eastAsia="Times New Roman" w:cs="Times New Roman"/>
                <w:sz w:val="26"/>
                <w:szCs w:val="26"/>
              </w:rPr>
              <w:t xml:space="preserve"> lao </w:t>
            </w:r>
            <w:proofErr w:type="spellStart"/>
            <w:r>
              <w:rPr>
                <w:rFonts w:eastAsia="Times New Roman" w:cs="Times New Roman"/>
                <w:sz w:val="26"/>
                <w:szCs w:val="26"/>
              </w:rPr>
              <w:t>động</w:t>
            </w:r>
            <w:proofErr w:type="spellEnd"/>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đào</w:t>
            </w:r>
            <w:proofErr w:type="spellEnd"/>
            <w:r>
              <w:rPr>
                <w:rFonts w:eastAsia="Times New Roman" w:cs="Times New Roman"/>
                <w:sz w:val="26"/>
                <w:szCs w:val="26"/>
              </w:rPr>
              <w:t xml:space="preserve"> </w:t>
            </w:r>
            <w:proofErr w:type="spellStart"/>
            <w:r>
              <w:rPr>
                <w:rFonts w:eastAsia="Times New Roman" w:cs="Times New Roman"/>
                <w:sz w:val="26"/>
                <w:szCs w:val="26"/>
              </w:rPr>
              <w:t>tạo</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vụ</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chứng</w:t>
            </w:r>
            <w:proofErr w:type="spellEnd"/>
            <w:r>
              <w:rPr>
                <w:rFonts w:eastAsia="Times New Roman" w:cs="Times New Roman"/>
                <w:sz w:val="26"/>
                <w:szCs w:val="26"/>
              </w:rPr>
              <w:t xml:space="preserve"> </w:t>
            </w:r>
            <w:proofErr w:type="spellStart"/>
            <w:r>
              <w:rPr>
                <w:rFonts w:eastAsia="Times New Roman" w:cs="Times New Roman"/>
                <w:sz w:val="26"/>
                <w:szCs w:val="26"/>
              </w:rPr>
              <w:t>chỉ</w:t>
            </w:r>
            <w:proofErr w:type="spellEnd"/>
            <w:r>
              <w:rPr>
                <w:rFonts w:eastAsia="Times New Roman" w:cs="Times New Roman"/>
                <w:sz w:val="26"/>
                <w:szCs w:val="26"/>
              </w:rPr>
              <w:t xml:space="preserve"> </w:t>
            </w:r>
            <w:proofErr w:type="spellStart"/>
            <w:r>
              <w:rPr>
                <w:rFonts w:eastAsia="Times New Roman" w:cs="Times New Roman"/>
                <w:sz w:val="26"/>
                <w:szCs w:val="26"/>
              </w:rPr>
              <w:t>chuyên</w:t>
            </w:r>
            <w:proofErr w:type="spellEnd"/>
            <w:r>
              <w:rPr>
                <w:rFonts w:eastAsia="Times New Roman" w:cs="Times New Roman"/>
                <w:sz w:val="26"/>
                <w:szCs w:val="26"/>
              </w:rPr>
              <w:t xml:space="preserve"> </w:t>
            </w:r>
            <w:proofErr w:type="spellStart"/>
            <w:r>
              <w:rPr>
                <w:rFonts w:eastAsia="Times New Roman" w:cs="Times New Roman"/>
                <w:sz w:val="26"/>
                <w:szCs w:val="26"/>
              </w:rPr>
              <w:t>môn</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viên</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w:t>
            </w:r>
          </w:p>
          <w:p w14:paraId="67BE9DB0" w14:textId="77777777" w:rsidR="00F3237B" w:rsidRDefault="00F3237B" w:rsidP="00CE58FF">
            <w:pPr>
              <w:spacing w:before="120" w:after="120" w:line="240" w:lineRule="auto"/>
              <w:contextualSpacing/>
              <w:jc w:val="both"/>
              <w:rPr>
                <w:rFonts w:eastAsia="Times New Roman" w:cs="Times New Roman"/>
                <w:sz w:val="26"/>
                <w:szCs w:val="26"/>
              </w:rPr>
            </w:pPr>
            <w:r>
              <w:rPr>
                <w:rFonts w:eastAsia="Times New Roman" w:cs="Times New Roman"/>
                <w:sz w:val="26"/>
                <w:szCs w:val="26"/>
              </w:rPr>
              <w:lastRenderedPageBreak/>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giấy</w:t>
            </w:r>
            <w:proofErr w:type="spellEnd"/>
            <w:r>
              <w:rPr>
                <w:rFonts w:eastAsia="Times New Roman" w:cs="Times New Roman"/>
                <w:sz w:val="26"/>
                <w:szCs w:val="26"/>
              </w:rPr>
              <w:t xml:space="preserve"> </w:t>
            </w:r>
            <w:proofErr w:type="spellStart"/>
            <w:r>
              <w:rPr>
                <w:rFonts w:eastAsia="Times New Roman" w:cs="Times New Roman"/>
                <w:sz w:val="26"/>
                <w:szCs w:val="26"/>
              </w:rPr>
              <w:t>phép</w:t>
            </w:r>
            <w:proofErr w:type="spellEnd"/>
            <w:r>
              <w:rPr>
                <w:rFonts w:eastAsia="Times New Roman" w:cs="Times New Roman"/>
                <w:sz w:val="26"/>
                <w:szCs w:val="26"/>
              </w:rPr>
              <w:t xml:space="preserve"> </w:t>
            </w:r>
            <w:proofErr w:type="spellStart"/>
            <w:r>
              <w:rPr>
                <w:rFonts w:eastAsia="Times New Roman" w:cs="Times New Roman"/>
                <w:sz w:val="26"/>
                <w:szCs w:val="26"/>
              </w:rPr>
              <w:t>kiểm</w:t>
            </w:r>
            <w:proofErr w:type="spellEnd"/>
            <w:r>
              <w:rPr>
                <w:rFonts w:eastAsia="Times New Roman" w:cs="Times New Roman"/>
                <w:sz w:val="26"/>
                <w:szCs w:val="26"/>
              </w:rPr>
              <w:t xml:space="preserve"> </w:t>
            </w:r>
            <w:proofErr w:type="spellStart"/>
            <w:r>
              <w:rPr>
                <w:rFonts w:eastAsia="Times New Roman" w:cs="Times New Roman"/>
                <w:sz w:val="26"/>
                <w:szCs w:val="26"/>
              </w:rPr>
              <w:t>soát</w:t>
            </w:r>
            <w:proofErr w:type="spellEnd"/>
            <w:r>
              <w:rPr>
                <w:rFonts w:eastAsia="Times New Roman" w:cs="Times New Roman"/>
                <w:sz w:val="26"/>
                <w:szCs w:val="26"/>
              </w:rPr>
              <w:t xml:space="preserve"> an </w:t>
            </w:r>
            <w:proofErr w:type="spellStart"/>
            <w:r>
              <w:rPr>
                <w:rFonts w:eastAsia="Times New Roman" w:cs="Times New Roman"/>
                <w:sz w:val="26"/>
                <w:szCs w:val="26"/>
              </w:rPr>
              <w:t>ninh</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phuwong</w:t>
            </w:r>
            <w:proofErr w:type="spellEnd"/>
            <w:r>
              <w:rPr>
                <w:rFonts w:eastAsia="Times New Roman" w:cs="Times New Roman"/>
                <w:sz w:val="26"/>
                <w:szCs w:val="26"/>
              </w:rPr>
              <w:t xml:space="preserve"> </w:t>
            </w:r>
            <w:proofErr w:type="spellStart"/>
            <w:r>
              <w:rPr>
                <w:rFonts w:eastAsia="Times New Roman" w:cs="Times New Roman"/>
                <w:sz w:val="26"/>
                <w:szCs w:val="26"/>
              </w:rPr>
              <w:t>tiện</w:t>
            </w:r>
            <w:proofErr w:type="spellEnd"/>
            <w:r>
              <w:rPr>
                <w:rFonts w:eastAsia="Times New Roman" w:cs="Times New Roman"/>
                <w:sz w:val="26"/>
                <w:szCs w:val="26"/>
              </w:rPr>
              <w:t xml:space="preserve"> </w:t>
            </w:r>
            <w:proofErr w:type="spellStart"/>
            <w:r>
              <w:rPr>
                <w:rFonts w:eastAsia="Times New Roman" w:cs="Times New Roman"/>
                <w:sz w:val="26"/>
                <w:szCs w:val="26"/>
              </w:rPr>
              <w:t>làm</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trên</w:t>
            </w:r>
            <w:proofErr w:type="spellEnd"/>
            <w:r>
              <w:rPr>
                <w:rFonts w:eastAsia="Times New Roman" w:cs="Times New Roman"/>
                <w:sz w:val="26"/>
                <w:szCs w:val="26"/>
              </w:rPr>
              <w:t xml:space="preserve"> </w:t>
            </w:r>
            <w:proofErr w:type="spellStart"/>
            <w:r>
              <w:rPr>
                <w:rFonts w:eastAsia="Times New Roman" w:cs="Times New Roman"/>
                <w:sz w:val="26"/>
                <w:szCs w:val="26"/>
              </w:rPr>
              <w:t>sân</w:t>
            </w:r>
            <w:proofErr w:type="spellEnd"/>
            <w:r>
              <w:rPr>
                <w:rFonts w:eastAsia="Times New Roman" w:cs="Times New Roman"/>
                <w:sz w:val="26"/>
                <w:szCs w:val="26"/>
              </w:rPr>
              <w:t xml:space="preserve"> </w:t>
            </w:r>
            <w:proofErr w:type="spellStart"/>
            <w:r>
              <w:rPr>
                <w:rFonts w:eastAsia="Times New Roman" w:cs="Times New Roman"/>
                <w:sz w:val="26"/>
                <w:szCs w:val="26"/>
              </w:rPr>
              <w:t>đỗ</w:t>
            </w:r>
            <w:proofErr w:type="spellEnd"/>
            <w:r>
              <w:rPr>
                <w:rFonts w:eastAsia="Times New Roman" w:cs="Times New Roman"/>
                <w:sz w:val="26"/>
                <w:szCs w:val="26"/>
              </w:rPr>
              <w:t xml:space="preserve"> </w:t>
            </w:r>
            <w:proofErr w:type="spellStart"/>
            <w:r>
              <w:rPr>
                <w:rFonts w:eastAsia="Times New Roman" w:cs="Times New Roman"/>
                <w:sz w:val="26"/>
                <w:szCs w:val="26"/>
              </w:rPr>
              <w:t>tàu</w:t>
            </w:r>
            <w:proofErr w:type="spellEnd"/>
            <w:r>
              <w:rPr>
                <w:rFonts w:eastAsia="Times New Roman" w:cs="Times New Roman"/>
                <w:sz w:val="26"/>
                <w:szCs w:val="26"/>
              </w:rPr>
              <w:t xml:space="preserve"> bay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w:t>
            </w:r>
          </w:p>
          <w:p w14:paraId="16B455E3" w14:textId="77777777" w:rsidR="00F3237B" w:rsidRPr="00021D2F" w:rsidRDefault="00F3237B" w:rsidP="00CE58FF">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trình</w:t>
            </w:r>
            <w:proofErr w:type="spellEnd"/>
            <w:r>
              <w:rPr>
                <w:rFonts w:eastAsia="Times New Roman" w:cs="Times New Roman"/>
                <w:sz w:val="26"/>
                <w:szCs w:val="26"/>
              </w:rPr>
              <w:t xml:space="preserve"> </w:t>
            </w:r>
            <w:proofErr w:type="spellStart"/>
            <w:r>
              <w:rPr>
                <w:rFonts w:eastAsia="Times New Roman" w:cs="Times New Roman"/>
                <w:sz w:val="26"/>
                <w:szCs w:val="26"/>
              </w:rPr>
              <w:t>vận</w:t>
            </w:r>
            <w:proofErr w:type="spellEnd"/>
            <w:r>
              <w:rPr>
                <w:rFonts w:eastAsia="Times New Roman" w:cs="Times New Roman"/>
                <w:sz w:val="26"/>
                <w:szCs w:val="26"/>
              </w:rPr>
              <w:t xml:space="preserve"> </w:t>
            </w:r>
            <w:proofErr w:type="spellStart"/>
            <w:r>
              <w:rPr>
                <w:rFonts w:eastAsia="Times New Roman" w:cs="Times New Roman"/>
                <w:sz w:val="26"/>
                <w:szCs w:val="26"/>
              </w:rPr>
              <w:t>hành</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chế</w:t>
            </w:r>
            <w:proofErr w:type="spellEnd"/>
            <w:r>
              <w:rPr>
                <w:rFonts w:eastAsia="Times New Roman" w:cs="Times New Roman"/>
                <w:sz w:val="26"/>
                <w:szCs w:val="26"/>
              </w:rPr>
              <w:t xml:space="preserve"> an </w:t>
            </w:r>
            <w:proofErr w:type="spellStart"/>
            <w:r>
              <w:rPr>
                <w:rFonts w:eastAsia="Times New Roman" w:cs="Times New Roman"/>
                <w:sz w:val="26"/>
                <w:szCs w:val="26"/>
              </w:rPr>
              <w:t>ninh</w:t>
            </w:r>
            <w:proofErr w:type="spellEnd"/>
            <w:r>
              <w:rPr>
                <w:rFonts w:eastAsia="Times New Roman" w:cs="Times New Roman"/>
                <w:sz w:val="26"/>
                <w:szCs w:val="26"/>
              </w:rPr>
              <w:t xml:space="preserve">, an </w:t>
            </w:r>
            <w:proofErr w:type="spellStart"/>
            <w:r>
              <w:rPr>
                <w:rFonts w:eastAsia="Times New Roman" w:cs="Times New Roman"/>
                <w:sz w:val="26"/>
                <w:szCs w:val="26"/>
              </w:rPr>
              <w:t>toàn</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quan</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thẩm</w:t>
            </w:r>
            <w:proofErr w:type="spellEnd"/>
            <w:r>
              <w:rPr>
                <w:rFonts w:eastAsia="Times New Roman" w:cs="Times New Roman"/>
                <w:sz w:val="26"/>
                <w:szCs w:val="26"/>
              </w:rPr>
              <w:t xml:space="preserve"> </w:t>
            </w:r>
            <w:proofErr w:type="spellStart"/>
            <w:r>
              <w:rPr>
                <w:rFonts w:eastAsia="Times New Roman" w:cs="Times New Roman"/>
                <w:sz w:val="26"/>
                <w:szCs w:val="26"/>
              </w:rPr>
              <w:t>quyền</w:t>
            </w:r>
            <w:proofErr w:type="spellEnd"/>
            <w:r>
              <w:rPr>
                <w:rFonts w:eastAsia="Times New Roman" w:cs="Times New Roman"/>
                <w:sz w:val="26"/>
                <w:szCs w:val="26"/>
              </w:rPr>
              <w:t xml:space="preserve"> </w:t>
            </w:r>
            <w:proofErr w:type="spellStart"/>
            <w:r>
              <w:rPr>
                <w:rFonts w:eastAsia="Times New Roman" w:cs="Times New Roman"/>
                <w:sz w:val="26"/>
                <w:szCs w:val="26"/>
              </w:rPr>
              <w:t>phê</w:t>
            </w:r>
            <w:proofErr w:type="spellEnd"/>
            <w:r>
              <w:rPr>
                <w:rFonts w:eastAsia="Times New Roman" w:cs="Times New Roman"/>
                <w:sz w:val="26"/>
                <w:szCs w:val="26"/>
              </w:rPr>
              <w:t xml:space="preserve"> </w:t>
            </w:r>
            <w:proofErr w:type="spellStart"/>
            <w:r>
              <w:rPr>
                <w:rFonts w:eastAsia="Times New Roman" w:cs="Times New Roman"/>
                <w:sz w:val="26"/>
                <w:szCs w:val="26"/>
              </w:rPr>
              <w:t>chuẩn</w:t>
            </w:r>
            <w:proofErr w:type="spellEnd"/>
            <w:r>
              <w:rPr>
                <w:rFonts w:eastAsia="Times New Roman" w:cs="Times New Roman"/>
                <w:sz w:val="26"/>
                <w:szCs w:val="26"/>
              </w:rPr>
              <w:t>;</w:t>
            </w:r>
          </w:p>
        </w:tc>
        <w:tc>
          <w:tcPr>
            <w:tcW w:w="294" w:type="pct"/>
          </w:tcPr>
          <w:p w14:paraId="1F4F9CFD" w14:textId="77777777" w:rsidR="00F3237B" w:rsidRDefault="00F3237B" w:rsidP="00C14A11">
            <w:pPr>
              <w:spacing w:before="120" w:after="120" w:line="240" w:lineRule="auto"/>
              <w:contextualSpacing/>
              <w:jc w:val="center"/>
              <w:rPr>
                <w:rFonts w:eastAsia="Times New Roman" w:cs="Times New Roman"/>
                <w:sz w:val="26"/>
                <w:szCs w:val="26"/>
              </w:rPr>
            </w:pPr>
          </w:p>
          <w:p w14:paraId="4C46603D" w14:textId="77777777" w:rsidR="00F3237B" w:rsidRDefault="00F3237B" w:rsidP="00C14A11">
            <w:pPr>
              <w:spacing w:before="120" w:after="120" w:line="240" w:lineRule="auto"/>
              <w:contextualSpacing/>
              <w:jc w:val="center"/>
              <w:rPr>
                <w:rFonts w:eastAsia="Times New Roman" w:cs="Times New Roman"/>
                <w:sz w:val="26"/>
                <w:szCs w:val="26"/>
              </w:rPr>
            </w:pPr>
          </w:p>
          <w:p w14:paraId="42E6E531" w14:textId="77777777" w:rsidR="00F3237B" w:rsidRDefault="00F3237B" w:rsidP="00C14A11">
            <w:pPr>
              <w:spacing w:before="120" w:after="120" w:line="240" w:lineRule="auto"/>
              <w:contextualSpacing/>
              <w:jc w:val="center"/>
              <w:rPr>
                <w:rFonts w:eastAsia="Times New Roman" w:cs="Times New Roman"/>
                <w:sz w:val="26"/>
                <w:szCs w:val="26"/>
              </w:rPr>
            </w:pPr>
          </w:p>
          <w:p w14:paraId="2EF36B42" w14:textId="77777777" w:rsidR="00F3237B" w:rsidRDefault="00F3237B" w:rsidP="00C14A11">
            <w:pPr>
              <w:spacing w:before="120" w:after="120" w:line="240" w:lineRule="auto"/>
              <w:contextualSpacing/>
              <w:jc w:val="center"/>
              <w:rPr>
                <w:rFonts w:eastAsia="Times New Roman" w:cs="Times New Roman"/>
                <w:sz w:val="26"/>
                <w:szCs w:val="26"/>
              </w:rPr>
            </w:pPr>
          </w:p>
          <w:p w14:paraId="4B669061" w14:textId="77777777" w:rsidR="00F3237B" w:rsidRDefault="00F3237B" w:rsidP="00C14A11">
            <w:pPr>
              <w:spacing w:before="120" w:after="120" w:line="240" w:lineRule="auto"/>
              <w:contextualSpacing/>
              <w:jc w:val="center"/>
              <w:rPr>
                <w:rFonts w:eastAsia="Times New Roman" w:cs="Times New Roman"/>
                <w:sz w:val="26"/>
                <w:szCs w:val="26"/>
              </w:rPr>
            </w:pPr>
          </w:p>
          <w:p w14:paraId="38BDA511" w14:textId="77777777" w:rsidR="00F3237B" w:rsidRDefault="00F3237B" w:rsidP="00C14A11">
            <w:pPr>
              <w:spacing w:before="120" w:after="120" w:line="240" w:lineRule="auto"/>
              <w:contextualSpacing/>
              <w:jc w:val="center"/>
              <w:rPr>
                <w:rFonts w:eastAsia="Times New Roman" w:cs="Times New Roman"/>
                <w:sz w:val="26"/>
                <w:szCs w:val="26"/>
              </w:rPr>
            </w:pPr>
          </w:p>
          <w:p w14:paraId="5E72501F" w14:textId="77777777" w:rsidR="00F3237B" w:rsidRDefault="00F3237B" w:rsidP="00C14A11">
            <w:pPr>
              <w:spacing w:before="120" w:after="120" w:line="240" w:lineRule="auto"/>
              <w:contextualSpacing/>
              <w:jc w:val="center"/>
              <w:rPr>
                <w:rFonts w:eastAsia="Times New Roman" w:cs="Times New Roman"/>
                <w:sz w:val="26"/>
                <w:szCs w:val="26"/>
              </w:rPr>
            </w:pPr>
          </w:p>
          <w:p w14:paraId="62789205" w14:textId="77777777" w:rsidR="00F3237B" w:rsidRPr="006659C0" w:rsidRDefault="00F3237B"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320" w:type="pct"/>
          </w:tcPr>
          <w:p w14:paraId="4686C513"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c>
          <w:tcPr>
            <w:tcW w:w="1433" w:type="pct"/>
          </w:tcPr>
          <w:p w14:paraId="3B433C06"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c>
          <w:tcPr>
            <w:tcW w:w="509" w:type="pct"/>
          </w:tcPr>
          <w:p w14:paraId="1D628F05"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r>
      <w:tr w:rsidR="00F3237B" w:rsidRPr="007C26F0" w14:paraId="4BE84A73" w14:textId="77777777" w:rsidTr="003B5632">
        <w:tc>
          <w:tcPr>
            <w:tcW w:w="319" w:type="pct"/>
            <w:vAlign w:val="center"/>
          </w:tcPr>
          <w:p w14:paraId="754FB96C" w14:textId="77777777" w:rsidR="00F3237B" w:rsidRDefault="00F3237B" w:rsidP="00C14A11">
            <w:pPr>
              <w:spacing w:before="120" w:after="120" w:line="240" w:lineRule="auto"/>
              <w:contextualSpacing/>
              <w:jc w:val="center"/>
              <w:rPr>
                <w:rFonts w:eastAsia="Times New Roman" w:cs="Times New Roman"/>
                <w:b/>
                <w:sz w:val="26"/>
                <w:szCs w:val="26"/>
              </w:rPr>
            </w:pPr>
          </w:p>
        </w:tc>
        <w:tc>
          <w:tcPr>
            <w:tcW w:w="2125" w:type="pct"/>
            <w:vAlign w:val="center"/>
          </w:tcPr>
          <w:p w14:paraId="0E8967D0" w14:textId="77777777" w:rsidR="00F3237B" w:rsidRDefault="00F3237B" w:rsidP="00CE58FF">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dịch</w:t>
            </w:r>
            <w:proofErr w:type="spellEnd"/>
            <w:r>
              <w:rPr>
                <w:rFonts w:eastAsia="Times New Roman" w:cs="Times New Roman"/>
                <w:sz w:val="26"/>
                <w:szCs w:val="26"/>
              </w:rPr>
              <w:t xml:space="preserve"> </w:t>
            </w:r>
            <w:proofErr w:type="spellStart"/>
            <w:r>
              <w:rPr>
                <w:rFonts w:eastAsia="Times New Roman" w:cs="Times New Roman"/>
                <w:sz w:val="26"/>
                <w:szCs w:val="26"/>
              </w:rPr>
              <w:t>vụ</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83/2014/NĐ-CP </w:t>
            </w:r>
            <w:proofErr w:type="spellStart"/>
            <w:r>
              <w:rPr>
                <w:rFonts w:eastAsia="Times New Roman" w:cs="Times New Roman"/>
                <w:sz w:val="26"/>
                <w:szCs w:val="26"/>
              </w:rPr>
              <w:t>chưa</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cụ</w:t>
            </w:r>
            <w:proofErr w:type="spellEnd"/>
            <w:r>
              <w:rPr>
                <w:rFonts w:eastAsia="Times New Roman" w:cs="Times New Roman"/>
                <w:sz w:val="26"/>
                <w:szCs w:val="26"/>
              </w:rPr>
              <w:t xml:space="preserve"> </w:t>
            </w:r>
            <w:proofErr w:type="spellStart"/>
            <w:r>
              <w:rPr>
                <w:rFonts w:eastAsia="Times New Roman" w:cs="Times New Roman"/>
                <w:sz w:val="26"/>
                <w:szCs w:val="26"/>
              </w:rPr>
              <w:t>thể</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cũng</w:t>
            </w:r>
            <w:proofErr w:type="spellEnd"/>
            <w:r>
              <w:rPr>
                <w:rFonts w:eastAsia="Times New Roman" w:cs="Times New Roman"/>
                <w:sz w:val="26"/>
                <w:szCs w:val="26"/>
              </w:rPr>
              <w:t xml:space="preserve"> </w:t>
            </w:r>
            <w:proofErr w:type="spellStart"/>
            <w:r>
              <w:rPr>
                <w:rFonts w:eastAsia="Times New Roman" w:cs="Times New Roman"/>
                <w:sz w:val="26"/>
                <w:szCs w:val="26"/>
              </w:rPr>
              <w:t>như</w:t>
            </w:r>
            <w:proofErr w:type="spellEnd"/>
            <w:r>
              <w:rPr>
                <w:rFonts w:eastAsia="Times New Roman" w:cs="Times New Roman"/>
                <w:sz w:val="26"/>
                <w:szCs w:val="26"/>
              </w:rPr>
              <w:t xml:space="preserve"> </w:t>
            </w:r>
            <w:proofErr w:type="spellStart"/>
            <w:r>
              <w:rPr>
                <w:rFonts w:eastAsia="Times New Roman" w:cs="Times New Roman"/>
                <w:sz w:val="26"/>
                <w:szCs w:val="26"/>
              </w:rPr>
              <w:t>quyền</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nghĩa</w:t>
            </w:r>
            <w:proofErr w:type="spellEnd"/>
            <w:r>
              <w:rPr>
                <w:rFonts w:eastAsia="Times New Roman" w:cs="Times New Roman"/>
                <w:sz w:val="26"/>
                <w:szCs w:val="26"/>
              </w:rPr>
              <w:t xml:space="preserve"> </w:t>
            </w:r>
            <w:proofErr w:type="spellStart"/>
            <w:r>
              <w:rPr>
                <w:rFonts w:eastAsia="Times New Roman" w:cs="Times New Roman"/>
                <w:sz w:val="26"/>
                <w:szCs w:val="26"/>
              </w:rPr>
              <w:t>vụ</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dịch</w:t>
            </w:r>
            <w:proofErr w:type="spellEnd"/>
            <w:r>
              <w:rPr>
                <w:rFonts w:eastAsia="Times New Roman" w:cs="Times New Roman"/>
                <w:sz w:val="26"/>
                <w:szCs w:val="26"/>
              </w:rPr>
              <w:t xml:space="preserve"> </w:t>
            </w:r>
            <w:proofErr w:type="spellStart"/>
            <w:r>
              <w:rPr>
                <w:rFonts w:eastAsia="Times New Roman" w:cs="Times New Roman"/>
                <w:sz w:val="26"/>
                <w:szCs w:val="26"/>
              </w:rPr>
              <w:t>vụ</w:t>
            </w:r>
            <w:proofErr w:type="spellEnd"/>
            <w:r>
              <w:rPr>
                <w:rFonts w:eastAsia="Times New Roman" w:cs="Times New Roman"/>
                <w:sz w:val="26"/>
                <w:szCs w:val="26"/>
              </w:rPr>
              <w:t xml:space="preserve"> </w:t>
            </w:r>
            <w:proofErr w:type="spellStart"/>
            <w:r>
              <w:rPr>
                <w:rFonts w:eastAsia="Times New Roman" w:cs="Times New Roman"/>
                <w:sz w:val="26"/>
                <w:szCs w:val="26"/>
              </w:rPr>
              <w:t>tra</w:t>
            </w:r>
            <w:proofErr w:type="spellEnd"/>
            <w:r>
              <w:rPr>
                <w:rFonts w:eastAsia="Times New Roman" w:cs="Times New Roman"/>
                <w:sz w:val="26"/>
                <w:szCs w:val="26"/>
              </w:rPr>
              <w:t xml:space="preserve"> </w:t>
            </w:r>
            <w:proofErr w:type="spellStart"/>
            <w:r>
              <w:rPr>
                <w:rFonts w:eastAsia="Times New Roman" w:cs="Times New Roman"/>
                <w:sz w:val="26"/>
                <w:szCs w:val="26"/>
              </w:rPr>
              <w:t>nạp</w:t>
            </w:r>
            <w:proofErr w:type="spellEnd"/>
            <w:r>
              <w:rPr>
                <w:rFonts w:eastAsia="Times New Roman" w:cs="Times New Roman"/>
                <w:sz w:val="26"/>
                <w:szCs w:val="26"/>
              </w:rPr>
              <w:t xml:space="preserve"> </w:t>
            </w:r>
            <w:proofErr w:type="spellStart"/>
            <w:r>
              <w:rPr>
                <w:rFonts w:eastAsia="Times New Roman" w:cs="Times New Roman"/>
                <w:sz w:val="26"/>
                <w:szCs w:val="26"/>
              </w:rPr>
              <w:t>ngầm</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cảng</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sân</w:t>
            </w:r>
            <w:proofErr w:type="spellEnd"/>
            <w:r>
              <w:rPr>
                <w:rFonts w:eastAsia="Times New Roman" w:cs="Times New Roman"/>
                <w:sz w:val="26"/>
                <w:szCs w:val="26"/>
              </w:rPr>
              <w:t xml:space="preserve"> bay. Do </w:t>
            </w:r>
            <w:proofErr w:type="spellStart"/>
            <w:r>
              <w:rPr>
                <w:rFonts w:eastAsia="Times New Roman" w:cs="Times New Roman"/>
                <w:sz w:val="26"/>
                <w:szCs w:val="26"/>
              </w:rPr>
              <w:t>đó</w:t>
            </w:r>
            <w:proofErr w:type="spellEnd"/>
            <w:r>
              <w:rPr>
                <w:rFonts w:eastAsia="Times New Roman" w:cs="Times New Roman"/>
                <w:sz w:val="26"/>
                <w:szCs w:val="26"/>
              </w:rPr>
              <w:t xml:space="preserve">, </w:t>
            </w:r>
            <w:proofErr w:type="spellStart"/>
            <w:r>
              <w:rPr>
                <w:rFonts w:eastAsia="Times New Roman" w:cs="Times New Roman"/>
                <w:sz w:val="26"/>
                <w:szCs w:val="26"/>
              </w:rPr>
              <w:t>cần</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quyền</w:t>
            </w:r>
            <w:proofErr w:type="spellEnd"/>
            <w:r>
              <w:rPr>
                <w:rFonts w:eastAsia="Times New Roman" w:cs="Times New Roman"/>
                <w:sz w:val="26"/>
                <w:szCs w:val="26"/>
              </w:rPr>
              <w:t xml:space="preserve">, </w:t>
            </w:r>
            <w:proofErr w:type="spellStart"/>
            <w:r>
              <w:rPr>
                <w:rFonts w:eastAsia="Times New Roman" w:cs="Times New Roman"/>
                <w:sz w:val="26"/>
                <w:szCs w:val="26"/>
              </w:rPr>
              <w:t>nghĩa</w:t>
            </w:r>
            <w:proofErr w:type="spellEnd"/>
            <w:r>
              <w:rPr>
                <w:rFonts w:eastAsia="Times New Roman" w:cs="Times New Roman"/>
                <w:sz w:val="26"/>
                <w:szCs w:val="26"/>
              </w:rPr>
              <w:t xml:space="preserve"> </w:t>
            </w:r>
            <w:proofErr w:type="spellStart"/>
            <w:r>
              <w:rPr>
                <w:rFonts w:eastAsia="Times New Roman" w:cs="Times New Roman"/>
                <w:sz w:val="26"/>
                <w:szCs w:val="26"/>
              </w:rPr>
              <w:t>vụ</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dịch</w:t>
            </w:r>
            <w:proofErr w:type="spellEnd"/>
            <w:r>
              <w:rPr>
                <w:rFonts w:eastAsia="Times New Roman" w:cs="Times New Roman"/>
                <w:sz w:val="26"/>
                <w:szCs w:val="26"/>
              </w:rPr>
              <w:t xml:space="preserve"> </w:t>
            </w:r>
            <w:proofErr w:type="spellStart"/>
            <w:r>
              <w:rPr>
                <w:rFonts w:eastAsia="Times New Roman" w:cs="Times New Roman"/>
                <w:sz w:val="26"/>
                <w:szCs w:val="26"/>
              </w:rPr>
              <w:t>vụ</w:t>
            </w:r>
            <w:proofErr w:type="spellEnd"/>
            <w:r>
              <w:rPr>
                <w:rFonts w:eastAsia="Times New Roman" w:cs="Times New Roman"/>
                <w:sz w:val="26"/>
                <w:szCs w:val="26"/>
              </w:rPr>
              <w:t xml:space="preserve">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tương</w:t>
            </w:r>
            <w:proofErr w:type="spellEnd"/>
            <w:r>
              <w:rPr>
                <w:rFonts w:eastAsia="Times New Roman" w:cs="Times New Roman"/>
                <w:sz w:val="26"/>
                <w:szCs w:val="26"/>
              </w:rPr>
              <w:t xml:space="preserve"> </w:t>
            </w:r>
            <w:proofErr w:type="spellStart"/>
            <w:r>
              <w:rPr>
                <w:rFonts w:eastAsia="Times New Roman" w:cs="Times New Roman"/>
                <w:sz w:val="26"/>
                <w:szCs w:val="26"/>
              </w:rPr>
              <w:t>tự</w:t>
            </w:r>
            <w:proofErr w:type="spellEnd"/>
            <w:r>
              <w:rPr>
                <w:rFonts w:eastAsia="Times New Roman" w:cs="Times New Roman"/>
                <w:sz w:val="26"/>
                <w:szCs w:val="26"/>
              </w:rPr>
              <w:t xml:space="preserve"> </w:t>
            </w:r>
            <w:proofErr w:type="spellStart"/>
            <w:r>
              <w:rPr>
                <w:rFonts w:eastAsia="Times New Roman" w:cs="Times New Roman"/>
                <w:sz w:val="26"/>
                <w:szCs w:val="26"/>
              </w:rPr>
              <w:t>như</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dịch</w:t>
            </w:r>
            <w:proofErr w:type="spellEnd"/>
            <w:r>
              <w:rPr>
                <w:rFonts w:eastAsia="Times New Roman" w:cs="Times New Roman"/>
                <w:sz w:val="26"/>
                <w:szCs w:val="26"/>
              </w:rPr>
              <w:t xml:space="preserve"> </w:t>
            </w:r>
            <w:proofErr w:type="spellStart"/>
            <w:r>
              <w:rPr>
                <w:rFonts w:eastAsia="Times New Roman" w:cs="Times New Roman"/>
                <w:sz w:val="26"/>
                <w:szCs w:val="26"/>
              </w:rPr>
              <w:t>vụ</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thuê</w:t>
            </w:r>
            <w:proofErr w:type="spellEnd"/>
            <w:r>
              <w:rPr>
                <w:rFonts w:eastAsia="Times New Roman" w:cs="Times New Roman"/>
                <w:sz w:val="26"/>
                <w:szCs w:val="26"/>
              </w:rPr>
              <w:t xml:space="preserve"> </w:t>
            </w:r>
            <w:proofErr w:type="spellStart"/>
            <w:r>
              <w:rPr>
                <w:rFonts w:eastAsia="Times New Roman" w:cs="Times New Roman"/>
                <w:sz w:val="26"/>
                <w:szCs w:val="26"/>
              </w:rPr>
              <w:t>cảng</w:t>
            </w:r>
            <w:proofErr w:type="spellEnd"/>
            <w:r>
              <w:rPr>
                <w:rFonts w:eastAsia="Times New Roman" w:cs="Times New Roman"/>
                <w:sz w:val="26"/>
                <w:szCs w:val="26"/>
              </w:rPr>
              <w:t xml:space="preserve">, </w:t>
            </w:r>
            <w:proofErr w:type="spellStart"/>
            <w:r>
              <w:rPr>
                <w:rFonts w:eastAsia="Times New Roman" w:cs="Times New Roman"/>
                <w:sz w:val="26"/>
                <w:szCs w:val="26"/>
              </w:rPr>
              <w:t>kho</w:t>
            </w:r>
            <w:proofErr w:type="spellEnd"/>
            <w:r>
              <w:rPr>
                <w:rFonts w:eastAsia="Times New Roman" w:cs="Times New Roman"/>
                <w:sz w:val="26"/>
                <w:szCs w:val="26"/>
              </w:rPr>
              <w:t xml:space="preserve"> </w:t>
            </w:r>
            <w:proofErr w:type="spellStart"/>
            <w:r>
              <w:rPr>
                <w:rFonts w:eastAsia="Times New Roman" w:cs="Times New Roman"/>
                <w:sz w:val="26"/>
                <w:szCs w:val="26"/>
              </w:rPr>
              <w:t>tiếp</w:t>
            </w:r>
            <w:proofErr w:type="spellEnd"/>
            <w:r>
              <w:rPr>
                <w:rFonts w:eastAsia="Times New Roman" w:cs="Times New Roman"/>
                <w:sz w:val="26"/>
                <w:szCs w:val="26"/>
              </w:rPr>
              <w:t xml:space="preserve"> </w:t>
            </w:r>
            <w:proofErr w:type="spellStart"/>
            <w:r>
              <w:rPr>
                <w:rFonts w:eastAsia="Times New Roman" w:cs="Times New Roman"/>
                <w:sz w:val="26"/>
                <w:szCs w:val="26"/>
              </w:rPr>
              <w:t>nhận</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w:t>
            </w:r>
          </w:p>
          <w:p w14:paraId="4860488A" w14:textId="77777777" w:rsidR="00F3237B" w:rsidRPr="000131DB" w:rsidRDefault="00F3237B" w:rsidP="00CE58FF">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Hiện</w:t>
            </w:r>
            <w:proofErr w:type="spellEnd"/>
            <w:r>
              <w:rPr>
                <w:rFonts w:eastAsia="Times New Roman" w:cs="Times New Roman"/>
                <w:sz w:val="26"/>
                <w:szCs w:val="26"/>
              </w:rPr>
              <w:t xml:space="preserve"> nay,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bản</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ty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dịch</w:t>
            </w:r>
            <w:proofErr w:type="spellEnd"/>
            <w:r>
              <w:rPr>
                <w:rFonts w:eastAsia="Times New Roman" w:cs="Times New Roman"/>
                <w:sz w:val="26"/>
                <w:szCs w:val="26"/>
              </w:rPr>
              <w:t xml:space="preserve"> </w:t>
            </w:r>
            <w:proofErr w:type="spellStart"/>
            <w:r>
              <w:rPr>
                <w:rFonts w:eastAsia="Times New Roman" w:cs="Times New Roman"/>
                <w:sz w:val="26"/>
                <w:szCs w:val="26"/>
              </w:rPr>
              <w:t>vụ</w:t>
            </w:r>
            <w:proofErr w:type="spellEnd"/>
            <w:r>
              <w:rPr>
                <w:rFonts w:eastAsia="Times New Roman" w:cs="Times New Roman"/>
                <w:sz w:val="26"/>
                <w:szCs w:val="26"/>
              </w:rPr>
              <w:t xml:space="preserve"> </w:t>
            </w:r>
            <w:proofErr w:type="spellStart"/>
            <w:r>
              <w:rPr>
                <w:rFonts w:eastAsia="Times New Roman" w:cs="Times New Roman"/>
                <w:sz w:val="26"/>
                <w:szCs w:val="26"/>
              </w:rPr>
              <w:t>tra</w:t>
            </w:r>
            <w:proofErr w:type="spellEnd"/>
            <w:r>
              <w:rPr>
                <w:rFonts w:eastAsia="Times New Roman" w:cs="Times New Roman"/>
                <w:sz w:val="26"/>
                <w:szCs w:val="26"/>
              </w:rPr>
              <w:t xml:space="preserve"> </w:t>
            </w:r>
            <w:proofErr w:type="spellStart"/>
            <w:r>
              <w:rPr>
                <w:rFonts w:eastAsia="Times New Roman" w:cs="Times New Roman"/>
                <w:sz w:val="26"/>
                <w:szCs w:val="26"/>
              </w:rPr>
              <w:t>nạp</w:t>
            </w:r>
            <w:proofErr w:type="spellEnd"/>
            <w:r>
              <w:rPr>
                <w:rFonts w:eastAsia="Times New Roman" w:cs="Times New Roman"/>
                <w:sz w:val="26"/>
                <w:szCs w:val="26"/>
              </w:rPr>
              <w:t xml:space="preserve"> </w:t>
            </w:r>
            <w:proofErr w:type="spellStart"/>
            <w:r>
              <w:rPr>
                <w:rFonts w:eastAsia="Times New Roman" w:cs="Times New Roman"/>
                <w:sz w:val="26"/>
                <w:szCs w:val="26"/>
              </w:rPr>
              <w:t>ngầm</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Việt</w:t>
            </w:r>
            <w:proofErr w:type="spellEnd"/>
            <w:r>
              <w:rPr>
                <w:rFonts w:eastAsia="Times New Roman" w:cs="Times New Roman"/>
                <w:sz w:val="26"/>
                <w:szCs w:val="26"/>
              </w:rPr>
              <w:t xml:space="preserve"> Nam </w:t>
            </w:r>
            <w:proofErr w:type="spellStart"/>
            <w:r>
              <w:rPr>
                <w:rFonts w:eastAsia="Times New Roman" w:cs="Times New Roman"/>
                <w:sz w:val="26"/>
                <w:szCs w:val="26"/>
              </w:rPr>
              <w:t>đang</w:t>
            </w:r>
            <w:proofErr w:type="spellEnd"/>
            <w:r>
              <w:rPr>
                <w:rFonts w:eastAsia="Times New Roman" w:cs="Times New Roman"/>
                <w:sz w:val="26"/>
                <w:szCs w:val="26"/>
              </w:rPr>
              <w:t xml:space="preserve"> </w:t>
            </w:r>
            <w:proofErr w:type="spellStart"/>
            <w:r>
              <w:rPr>
                <w:rFonts w:eastAsia="Times New Roman" w:cs="Times New Roman"/>
                <w:sz w:val="26"/>
                <w:szCs w:val="26"/>
              </w:rPr>
              <w:t>độc</w:t>
            </w:r>
            <w:proofErr w:type="spellEnd"/>
            <w:r>
              <w:rPr>
                <w:rFonts w:eastAsia="Times New Roman" w:cs="Times New Roman"/>
                <w:sz w:val="26"/>
                <w:szCs w:val="26"/>
              </w:rPr>
              <w:t xml:space="preserve"> </w:t>
            </w:r>
            <w:proofErr w:type="spellStart"/>
            <w:r>
              <w:rPr>
                <w:rFonts w:eastAsia="Times New Roman" w:cs="Times New Roman"/>
                <w:sz w:val="26"/>
                <w:szCs w:val="26"/>
              </w:rPr>
              <w:t>quyền</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lợi</w:t>
            </w:r>
            <w:proofErr w:type="spellEnd"/>
            <w:r>
              <w:rPr>
                <w:rFonts w:eastAsia="Times New Roman" w:cs="Times New Roman"/>
                <w:sz w:val="26"/>
                <w:szCs w:val="26"/>
              </w:rPr>
              <w:t xml:space="preserve"> </w:t>
            </w:r>
            <w:proofErr w:type="spellStart"/>
            <w:r>
              <w:rPr>
                <w:rFonts w:eastAsia="Times New Roman" w:cs="Times New Roman"/>
                <w:sz w:val="26"/>
                <w:szCs w:val="26"/>
              </w:rPr>
              <w:t>thế</w:t>
            </w:r>
            <w:proofErr w:type="spellEnd"/>
            <w:r>
              <w:rPr>
                <w:rFonts w:eastAsia="Times New Roman" w:cs="Times New Roman"/>
                <w:sz w:val="26"/>
                <w:szCs w:val="26"/>
              </w:rPr>
              <w:t xml:space="preserve"> </w:t>
            </w:r>
            <w:proofErr w:type="spellStart"/>
            <w:r>
              <w:rPr>
                <w:rFonts w:eastAsia="Times New Roman" w:cs="Times New Roman"/>
                <w:sz w:val="26"/>
                <w:szCs w:val="26"/>
              </w:rPr>
              <w:t>cnahj</w:t>
            </w:r>
            <w:proofErr w:type="spellEnd"/>
            <w:r>
              <w:rPr>
                <w:rFonts w:eastAsia="Times New Roman" w:cs="Times New Roman"/>
                <w:sz w:val="26"/>
                <w:szCs w:val="26"/>
              </w:rPr>
              <w:t xml:space="preserve"> </w:t>
            </w:r>
            <w:proofErr w:type="spellStart"/>
            <w:r>
              <w:rPr>
                <w:rFonts w:eastAsia="Times New Roman" w:cs="Times New Roman"/>
                <w:sz w:val="26"/>
                <w:szCs w:val="26"/>
              </w:rPr>
              <w:t>tranh</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từng</w:t>
            </w:r>
            <w:proofErr w:type="spellEnd"/>
            <w:r>
              <w:rPr>
                <w:rFonts w:eastAsia="Times New Roman" w:cs="Times New Roman"/>
                <w:sz w:val="26"/>
                <w:szCs w:val="26"/>
              </w:rPr>
              <w:t xml:space="preserve"> </w:t>
            </w:r>
            <w:proofErr w:type="spellStart"/>
            <w:r>
              <w:rPr>
                <w:rFonts w:eastAsia="Times New Roman" w:cs="Times New Roman"/>
                <w:sz w:val="26"/>
                <w:szCs w:val="26"/>
              </w:rPr>
              <w:t>khu</w:t>
            </w:r>
            <w:proofErr w:type="spellEnd"/>
            <w:r>
              <w:rPr>
                <w:rFonts w:eastAsia="Times New Roman" w:cs="Times New Roman"/>
                <w:sz w:val="26"/>
                <w:szCs w:val="26"/>
              </w:rPr>
              <w:t xml:space="preserve"> </w:t>
            </w:r>
            <w:proofErr w:type="spellStart"/>
            <w:r>
              <w:rPr>
                <w:rFonts w:eastAsia="Times New Roman" w:cs="Times New Roman"/>
                <w:sz w:val="26"/>
                <w:szCs w:val="26"/>
              </w:rPr>
              <w:t>vực</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tránh</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ty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tận</w:t>
            </w:r>
            <w:proofErr w:type="spellEnd"/>
            <w:r>
              <w:rPr>
                <w:rFonts w:eastAsia="Times New Roman" w:cs="Times New Roman"/>
                <w:sz w:val="26"/>
                <w:szCs w:val="26"/>
              </w:rPr>
              <w:t xml:space="preserve"> </w:t>
            </w:r>
            <w:proofErr w:type="spellStart"/>
            <w:r>
              <w:rPr>
                <w:rFonts w:eastAsia="Times New Roman" w:cs="Times New Roman"/>
                <w:sz w:val="26"/>
                <w:szCs w:val="26"/>
              </w:rPr>
              <w:t>dụng</w:t>
            </w:r>
            <w:proofErr w:type="spellEnd"/>
            <w:r>
              <w:rPr>
                <w:rFonts w:eastAsia="Times New Roman" w:cs="Times New Roman"/>
                <w:sz w:val="26"/>
                <w:szCs w:val="26"/>
              </w:rPr>
              <w:t xml:space="preserve"> </w:t>
            </w:r>
            <w:proofErr w:type="spellStart"/>
            <w:r>
              <w:rPr>
                <w:rFonts w:eastAsia="Times New Roman" w:cs="Times New Roman"/>
                <w:sz w:val="26"/>
                <w:szCs w:val="26"/>
              </w:rPr>
              <w:t>lợi</w:t>
            </w:r>
            <w:proofErr w:type="spellEnd"/>
            <w:r>
              <w:rPr>
                <w:rFonts w:eastAsia="Times New Roman" w:cs="Times New Roman"/>
                <w:sz w:val="26"/>
                <w:szCs w:val="26"/>
              </w:rPr>
              <w:t xml:space="preserve"> </w:t>
            </w:r>
            <w:proofErr w:type="spellStart"/>
            <w:r>
              <w:rPr>
                <w:rFonts w:eastAsia="Times New Roman" w:cs="Times New Roman"/>
                <w:sz w:val="26"/>
                <w:szCs w:val="26"/>
              </w:rPr>
              <w:t>thế</w:t>
            </w:r>
            <w:proofErr w:type="spellEnd"/>
            <w:r>
              <w:rPr>
                <w:rFonts w:eastAsia="Times New Roman" w:cs="Times New Roman"/>
                <w:sz w:val="26"/>
                <w:szCs w:val="26"/>
              </w:rPr>
              <w:t xml:space="preserve"> </w:t>
            </w:r>
            <w:proofErr w:type="spellStart"/>
            <w:r>
              <w:rPr>
                <w:rFonts w:eastAsia="Times New Roman" w:cs="Times New Roman"/>
                <w:sz w:val="26"/>
                <w:szCs w:val="26"/>
              </w:rPr>
              <w:t>độc</w:t>
            </w:r>
            <w:proofErr w:type="spellEnd"/>
            <w:r>
              <w:rPr>
                <w:rFonts w:eastAsia="Times New Roman" w:cs="Times New Roman"/>
                <w:sz w:val="26"/>
                <w:szCs w:val="26"/>
              </w:rPr>
              <w:t xml:space="preserve"> </w:t>
            </w:r>
            <w:proofErr w:type="spellStart"/>
            <w:r>
              <w:rPr>
                <w:rFonts w:eastAsia="Times New Roman" w:cs="Times New Roman"/>
                <w:sz w:val="26"/>
                <w:szCs w:val="26"/>
              </w:rPr>
              <w:t>quyền</w:t>
            </w:r>
            <w:proofErr w:type="spellEnd"/>
            <w:r>
              <w:rPr>
                <w:rFonts w:eastAsia="Times New Roman" w:cs="Times New Roman"/>
                <w:sz w:val="26"/>
                <w:szCs w:val="26"/>
              </w:rPr>
              <w:t xml:space="preserve">, </w:t>
            </w:r>
            <w:proofErr w:type="spellStart"/>
            <w:r>
              <w:rPr>
                <w:rFonts w:eastAsia="Times New Roman" w:cs="Times New Roman"/>
                <w:sz w:val="26"/>
                <w:szCs w:val="26"/>
              </w:rPr>
              <w:t>dẫn</w:t>
            </w:r>
            <w:proofErr w:type="spellEnd"/>
            <w:r>
              <w:rPr>
                <w:rFonts w:eastAsia="Times New Roman" w:cs="Times New Roman"/>
                <w:sz w:val="26"/>
                <w:szCs w:val="26"/>
              </w:rPr>
              <w:t xml:space="preserve"> </w:t>
            </w:r>
            <w:proofErr w:type="spellStart"/>
            <w:r>
              <w:rPr>
                <w:rFonts w:eastAsia="Times New Roman" w:cs="Times New Roman"/>
                <w:sz w:val="26"/>
                <w:szCs w:val="26"/>
              </w:rPr>
              <w:t>đến</w:t>
            </w:r>
            <w:proofErr w:type="spellEnd"/>
            <w:r>
              <w:rPr>
                <w:rFonts w:eastAsia="Times New Roman" w:cs="Times New Roman"/>
                <w:sz w:val="26"/>
                <w:szCs w:val="26"/>
              </w:rPr>
              <w:t xml:space="preserve"> </w:t>
            </w:r>
            <w:proofErr w:type="spellStart"/>
            <w:r>
              <w:rPr>
                <w:rFonts w:eastAsia="Times New Roman" w:cs="Times New Roman"/>
                <w:sz w:val="26"/>
                <w:szCs w:val="26"/>
              </w:rPr>
              <w:t>cạnh</w:t>
            </w:r>
            <w:proofErr w:type="spellEnd"/>
            <w:r>
              <w:rPr>
                <w:rFonts w:eastAsia="Times New Roman" w:cs="Times New Roman"/>
                <w:sz w:val="26"/>
                <w:szCs w:val="26"/>
              </w:rPr>
              <w:t xml:space="preserve"> </w:t>
            </w:r>
            <w:proofErr w:type="spellStart"/>
            <w:r>
              <w:rPr>
                <w:rFonts w:eastAsia="Times New Roman" w:cs="Times New Roman"/>
                <w:sz w:val="26"/>
                <w:szCs w:val="26"/>
              </w:rPr>
              <w:t>tranh</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lành</w:t>
            </w:r>
            <w:proofErr w:type="spellEnd"/>
            <w:r>
              <w:rPr>
                <w:rFonts w:eastAsia="Times New Roman" w:cs="Times New Roman"/>
                <w:sz w:val="26"/>
                <w:szCs w:val="26"/>
              </w:rPr>
              <w:t xml:space="preserve"> </w:t>
            </w:r>
            <w:proofErr w:type="spellStart"/>
            <w:r>
              <w:rPr>
                <w:rFonts w:eastAsia="Times New Roman" w:cs="Times New Roman"/>
                <w:sz w:val="26"/>
                <w:szCs w:val="26"/>
              </w:rPr>
              <w:t>mạnh</w:t>
            </w:r>
            <w:proofErr w:type="spellEnd"/>
            <w:r>
              <w:rPr>
                <w:rFonts w:eastAsia="Times New Roman" w:cs="Times New Roman"/>
                <w:sz w:val="26"/>
                <w:szCs w:val="26"/>
              </w:rPr>
              <w:t xml:space="preserve"> </w:t>
            </w:r>
            <w:proofErr w:type="spellStart"/>
            <w:r>
              <w:rPr>
                <w:rFonts w:eastAsia="Times New Roman" w:cs="Times New Roman"/>
                <w:sz w:val="26"/>
                <w:szCs w:val="26"/>
              </w:rPr>
              <w:t>khi</w:t>
            </w:r>
            <w:proofErr w:type="spellEnd"/>
            <w:r>
              <w:rPr>
                <w:rFonts w:eastAsia="Times New Roman" w:cs="Times New Roman"/>
                <w:sz w:val="26"/>
                <w:szCs w:val="26"/>
              </w:rPr>
              <w:t xml:space="preserve"> </w:t>
            </w:r>
            <w:proofErr w:type="spellStart"/>
            <w:r>
              <w:rPr>
                <w:rFonts w:eastAsia="Times New Roman" w:cs="Times New Roman"/>
                <w:sz w:val="26"/>
                <w:szCs w:val="26"/>
              </w:rPr>
              <w:t>cung</w:t>
            </w:r>
            <w:proofErr w:type="spellEnd"/>
            <w:r>
              <w:rPr>
                <w:rFonts w:eastAsia="Times New Roman" w:cs="Times New Roman"/>
                <w:sz w:val="26"/>
                <w:szCs w:val="26"/>
              </w:rPr>
              <w:t xml:space="preserve"> </w:t>
            </w:r>
            <w:proofErr w:type="spellStart"/>
            <w:r>
              <w:rPr>
                <w:rFonts w:eastAsia="Times New Roman" w:cs="Times New Roman"/>
                <w:sz w:val="26"/>
                <w:szCs w:val="26"/>
              </w:rPr>
              <w:t>ứng</w:t>
            </w:r>
            <w:proofErr w:type="spellEnd"/>
            <w:r>
              <w:rPr>
                <w:rFonts w:eastAsia="Times New Roman" w:cs="Times New Roman"/>
                <w:sz w:val="26"/>
                <w:szCs w:val="26"/>
              </w:rPr>
              <w:t xml:space="preserve"> </w:t>
            </w:r>
            <w:proofErr w:type="spellStart"/>
            <w:r>
              <w:rPr>
                <w:rFonts w:eastAsia="Times New Roman" w:cs="Times New Roman"/>
                <w:sz w:val="26"/>
                <w:szCs w:val="26"/>
              </w:rPr>
              <w:t>nhiên</w:t>
            </w:r>
            <w:proofErr w:type="spellEnd"/>
            <w:r>
              <w:rPr>
                <w:rFonts w:eastAsia="Times New Roman" w:cs="Times New Roman"/>
                <w:sz w:val="26"/>
                <w:szCs w:val="26"/>
              </w:rPr>
              <w:t xml:space="preserve"> </w:t>
            </w:r>
            <w:proofErr w:type="spellStart"/>
            <w:r>
              <w:rPr>
                <w:rFonts w:eastAsia="Times New Roman" w:cs="Times New Roman"/>
                <w:sz w:val="26"/>
                <w:szCs w:val="26"/>
              </w:rPr>
              <w:t>liệu</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bối</w:t>
            </w:r>
            <w:proofErr w:type="spellEnd"/>
            <w:r>
              <w:rPr>
                <w:rFonts w:eastAsia="Times New Roman" w:cs="Times New Roman"/>
                <w:sz w:val="26"/>
                <w:szCs w:val="26"/>
              </w:rPr>
              <w:t xml:space="preserve"> </w:t>
            </w:r>
            <w:proofErr w:type="spellStart"/>
            <w:r>
              <w:rPr>
                <w:rFonts w:eastAsia="Times New Roman" w:cs="Times New Roman"/>
                <w:sz w:val="26"/>
                <w:szCs w:val="26"/>
              </w:rPr>
              <w:t>cảnh</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nay, </w:t>
            </w:r>
            <w:proofErr w:type="spellStart"/>
            <w:r>
              <w:rPr>
                <w:rFonts w:eastAsia="Times New Roman" w:cs="Times New Roman"/>
                <w:sz w:val="26"/>
                <w:szCs w:val="26"/>
              </w:rPr>
              <w:t>Spypec</w:t>
            </w:r>
            <w:proofErr w:type="spellEnd"/>
            <w:r>
              <w:rPr>
                <w:rFonts w:eastAsia="Times New Roman" w:cs="Times New Roman"/>
                <w:sz w:val="26"/>
                <w:szCs w:val="26"/>
              </w:rPr>
              <w:t xml:space="preserve"> </w:t>
            </w:r>
            <w:proofErr w:type="spellStart"/>
            <w:r>
              <w:rPr>
                <w:rFonts w:eastAsia="Times New Roman" w:cs="Times New Roman"/>
                <w:sz w:val="26"/>
                <w:szCs w:val="26"/>
              </w:rPr>
              <w:t>kính</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nghiên</w:t>
            </w:r>
            <w:proofErr w:type="spellEnd"/>
            <w:r>
              <w:rPr>
                <w:rFonts w:eastAsia="Times New Roman" w:cs="Times New Roman"/>
                <w:sz w:val="26"/>
                <w:szCs w:val="26"/>
              </w:rPr>
              <w:t xml:space="preserve"> </w:t>
            </w:r>
            <w:proofErr w:type="spellStart"/>
            <w:r>
              <w:rPr>
                <w:rFonts w:eastAsia="Times New Roman" w:cs="Times New Roman"/>
                <w:sz w:val="26"/>
                <w:szCs w:val="26"/>
              </w:rPr>
              <w:t>cứu</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khuyến</w:t>
            </w:r>
            <w:proofErr w:type="spellEnd"/>
            <w:r>
              <w:rPr>
                <w:rFonts w:eastAsia="Times New Roman" w:cs="Times New Roman"/>
                <w:sz w:val="26"/>
                <w:szCs w:val="26"/>
              </w:rPr>
              <w:t xml:space="preserve"> </w:t>
            </w:r>
            <w:proofErr w:type="spellStart"/>
            <w:r>
              <w:rPr>
                <w:rFonts w:eastAsia="Times New Roman" w:cs="Times New Roman"/>
                <w:sz w:val="26"/>
                <w:szCs w:val="26"/>
              </w:rPr>
              <w:t>khích</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tham</w:t>
            </w:r>
            <w:proofErr w:type="spellEnd"/>
            <w:r>
              <w:rPr>
                <w:rFonts w:eastAsia="Times New Roman" w:cs="Times New Roman"/>
                <w:sz w:val="26"/>
                <w:szCs w:val="26"/>
              </w:rPr>
              <w:t xml:space="preserve"> </w:t>
            </w:r>
            <w:proofErr w:type="spellStart"/>
            <w:r>
              <w:rPr>
                <w:rFonts w:eastAsia="Times New Roman" w:cs="Times New Roman"/>
                <w:sz w:val="26"/>
                <w:szCs w:val="26"/>
              </w:rPr>
              <w:t>gia</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khẩu</w:t>
            </w:r>
            <w:proofErr w:type="spellEnd"/>
            <w:r>
              <w:rPr>
                <w:rFonts w:eastAsia="Times New Roman" w:cs="Times New Roman"/>
                <w:sz w:val="26"/>
                <w:szCs w:val="26"/>
              </w:rPr>
              <w:t xml:space="preserve">, </w:t>
            </w:r>
            <w:proofErr w:type="spellStart"/>
            <w:r>
              <w:rPr>
                <w:rFonts w:eastAsia="Times New Roman" w:cs="Times New Roman"/>
                <w:sz w:val="26"/>
                <w:szCs w:val="26"/>
              </w:rPr>
              <w:t>nhập</w:t>
            </w:r>
            <w:proofErr w:type="spellEnd"/>
            <w:r>
              <w:rPr>
                <w:rFonts w:eastAsia="Times New Roman" w:cs="Times New Roman"/>
                <w:sz w:val="26"/>
                <w:szCs w:val="26"/>
              </w:rPr>
              <w:t xml:space="preserve"> </w:t>
            </w:r>
            <w:proofErr w:type="spellStart"/>
            <w:r>
              <w:rPr>
                <w:rFonts w:eastAsia="Times New Roman" w:cs="Times New Roman"/>
                <w:sz w:val="26"/>
                <w:szCs w:val="26"/>
              </w:rPr>
              <w:t>khẩu</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nhiên</w:t>
            </w:r>
            <w:proofErr w:type="spellEnd"/>
            <w:r>
              <w:rPr>
                <w:rFonts w:eastAsia="Times New Roman" w:cs="Times New Roman"/>
                <w:sz w:val="26"/>
                <w:szCs w:val="26"/>
              </w:rPr>
              <w:t xml:space="preserve"> </w:t>
            </w:r>
            <w:proofErr w:type="spellStart"/>
            <w:r>
              <w:rPr>
                <w:rFonts w:eastAsia="Times New Roman" w:cs="Times New Roman"/>
                <w:sz w:val="26"/>
                <w:szCs w:val="26"/>
              </w:rPr>
              <w:t>liệu</w:t>
            </w:r>
            <w:proofErr w:type="spellEnd"/>
            <w:r>
              <w:rPr>
                <w:rFonts w:eastAsia="Times New Roman" w:cs="Times New Roman"/>
                <w:sz w:val="26"/>
                <w:szCs w:val="26"/>
              </w:rPr>
              <w:t xml:space="preserve"> bay).</w:t>
            </w:r>
          </w:p>
        </w:tc>
        <w:tc>
          <w:tcPr>
            <w:tcW w:w="294" w:type="pct"/>
          </w:tcPr>
          <w:p w14:paraId="30CBB5E4" w14:textId="77777777" w:rsidR="00F3237B" w:rsidRDefault="00F3237B" w:rsidP="00C14A11">
            <w:pPr>
              <w:spacing w:before="120" w:after="120" w:line="240" w:lineRule="auto"/>
              <w:contextualSpacing/>
              <w:jc w:val="center"/>
              <w:rPr>
                <w:rFonts w:eastAsia="Times New Roman" w:cs="Times New Roman"/>
                <w:sz w:val="26"/>
                <w:szCs w:val="26"/>
              </w:rPr>
            </w:pPr>
          </w:p>
          <w:p w14:paraId="120DCAEA" w14:textId="77777777" w:rsidR="00F3237B" w:rsidRDefault="00F3237B" w:rsidP="00C14A11">
            <w:pPr>
              <w:spacing w:before="120" w:after="120" w:line="240" w:lineRule="auto"/>
              <w:contextualSpacing/>
              <w:jc w:val="center"/>
              <w:rPr>
                <w:rFonts w:eastAsia="Times New Roman" w:cs="Times New Roman"/>
                <w:sz w:val="26"/>
                <w:szCs w:val="26"/>
              </w:rPr>
            </w:pPr>
          </w:p>
          <w:p w14:paraId="362E39BE" w14:textId="77777777" w:rsidR="00F3237B" w:rsidRDefault="00F3237B" w:rsidP="00C14A11">
            <w:pPr>
              <w:spacing w:before="120" w:after="120" w:line="240" w:lineRule="auto"/>
              <w:contextualSpacing/>
              <w:jc w:val="center"/>
              <w:rPr>
                <w:rFonts w:eastAsia="Times New Roman" w:cs="Times New Roman"/>
                <w:sz w:val="26"/>
                <w:szCs w:val="26"/>
              </w:rPr>
            </w:pPr>
          </w:p>
          <w:p w14:paraId="2669F37C" w14:textId="77777777" w:rsidR="00F3237B" w:rsidRDefault="00F3237B" w:rsidP="00C14A11">
            <w:pPr>
              <w:spacing w:before="120" w:after="120" w:line="240" w:lineRule="auto"/>
              <w:contextualSpacing/>
              <w:jc w:val="center"/>
              <w:rPr>
                <w:rFonts w:eastAsia="Times New Roman" w:cs="Times New Roman"/>
                <w:sz w:val="26"/>
                <w:szCs w:val="26"/>
              </w:rPr>
            </w:pPr>
          </w:p>
          <w:p w14:paraId="49AE9E22" w14:textId="77777777" w:rsidR="00F3237B" w:rsidRDefault="00F3237B" w:rsidP="00C14A11">
            <w:pPr>
              <w:spacing w:before="120" w:after="120" w:line="240" w:lineRule="auto"/>
              <w:contextualSpacing/>
              <w:jc w:val="center"/>
              <w:rPr>
                <w:rFonts w:eastAsia="Times New Roman" w:cs="Times New Roman"/>
                <w:sz w:val="26"/>
                <w:szCs w:val="26"/>
              </w:rPr>
            </w:pPr>
          </w:p>
          <w:p w14:paraId="4AF56022" w14:textId="77777777" w:rsidR="00F3237B" w:rsidRPr="006659C0" w:rsidRDefault="00F3237B"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320" w:type="pct"/>
          </w:tcPr>
          <w:p w14:paraId="4275D3C4"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c>
          <w:tcPr>
            <w:tcW w:w="1433" w:type="pct"/>
          </w:tcPr>
          <w:p w14:paraId="3D49D0C2" w14:textId="77777777" w:rsidR="00F3237B" w:rsidRDefault="00F3237B" w:rsidP="00E10687">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1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4 </w:t>
            </w:r>
            <w:proofErr w:type="spellStart"/>
            <w:r>
              <w:rPr>
                <w:rFonts w:eastAsia="Times New Roman" w:cs="Times New Roman"/>
                <w:sz w:val="26"/>
                <w:szCs w:val="26"/>
              </w:rPr>
              <w:t>Điều</w:t>
            </w:r>
            <w:proofErr w:type="spellEnd"/>
            <w:r>
              <w:rPr>
                <w:rFonts w:eastAsia="Times New Roman" w:cs="Times New Roman"/>
                <w:sz w:val="26"/>
                <w:szCs w:val="26"/>
              </w:rPr>
              <w:t xml:space="preserve"> 29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dịch</w:t>
            </w:r>
            <w:proofErr w:type="spellEnd"/>
            <w:r>
              <w:rPr>
                <w:rFonts w:eastAsia="Times New Roman" w:cs="Times New Roman"/>
                <w:sz w:val="26"/>
                <w:szCs w:val="26"/>
              </w:rPr>
              <w:t xml:space="preserve"> </w:t>
            </w:r>
            <w:proofErr w:type="spellStart"/>
            <w:r>
              <w:rPr>
                <w:rFonts w:eastAsia="Times New Roman" w:cs="Times New Roman"/>
                <w:sz w:val="26"/>
                <w:szCs w:val="26"/>
              </w:rPr>
              <w:t>vụ</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hoạt</w:t>
            </w:r>
            <w:proofErr w:type="spellEnd"/>
            <w:r>
              <w:rPr>
                <w:rFonts w:eastAsia="Times New Roman" w:cs="Times New Roman"/>
                <w:sz w:val="26"/>
                <w:szCs w:val="26"/>
              </w:rPr>
              <w:t xml:space="preserve"> </w:t>
            </w:r>
            <w:proofErr w:type="spellStart"/>
            <w:r>
              <w:rPr>
                <w:rFonts w:eastAsia="Times New Roman" w:cs="Times New Roman"/>
                <w:sz w:val="26"/>
                <w:szCs w:val="26"/>
              </w:rPr>
              <w:t>động</w:t>
            </w:r>
            <w:proofErr w:type="spellEnd"/>
            <w:r>
              <w:rPr>
                <w:rFonts w:eastAsia="Times New Roman" w:cs="Times New Roman"/>
                <w:sz w:val="26"/>
                <w:szCs w:val="26"/>
              </w:rPr>
              <w:t xml:space="preserve"> </w:t>
            </w:r>
            <w:proofErr w:type="spellStart"/>
            <w:r>
              <w:rPr>
                <w:rFonts w:eastAsia="Times New Roman" w:cs="Times New Roman"/>
                <w:sz w:val="26"/>
                <w:szCs w:val="26"/>
              </w:rPr>
              <w:t>tra</w:t>
            </w:r>
            <w:proofErr w:type="spellEnd"/>
            <w:r>
              <w:rPr>
                <w:rFonts w:eastAsia="Times New Roman" w:cs="Times New Roman"/>
                <w:sz w:val="26"/>
                <w:szCs w:val="26"/>
              </w:rPr>
              <w:t xml:space="preserve"> </w:t>
            </w:r>
            <w:proofErr w:type="spellStart"/>
            <w:r>
              <w:rPr>
                <w:rFonts w:eastAsia="Times New Roman" w:cs="Times New Roman"/>
                <w:sz w:val="26"/>
                <w:szCs w:val="26"/>
              </w:rPr>
              <w:t>nạp</w:t>
            </w:r>
            <w:proofErr w:type="spellEnd"/>
            <w:r>
              <w:rPr>
                <w:rFonts w:eastAsia="Times New Roman" w:cs="Times New Roman"/>
                <w:sz w:val="26"/>
                <w:szCs w:val="26"/>
              </w:rPr>
              <w:t xml:space="preserve"> </w:t>
            </w:r>
            <w:proofErr w:type="spellStart"/>
            <w:r>
              <w:rPr>
                <w:rFonts w:eastAsia="Times New Roman" w:cs="Times New Roman"/>
                <w:sz w:val="26"/>
                <w:szCs w:val="26"/>
              </w:rPr>
              <w:t>ngầm</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cảng</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w:t>
            </w:r>
          </w:p>
          <w:p w14:paraId="53DA720D" w14:textId="77777777" w:rsidR="00F3237B" w:rsidRPr="007C26F0" w:rsidRDefault="00F3237B" w:rsidP="00E10687">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hạn</w:t>
            </w:r>
            <w:proofErr w:type="spellEnd"/>
            <w:r>
              <w:rPr>
                <w:rFonts w:eastAsia="Times New Roman" w:cs="Times New Roman"/>
                <w:sz w:val="26"/>
                <w:szCs w:val="26"/>
              </w:rPr>
              <w:t xml:space="preserve"> </w:t>
            </w:r>
            <w:proofErr w:type="spellStart"/>
            <w:r>
              <w:rPr>
                <w:rFonts w:eastAsia="Times New Roman" w:cs="Times New Roman"/>
                <w:sz w:val="26"/>
                <w:szCs w:val="26"/>
              </w:rPr>
              <w:t>chế</w:t>
            </w:r>
            <w:proofErr w:type="spellEnd"/>
            <w:r>
              <w:rPr>
                <w:rFonts w:eastAsia="Times New Roman" w:cs="Times New Roman"/>
                <w:sz w:val="26"/>
                <w:szCs w:val="26"/>
              </w:rPr>
              <w:t xml:space="preserve"> </w:t>
            </w:r>
            <w:proofErr w:type="spellStart"/>
            <w:r>
              <w:rPr>
                <w:rFonts w:eastAsia="Times New Roman" w:cs="Times New Roman"/>
                <w:sz w:val="26"/>
                <w:szCs w:val="26"/>
              </w:rPr>
              <w:t>quyền</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nếu</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đáp</w:t>
            </w:r>
            <w:proofErr w:type="spellEnd"/>
            <w:r>
              <w:rPr>
                <w:rFonts w:eastAsia="Times New Roman" w:cs="Times New Roman"/>
                <w:sz w:val="26"/>
                <w:szCs w:val="26"/>
              </w:rPr>
              <w:t xml:space="preserve"> </w:t>
            </w:r>
            <w:proofErr w:type="spellStart"/>
            <w:r>
              <w:rPr>
                <w:rFonts w:eastAsia="Times New Roman" w:cs="Times New Roman"/>
                <w:sz w:val="26"/>
                <w:szCs w:val="26"/>
              </w:rPr>
              <w:t>ứng</w:t>
            </w:r>
            <w:proofErr w:type="spellEnd"/>
            <w:r>
              <w:rPr>
                <w:rFonts w:eastAsia="Times New Roman" w:cs="Times New Roman"/>
                <w:sz w:val="26"/>
                <w:szCs w:val="26"/>
              </w:rPr>
              <w:t xml:space="preserve"> </w:t>
            </w:r>
            <w:proofErr w:type="spellStart"/>
            <w:r>
              <w:rPr>
                <w:rFonts w:eastAsia="Times New Roman" w:cs="Times New Roman"/>
                <w:sz w:val="26"/>
                <w:szCs w:val="26"/>
              </w:rPr>
              <w:t>yêu</w:t>
            </w:r>
            <w:proofErr w:type="spellEnd"/>
            <w:r>
              <w:rPr>
                <w:rFonts w:eastAsia="Times New Roman" w:cs="Times New Roman"/>
                <w:sz w:val="26"/>
                <w:szCs w:val="26"/>
              </w:rPr>
              <w:t xml:space="preserve"> </w:t>
            </w:r>
            <w:proofErr w:type="spellStart"/>
            <w:r>
              <w:rPr>
                <w:rFonts w:eastAsia="Times New Roman" w:cs="Times New Roman"/>
                <w:sz w:val="26"/>
                <w:szCs w:val="26"/>
              </w:rPr>
              <w:t>cầu</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w:t>
            </w:r>
          </w:p>
        </w:tc>
        <w:tc>
          <w:tcPr>
            <w:tcW w:w="509" w:type="pct"/>
          </w:tcPr>
          <w:p w14:paraId="7E5632D0"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r>
      <w:tr w:rsidR="00F3237B" w:rsidRPr="007C26F0" w14:paraId="4637B318" w14:textId="77777777" w:rsidTr="003B5632">
        <w:tc>
          <w:tcPr>
            <w:tcW w:w="319" w:type="pct"/>
            <w:vAlign w:val="center"/>
          </w:tcPr>
          <w:p w14:paraId="297D0568" w14:textId="77777777" w:rsidR="00F3237B" w:rsidRDefault="00F3237B" w:rsidP="00C14A11">
            <w:pPr>
              <w:spacing w:before="120" w:after="120" w:line="240" w:lineRule="auto"/>
              <w:contextualSpacing/>
              <w:jc w:val="center"/>
              <w:rPr>
                <w:rFonts w:eastAsia="Times New Roman" w:cs="Times New Roman"/>
                <w:b/>
                <w:sz w:val="26"/>
                <w:szCs w:val="26"/>
              </w:rPr>
            </w:pPr>
            <w:r>
              <w:rPr>
                <w:rFonts w:eastAsia="Times New Roman" w:cs="Times New Roman"/>
                <w:b/>
                <w:sz w:val="26"/>
                <w:szCs w:val="26"/>
              </w:rPr>
              <w:t>4</w:t>
            </w:r>
          </w:p>
        </w:tc>
        <w:tc>
          <w:tcPr>
            <w:tcW w:w="2125" w:type="pct"/>
            <w:vAlign w:val="center"/>
          </w:tcPr>
          <w:p w14:paraId="3C452246" w14:textId="77777777" w:rsidR="00F3237B" w:rsidRDefault="00F3237B" w:rsidP="00CE58FF">
            <w:pPr>
              <w:spacing w:before="120" w:after="120" w:line="240" w:lineRule="auto"/>
              <w:contextualSpacing/>
              <w:rPr>
                <w:rFonts w:eastAsia="Times New Roman" w:cs="Times New Roman"/>
                <w:b/>
                <w:sz w:val="26"/>
                <w:szCs w:val="26"/>
              </w:rPr>
            </w:pPr>
            <w:proofErr w:type="spellStart"/>
            <w:r>
              <w:rPr>
                <w:rFonts w:eastAsia="Times New Roman" w:cs="Times New Roman"/>
                <w:b/>
                <w:sz w:val="26"/>
                <w:szCs w:val="26"/>
              </w:rPr>
              <w:t>Tập</w:t>
            </w:r>
            <w:proofErr w:type="spellEnd"/>
            <w:r>
              <w:rPr>
                <w:rFonts w:eastAsia="Times New Roman" w:cs="Times New Roman"/>
                <w:b/>
                <w:sz w:val="26"/>
                <w:szCs w:val="26"/>
              </w:rPr>
              <w:t xml:space="preserve"> </w:t>
            </w:r>
            <w:proofErr w:type="spellStart"/>
            <w:r>
              <w:rPr>
                <w:rFonts w:eastAsia="Times New Roman" w:cs="Times New Roman"/>
                <w:b/>
                <w:sz w:val="26"/>
                <w:szCs w:val="26"/>
              </w:rPr>
              <w:t>đoàn</w:t>
            </w:r>
            <w:proofErr w:type="spellEnd"/>
            <w:r>
              <w:rPr>
                <w:rFonts w:eastAsia="Times New Roman" w:cs="Times New Roman"/>
                <w:b/>
                <w:sz w:val="26"/>
                <w:szCs w:val="26"/>
              </w:rPr>
              <w:t xml:space="preserve"> </w:t>
            </w:r>
            <w:proofErr w:type="spellStart"/>
            <w:r>
              <w:rPr>
                <w:rFonts w:eastAsia="Times New Roman" w:cs="Times New Roman"/>
                <w:b/>
                <w:sz w:val="26"/>
                <w:szCs w:val="26"/>
              </w:rPr>
              <w:t>xăng</w:t>
            </w:r>
            <w:proofErr w:type="spellEnd"/>
            <w:r>
              <w:rPr>
                <w:rFonts w:eastAsia="Times New Roman" w:cs="Times New Roman"/>
                <w:b/>
                <w:sz w:val="26"/>
                <w:szCs w:val="26"/>
              </w:rPr>
              <w:t xml:space="preserve"> </w:t>
            </w:r>
            <w:proofErr w:type="spellStart"/>
            <w:r>
              <w:rPr>
                <w:rFonts w:eastAsia="Times New Roman" w:cs="Times New Roman"/>
                <w:b/>
                <w:sz w:val="26"/>
                <w:szCs w:val="26"/>
              </w:rPr>
              <w:t>dầu</w:t>
            </w:r>
            <w:proofErr w:type="spellEnd"/>
            <w:r>
              <w:rPr>
                <w:rFonts w:eastAsia="Times New Roman" w:cs="Times New Roman"/>
                <w:b/>
                <w:sz w:val="26"/>
                <w:szCs w:val="26"/>
              </w:rPr>
              <w:t xml:space="preserve"> </w:t>
            </w:r>
            <w:proofErr w:type="spellStart"/>
            <w:r>
              <w:rPr>
                <w:rFonts w:eastAsia="Times New Roman" w:cs="Times New Roman"/>
                <w:b/>
                <w:sz w:val="26"/>
                <w:szCs w:val="26"/>
              </w:rPr>
              <w:t>Việt</w:t>
            </w:r>
            <w:proofErr w:type="spellEnd"/>
            <w:r>
              <w:rPr>
                <w:rFonts w:eastAsia="Times New Roman" w:cs="Times New Roman"/>
                <w:b/>
                <w:sz w:val="26"/>
                <w:szCs w:val="26"/>
              </w:rPr>
              <w:t xml:space="preserve"> Nam</w:t>
            </w:r>
          </w:p>
        </w:tc>
        <w:tc>
          <w:tcPr>
            <w:tcW w:w="294" w:type="pct"/>
          </w:tcPr>
          <w:p w14:paraId="4340B9D0"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c>
          <w:tcPr>
            <w:tcW w:w="320" w:type="pct"/>
          </w:tcPr>
          <w:p w14:paraId="252526FF"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c>
          <w:tcPr>
            <w:tcW w:w="1433" w:type="pct"/>
          </w:tcPr>
          <w:p w14:paraId="1D55D496"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c>
          <w:tcPr>
            <w:tcW w:w="509" w:type="pct"/>
          </w:tcPr>
          <w:p w14:paraId="00C95111"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r>
      <w:tr w:rsidR="00F3237B" w:rsidRPr="007C26F0" w14:paraId="79A042D1" w14:textId="77777777" w:rsidTr="003B5632">
        <w:tc>
          <w:tcPr>
            <w:tcW w:w="319" w:type="pct"/>
            <w:vAlign w:val="center"/>
          </w:tcPr>
          <w:p w14:paraId="61DE8938" w14:textId="77777777" w:rsidR="00F3237B" w:rsidRDefault="00F3237B" w:rsidP="00C14A11">
            <w:pPr>
              <w:spacing w:before="120" w:after="120" w:line="240" w:lineRule="auto"/>
              <w:contextualSpacing/>
              <w:jc w:val="center"/>
              <w:rPr>
                <w:rFonts w:eastAsia="Times New Roman" w:cs="Times New Roman"/>
                <w:b/>
                <w:sz w:val="26"/>
                <w:szCs w:val="26"/>
              </w:rPr>
            </w:pPr>
          </w:p>
        </w:tc>
        <w:tc>
          <w:tcPr>
            <w:tcW w:w="2125" w:type="pct"/>
            <w:vAlign w:val="center"/>
          </w:tcPr>
          <w:p w14:paraId="3143050F" w14:textId="77777777" w:rsidR="00F3237B" w:rsidRDefault="00F3237B" w:rsidP="00CE58FF">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thể</w:t>
            </w:r>
            <w:proofErr w:type="spellEnd"/>
            <w:r>
              <w:rPr>
                <w:rFonts w:eastAsia="Times New Roman" w:cs="Times New Roman"/>
                <w:sz w:val="26"/>
                <w:szCs w:val="26"/>
              </w:rPr>
              <w:t xml:space="preserve"> </w:t>
            </w:r>
            <w:proofErr w:type="spellStart"/>
            <w:r>
              <w:rPr>
                <w:rFonts w:eastAsia="Times New Roman" w:cs="Times New Roman"/>
                <w:sz w:val="26"/>
                <w:szCs w:val="26"/>
              </w:rPr>
              <w:t>thức</w:t>
            </w:r>
            <w:proofErr w:type="spellEnd"/>
            <w:r>
              <w:rPr>
                <w:rFonts w:eastAsia="Times New Roman" w:cs="Times New Roman"/>
                <w:sz w:val="26"/>
                <w:szCs w:val="26"/>
              </w:rPr>
              <w:t xml:space="preserve"> </w:t>
            </w:r>
            <w:proofErr w:type="spellStart"/>
            <w:r>
              <w:rPr>
                <w:rFonts w:eastAsia="Times New Roman" w:cs="Times New Roman"/>
                <w:sz w:val="26"/>
                <w:szCs w:val="26"/>
              </w:rPr>
              <w:t>văn</w:t>
            </w:r>
            <w:proofErr w:type="spellEnd"/>
            <w:r>
              <w:rPr>
                <w:rFonts w:eastAsia="Times New Roman" w:cs="Times New Roman"/>
                <w:sz w:val="26"/>
                <w:szCs w:val="26"/>
              </w:rPr>
              <w:t xml:space="preserve"> </w:t>
            </w:r>
            <w:proofErr w:type="spellStart"/>
            <w:r>
              <w:rPr>
                <w:rFonts w:eastAsia="Times New Roman" w:cs="Times New Roman"/>
                <w:sz w:val="26"/>
                <w:szCs w:val="26"/>
              </w:rPr>
              <w:t>bản</w:t>
            </w:r>
            <w:proofErr w:type="spellEnd"/>
            <w:r>
              <w:rPr>
                <w:rFonts w:eastAsia="Times New Roman" w:cs="Times New Roman"/>
                <w:sz w:val="26"/>
                <w:szCs w:val="26"/>
              </w:rPr>
              <w:t xml:space="preserve">: </w:t>
            </w:r>
          </w:p>
          <w:p w14:paraId="7325D083" w14:textId="77777777" w:rsidR="00F3237B" w:rsidRPr="0094034E" w:rsidRDefault="00F3237B" w:rsidP="00CE58FF">
            <w:pPr>
              <w:spacing w:before="120" w:after="120" w:line="240" w:lineRule="auto"/>
              <w:contextualSpacing/>
              <w:jc w:val="both"/>
              <w:rPr>
                <w:rFonts w:eastAsia="Times New Roman" w:cs="Times New Roman"/>
                <w:sz w:val="26"/>
                <w:szCs w:val="26"/>
              </w:rPr>
            </w:pPr>
            <w:proofErr w:type="spellStart"/>
            <w:r w:rsidRPr="009A35DC">
              <w:rPr>
                <w:rFonts w:eastAsia="Times New Roman" w:cs="Times New Roman"/>
                <w:sz w:val="26"/>
                <w:szCs w:val="26"/>
              </w:rPr>
              <w:t>Với</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Dự</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thảo</w:t>
            </w:r>
            <w:proofErr w:type="spellEnd"/>
            <w:r w:rsidRPr="009A35DC">
              <w:rPr>
                <w:rFonts w:eastAsia="Times New Roman" w:cs="Times New Roman"/>
                <w:sz w:val="26"/>
                <w:szCs w:val="26"/>
              </w:rPr>
              <w:t xml:space="preserve"> 2 </w:t>
            </w:r>
            <w:proofErr w:type="spellStart"/>
            <w:r w:rsidRPr="009A35DC">
              <w:rPr>
                <w:rFonts w:eastAsia="Times New Roman" w:cs="Times New Roman"/>
                <w:sz w:val="26"/>
                <w:szCs w:val="26"/>
              </w:rPr>
              <w:t>và</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các</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đề</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xuất</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kiến</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nghị</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của</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Tập</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đoàn</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dưới</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đây</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sẽ</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có</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tới</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trên</w:t>
            </w:r>
            <w:proofErr w:type="spellEnd"/>
            <w:r w:rsidRPr="009A35DC">
              <w:rPr>
                <w:rFonts w:eastAsia="Times New Roman" w:cs="Times New Roman"/>
                <w:sz w:val="26"/>
                <w:szCs w:val="26"/>
              </w:rPr>
              <w:t xml:space="preserve"> 50 % (</w:t>
            </w:r>
            <w:proofErr w:type="spellStart"/>
            <w:r w:rsidRPr="009A35DC">
              <w:rPr>
                <w:rFonts w:eastAsia="Times New Roman" w:cs="Times New Roman"/>
                <w:sz w:val="26"/>
                <w:szCs w:val="26"/>
              </w:rPr>
              <w:t>năm</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mươi</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phần</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trăm</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số</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điều</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của</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Nghị</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định</w:t>
            </w:r>
            <w:proofErr w:type="spellEnd"/>
            <w:r w:rsidRPr="009A35DC">
              <w:rPr>
                <w:rFonts w:eastAsia="Times New Roman" w:cs="Times New Roman"/>
                <w:sz w:val="26"/>
                <w:szCs w:val="26"/>
              </w:rPr>
              <w:t xml:space="preserve"> 83 </w:t>
            </w:r>
            <w:proofErr w:type="spellStart"/>
            <w:r w:rsidRPr="009A35DC">
              <w:rPr>
                <w:rFonts w:eastAsia="Times New Roman" w:cs="Times New Roman"/>
                <w:sz w:val="26"/>
                <w:szCs w:val="26"/>
              </w:rPr>
              <w:t>được</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sửa</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đổi</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bổ</w:t>
            </w:r>
            <w:proofErr w:type="spellEnd"/>
            <w:r w:rsidRPr="009A35DC">
              <w:rPr>
                <w:rFonts w:eastAsia="Times New Roman" w:cs="Times New Roman"/>
                <w:sz w:val="26"/>
                <w:szCs w:val="26"/>
              </w:rPr>
              <w:t xml:space="preserve"> sung </w:t>
            </w:r>
            <w:proofErr w:type="spellStart"/>
            <w:r w:rsidRPr="009A35DC">
              <w:rPr>
                <w:rFonts w:eastAsia="Times New Roman" w:cs="Times New Roman"/>
                <w:sz w:val="26"/>
                <w:szCs w:val="26"/>
              </w:rPr>
              <w:t>chưa</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kể</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một</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số</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điều</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của</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Nghị</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định</w:t>
            </w:r>
            <w:proofErr w:type="spellEnd"/>
            <w:r w:rsidRPr="009A35DC">
              <w:rPr>
                <w:rFonts w:eastAsia="Times New Roman" w:cs="Times New Roman"/>
                <w:sz w:val="26"/>
                <w:szCs w:val="26"/>
              </w:rPr>
              <w:t xml:space="preserve"> 83 </w:t>
            </w:r>
            <w:proofErr w:type="spellStart"/>
            <w:r w:rsidRPr="009A35DC">
              <w:rPr>
                <w:rFonts w:eastAsia="Times New Roman" w:cs="Times New Roman"/>
                <w:sz w:val="26"/>
                <w:szCs w:val="26"/>
              </w:rPr>
              <w:t>được</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sửa</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đổi</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bổ</w:t>
            </w:r>
            <w:proofErr w:type="spellEnd"/>
            <w:r w:rsidRPr="009A35DC">
              <w:rPr>
                <w:rFonts w:eastAsia="Times New Roman" w:cs="Times New Roman"/>
                <w:sz w:val="26"/>
                <w:szCs w:val="26"/>
              </w:rPr>
              <w:t xml:space="preserve"> sung </w:t>
            </w:r>
            <w:proofErr w:type="spellStart"/>
            <w:r w:rsidRPr="009A35DC">
              <w:rPr>
                <w:rFonts w:eastAsia="Times New Roman" w:cs="Times New Roman"/>
                <w:sz w:val="26"/>
                <w:szCs w:val="26"/>
              </w:rPr>
              <w:t>hoặc</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hủy</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bỏ</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bởi</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Nghị</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định</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số</w:t>
            </w:r>
            <w:proofErr w:type="spellEnd"/>
            <w:r w:rsidRPr="009A35DC">
              <w:rPr>
                <w:rFonts w:eastAsia="Times New Roman" w:cs="Times New Roman"/>
                <w:sz w:val="26"/>
                <w:szCs w:val="26"/>
              </w:rPr>
              <w:t xml:space="preserve"> 08/2018/NĐ-CP </w:t>
            </w:r>
            <w:proofErr w:type="spellStart"/>
            <w:r w:rsidRPr="009A35DC">
              <w:rPr>
                <w:rFonts w:eastAsia="Times New Roman" w:cs="Times New Roman"/>
                <w:sz w:val="26"/>
                <w:szCs w:val="26"/>
              </w:rPr>
              <w:t>ngày</w:t>
            </w:r>
            <w:proofErr w:type="spellEnd"/>
            <w:r w:rsidRPr="009A35DC">
              <w:rPr>
                <w:rFonts w:eastAsia="Times New Roman" w:cs="Times New Roman"/>
                <w:sz w:val="26"/>
                <w:szCs w:val="26"/>
              </w:rPr>
              <w:t xml:space="preserve"> 15/01/20198. </w:t>
            </w:r>
            <w:proofErr w:type="spellStart"/>
            <w:r w:rsidRPr="009A35DC">
              <w:rPr>
                <w:rFonts w:eastAsia="Times New Roman" w:cs="Times New Roman"/>
                <w:sz w:val="26"/>
                <w:szCs w:val="26"/>
              </w:rPr>
              <w:t>Như</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vậy</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số</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điều</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giữ</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nguyên</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của</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Nghị</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định</w:t>
            </w:r>
            <w:proofErr w:type="spellEnd"/>
            <w:r w:rsidRPr="009A35DC">
              <w:rPr>
                <w:rFonts w:eastAsia="Times New Roman" w:cs="Times New Roman"/>
                <w:sz w:val="26"/>
                <w:szCs w:val="26"/>
              </w:rPr>
              <w:t xml:space="preserve"> 83 </w:t>
            </w:r>
            <w:proofErr w:type="spellStart"/>
            <w:r w:rsidRPr="009A35DC">
              <w:rPr>
                <w:rFonts w:eastAsia="Times New Roman" w:cs="Times New Roman"/>
                <w:sz w:val="26"/>
                <w:szCs w:val="26"/>
              </w:rPr>
              <w:t>còn</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dưới</w:t>
            </w:r>
            <w:proofErr w:type="spellEnd"/>
            <w:r w:rsidRPr="009A35DC">
              <w:rPr>
                <w:rFonts w:eastAsia="Times New Roman" w:cs="Times New Roman"/>
                <w:sz w:val="26"/>
                <w:szCs w:val="26"/>
              </w:rPr>
              <w:t xml:space="preserve"> 50% </w:t>
            </w:r>
            <w:proofErr w:type="spellStart"/>
            <w:r w:rsidRPr="009A35DC">
              <w:rPr>
                <w:rFonts w:eastAsia="Times New Roman" w:cs="Times New Roman"/>
                <w:sz w:val="26"/>
                <w:szCs w:val="26"/>
              </w:rPr>
              <w:t>sẽ</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gây</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khó</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khăn</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phức</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tạp</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trong</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quá</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trình</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tổ</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chức</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thực</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hiện</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tra</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cứu</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trích</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dẫn</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Vì</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vậy</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Tập</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đoàn</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tiếp</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tục</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đề</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nghị</w:t>
            </w:r>
            <w:proofErr w:type="spellEnd"/>
            <w:r w:rsidRPr="009A35DC">
              <w:rPr>
                <w:rFonts w:eastAsia="Times New Roman" w:cs="Times New Roman"/>
                <w:sz w:val="26"/>
                <w:szCs w:val="26"/>
              </w:rPr>
              <w:t xml:space="preserve"> ban </w:t>
            </w:r>
            <w:proofErr w:type="spellStart"/>
            <w:r w:rsidRPr="009A35DC">
              <w:rPr>
                <w:rFonts w:eastAsia="Times New Roman" w:cs="Times New Roman"/>
                <w:sz w:val="26"/>
                <w:szCs w:val="26"/>
              </w:rPr>
              <w:t>hành</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một</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Nghị</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lastRenderedPageBreak/>
              <w:t>định</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thay</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thế</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Nghị</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định</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số</w:t>
            </w:r>
            <w:proofErr w:type="spellEnd"/>
            <w:r w:rsidRPr="009A35DC">
              <w:rPr>
                <w:rFonts w:eastAsia="Times New Roman" w:cs="Times New Roman"/>
                <w:sz w:val="26"/>
                <w:szCs w:val="26"/>
              </w:rPr>
              <w:t xml:space="preserve"> 83 </w:t>
            </w:r>
            <w:proofErr w:type="spellStart"/>
            <w:r w:rsidRPr="009A35DC">
              <w:rPr>
                <w:rFonts w:eastAsia="Times New Roman" w:cs="Times New Roman"/>
                <w:sz w:val="26"/>
                <w:szCs w:val="26"/>
              </w:rPr>
              <w:t>hiện</w:t>
            </w:r>
            <w:proofErr w:type="spellEnd"/>
            <w:r w:rsidRPr="009A35DC">
              <w:rPr>
                <w:rFonts w:eastAsia="Times New Roman" w:cs="Times New Roman"/>
                <w:sz w:val="26"/>
                <w:szCs w:val="26"/>
              </w:rPr>
              <w:t xml:space="preserve"> nay.</w:t>
            </w:r>
          </w:p>
        </w:tc>
        <w:tc>
          <w:tcPr>
            <w:tcW w:w="294" w:type="pct"/>
          </w:tcPr>
          <w:p w14:paraId="0CBD170C"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c>
          <w:tcPr>
            <w:tcW w:w="320" w:type="pct"/>
          </w:tcPr>
          <w:p w14:paraId="4D29D8BD" w14:textId="77777777" w:rsidR="00F3237B" w:rsidRPr="006659C0" w:rsidRDefault="00F3237B" w:rsidP="00C14A11">
            <w:pPr>
              <w:spacing w:before="120" w:after="120" w:line="240" w:lineRule="auto"/>
              <w:contextualSpacing/>
              <w:jc w:val="center"/>
              <w:rPr>
                <w:rFonts w:eastAsia="Times New Roman" w:cs="Times New Roman"/>
                <w:b/>
                <w:sz w:val="26"/>
                <w:szCs w:val="26"/>
              </w:rPr>
            </w:pPr>
          </w:p>
          <w:p w14:paraId="596C9909" w14:textId="77777777" w:rsidR="00F3237B" w:rsidRPr="006659C0" w:rsidRDefault="00F3237B" w:rsidP="00C14A11">
            <w:pPr>
              <w:spacing w:before="120" w:after="120" w:line="240" w:lineRule="auto"/>
              <w:contextualSpacing/>
              <w:jc w:val="center"/>
              <w:rPr>
                <w:rFonts w:eastAsia="Times New Roman" w:cs="Times New Roman"/>
                <w:b/>
                <w:sz w:val="26"/>
                <w:szCs w:val="26"/>
              </w:rPr>
            </w:pPr>
          </w:p>
          <w:p w14:paraId="3637C7F6" w14:textId="77777777" w:rsidR="00F3237B" w:rsidRPr="006659C0" w:rsidRDefault="00F3237B" w:rsidP="00C14A11">
            <w:pPr>
              <w:spacing w:before="120" w:after="120" w:line="240" w:lineRule="auto"/>
              <w:contextualSpacing/>
              <w:jc w:val="center"/>
              <w:rPr>
                <w:rFonts w:eastAsia="Times New Roman" w:cs="Times New Roman"/>
                <w:b/>
                <w:sz w:val="26"/>
                <w:szCs w:val="26"/>
              </w:rPr>
            </w:pPr>
          </w:p>
          <w:p w14:paraId="14FEEC1B" w14:textId="77777777" w:rsidR="00F3237B" w:rsidRPr="006659C0" w:rsidRDefault="00F3237B" w:rsidP="00C14A11">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1433" w:type="pct"/>
          </w:tcPr>
          <w:p w14:paraId="12B48314" w14:textId="77777777" w:rsidR="00F3237B" w:rsidRPr="007C26F0" w:rsidRDefault="00F3237B" w:rsidP="000A639B">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Một</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chỉ</w:t>
            </w:r>
            <w:proofErr w:type="spellEnd"/>
            <w:r>
              <w:rPr>
                <w:rFonts w:eastAsia="Times New Roman" w:cs="Times New Roman"/>
                <w:sz w:val="26"/>
                <w:szCs w:val="26"/>
              </w:rPr>
              <w:t xml:space="preserve"> do </w:t>
            </w:r>
            <w:proofErr w:type="spellStart"/>
            <w:r>
              <w:rPr>
                <w:rFonts w:eastAsia="Times New Roman" w:cs="Times New Roman"/>
                <w:sz w:val="26"/>
                <w:szCs w:val="26"/>
              </w:rPr>
              <w:t>thay</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bố</w:t>
            </w:r>
            <w:proofErr w:type="spellEnd"/>
            <w:r>
              <w:rPr>
                <w:rFonts w:eastAsia="Times New Roman" w:cs="Times New Roman"/>
                <w:sz w:val="26"/>
                <w:szCs w:val="26"/>
              </w:rPr>
              <w:t xml:space="preserve"> </w:t>
            </w:r>
            <w:proofErr w:type="spellStart"/>
            <w:r>
              <w:rPr>
                <w:rFonts w:eastAsia="Times New Roman" w:cs="Times New Roman"/>
                <w:sz w:val="26"/>
                <w:szCs w:val="26"/>
              </w:rPr>
              <w:t>cục</w:t>
            </w:r>
            <w:proofErr w:type="spellEnd"/>
            <w:r>
              <w:rPr>
                <w:rFonts w:eastAsia="Times New Roman" w:cs="Times New Roman"/>
                <w:sz w:val="26"/>
                <w:szCs w:val="26"/>
              </w:rPr>
              <w:t xml:space="preserve"> </w:t>
            </w:r>
            <w:proofErr w:type="spellStart"/>
            <w:r>
              <w:rPr>
                <w:rFonts w:eastAsia="Times New Roman" w:cs="Times New Roman"/>
                <w:sz w:val="26"/>
                <w:szCs w:val="26"/>
              </w:rPr>
              <w:t>nên</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lại</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đưa</w:t>
            </w:r>
            <w:proofErr w:type="spellEnd"/>
            <w:r>
              <w:rPr>
                <w:rFonts w:eastAsia="Times New Roman" w:cs="Times New Roman"/>
                <w:sz w:val="26"/>
                <w:szCs w:val="26"/>
              </w:rPr>
              <w:t xml:space="preserve"> </w:t>
            </w:r>
            <w:proofErr w:type="spellStart"/>
            <w:r>
              <w:rPr>
                <w:rFonts w:eastAsia="Times New Roman" w:cs="Times New Roman"/>
                <w:sz w:val="26"/>
                <w:szCs w:val="26"/>
              </w:rPr>
              <w:t>vào</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Mục</w:t>
            </w:r>
            <w:proofErr w:type="spellEnd"/>
            <w:r>
              <w:rPr>
                <w:rFonts w:eastAsia="Times New Roman" w:cs="Times New Roman"/>
                <w:sz w:val="26"/>
                <w:szCs w:val="26"/>
              </w:rPr>
              <w:t>.</w:t>
            </w:r>
          </w:p>
        </w:tc>
        <w:tc>
          <w:tcPr>
            <w:tcW w:w="509" w:type="pct"/>
          </w:tcPr>
          <w:p w14:paraId="321563BE" w14:textId="77777777" w:rsidR="00F3237B" w:rsidRPr="007C26F0" w:rsidRDefault="00F3237B" w:rsidP="00C14A11">
            <w:pPr>
              <w:spacing w:before="120" w:after="120" w:line="240" w:lineRule="auto"/>
              <w:contextualSpacing/>
              <w:jc w:val="center"/>
              <w:rPr>
                <w:rFonts w:eastAsia="Times New Roman" w:cs="Times New Roman"/>
                <w:sz w:val="26"/>
                <w:szCs w:val="26"/>
              </w:rPr>
            </w:pPr>
          </w:p>
        </w:tc>
      </w:tr>
      <w:tr w:rsidR="00F3237B" w:rsidRPr="007C26F0" w14:paraId="2C309F9F" w14:textId="77777777" w:rsidTr="003B5632">
        <w:tc>
          <w:tcPr>
            <w:tcW w:w="319" w:type="pct"/>
            <w:vAlign w:val="center"/>
          </w:tcPr>
          <w:p w14:paraId="1430411E" w14:textId="77777777" w:rsidR="00F3237B" w:rsidRDefault="00F3237B" w:rsidP="002E09DB">
            <w:pPr>
              <w:spacing w:before="120" w:after="120" w:line="240" w:lineRule="auto"/>
              <w:contextualSpacing/>
              <w:jc w:val="both"/>
              <w:rPr>
                <w:rFonts w:eastAsia="Times New Roman" w:cs="Times New Roman"/>
                <w:b/>
                <w:sz w:val="26"/>
                <w:szCs w:val="26"/>
              </w:rPr>
            </w:pPr>
          </w:p>
        </w:tc>
        <w:tc>
          <w:tcPr>
            <w:tcW w:w="2125" w:type="pct"/>
            <w:vAlign w:val="center"/>
          </w:tcPr>
          <w:p w14:paraId="1A3ED2AC" w14:textId="77777777" w:rsidR="00F3237B" w:rsidRPr="009A35DC" w:rsidRDefault="00F3237B" w:rsidP="00CE58FF">
            <w:pPr>
              <w:spacing w:before="120" w:after="120" w:line="240" w:lineRule="auto"/>
              <w:contextualSpacing/>
              <w:jc w:val="both"/>
              <w:rPr>
                <w:rFonts w:eastAsia="Times New Roman" w:cs="Times New Roman"/>
                <w:sz w:val="26"/>
                <w:szCs w:val="26"/>
              </w:rPr>
            </w:pPr>
            <w:proofErr w:type="spellStart"/>
            <w:r w:rsidRPr="009A35DC">
              <w:rPr>
                <w:rFonts w:eastAsia="Times New Roman" w:cs="Times New Roman"/>
                <w:sz w:val="26"/>
                <w:szCs w:val="26"/>
              </w:rPr>
              <w:t>Về</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giải</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thích</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từ</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ngữ</w:t>
            </w:r>
            <w:proofErr w:type="spellEnd"/>
            <w:r w:rsidRPr="009A35DC">
              <w:rPr>
                <w:rFonts w:eastAsia="Times New Roman" w:cs="Times New Roman"/>
                <w:sz w:val="26"/>
                <w:szCs w:val="26"/>
              </w:rPr>
              <w:t>:</w:t>
            </w:r>
            <w:r>
              <w:rPr>
                <w:rFonts w:eastAsia="Times New Roman" w:cs="Times New Roman"/>
                <w:sz w:val="26"/>
                <w:szCs w:val="26"/>
              </w:rPr>
              <w:t xml:space="preserve"> </w:t>
            </w:r>
            <w:proofErr w:type="spellStart"/>
            <w:r w:rsidRPr="009A35DC">
              <w:rPr>
                <w:rFonts w:eastAsia="Times New Roman" w:cs="Times New Roman"/>
                <w:sz w:val="26"/>
                <w:szCs w:val="26"/>
              </w:rPr>
              <w:t>Tập</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đoàn</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đề</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nghị</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một</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số</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cụm</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từ</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cần</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được</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giải</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thích</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trong</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nghị</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định</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cụ</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thể</w:t>
            </w:r>
            <w:proofErr w:type="spellEnd"/>
            <w:r>
              <w:rPr>
                <w:rFonts w:eastAsia="Times New Roman" w:cs="Times New Roman"/>
                <w:sz w:val="26"/>
                <w:szCs w:val="26"/>
              </w:rPr>
              <w:t xml:space="preserve">: </w:t>
            </w:r>
            <w:proofErr w:type="spellStart"/>
            <w:r w:rsidRPr="009A35DC">
              <w:rPr>
                <w:rFonts w:eastAsia="Times New Roman" w:cs="Times New Roman"/>
                <w:sz w:val="26"/>
                <w:szCs w:val="26"/>
              </w:rPr>
              <w:t>Đề</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nghị</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giải</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thích</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từ</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ngữ</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cụm</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từ</w:t>
            </w:r>
            <w:proofErr w:type="spellEnd"/>
            <w:r w:rsidRPr="009A35DC">
              <w:rPr>
                <w:rFonts w:eastAsia="Times New Roman" w:cs="Times New Roman"/>
                <w:sz w:val="26"/>
                <w:szCs w:val="26"/>
              </w:rPr>
              <w:t xml:space="preserve"> “Premium” </w:t>
            </w:r>
            <w:proofErr w:type="spellStart"/>
            <w:r w:rsidRPr="009A35DC">
              <w:rPr>
                <w:rFonts w:eastAsia="Times New Roman" w:cs="Times New Roman"/>
                <w:sz w:val="26"/>
                <w:szCs w:val="26"/>
              </w:rPr>
              <w:t>quy</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định</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tại</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Khoản</w:t>
            </w:r>
            <w:proofErr w:type="spellEnd"/>
            <w:r w:rsidRPr="009A35DC">
              <w:rPr>
                <w:rFonts w:eastAsia="Times New Roman" w:cs="Times New Roman"/>
                <w:sz w:val="26"/>
                <w:szCs w:val="26"/>
              </w:rPr>
              <w:t xml:space="preserve"> 3 </w:t>
            </w:r>
            <w:proofErr w:type="spellStart"/>
            <w:r w:rsidRPr="009A35DC">
              <w:rPr>
                <w:rFonts w:eastAsia="Times New Roman" w:cs="Times New Roman"/>
                <w:sz w:val="26"/>
                <w:szCs w:val="26"/>
              </w:rPr>
              <w:t>Điều</w:t>
            </w:r>
            <w:proofErr w:type="spellEnd"/>
            <w:r w:rsidRPr="009A35DC">
              <w:rPr>
                <w:rFonts w:eastAsia="Times New Roman" w:cs="Times New Roman"/>
                <w:sz w:val="26"/>
                <w:szCs w:val="26"/>
              </w:rPr>
              <w:t xml:space="preserve"> 37 </w:t>
            </w:r>
            <w:proofErr w:type="spellStart"/>
            <w:r w:rsidRPr="009A35DC">
              <w:rPr>
                <w:rFonts w:eastAsia="Times New Roman" w:cs="Times New Roman"/>
                <w:sz w:val="26"/>
                <w:szCs w:val="26"/>
              </w:rPr>
              <w:t>trong</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Dự</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thảo</w:t>
            </w:r>
            <w:proofErr w:type="spellEnd"/>
            <w:r w:rsidRPr="009A35DC">
              <w:rPr>
                <w:rFonts w:eastAsia="Times New Roman" w:cs="Times New Roman"/>
                <w:sz w:val="26"/>
                <w:szCs w:val="26"/>
              </w:rPr>
              <w:t>;</w:t>
            </w:r>
          </w:p>
        </w:tc>
        <w:tc>
          <w:tcPr>
            <w:tcW w:w="294" w:type="pct"/>
          </w:tcPr>
          <w:p w14:paraId="7724E1DA" w14:textId="77777777" w:rsidR="00F3237B" w:rsidRPr="007C26F0" w:rsidRDefault="00F3237B" w:rsidP="004128F2">
            <w:pPr>
              <w:spacing w:before="120" w:after="120" w:line="240" w:lineRule="auto"/>
              <w:contextualSpacing/>
              <w:jc w:val="center"/>
              <w:rPr>
                <w:rFonts w:eastAsia="Times New Roman" w:cs="Times New Roman"/>
                <w:sz w:val="26"/>
                <w:szCs w:val="26"/>
              </w:rPr>
            </w:pPr>
          </w:p>
        </w:tc>
        <w:tc>
          <w:tcPr>
            <w:tcW w:w="320" w:type="pct"/>
          </w:tcPr>
          <w:p w14:paraId="5CF97270" w14:textId="77777777" w:rsidR="00F3237B" w:rsidRPr="006659C0" w:rsidRDefault="00F3237B" w:rsidP="004128F2">
            <w:pPr>
              <w:spacing w:before="120" w:after="120" w:line="240" w:lineRule="auto"/>
              <w:contextualSpacing/>
              <w:jc w:val="center"/>
              <w:rPr>
                <w:rFonts w:eastAsia="Times New Roman" w:cs="Times New Roman"/>
                <w:b/>
                <w:sz w:val="26"/>
                <w:szCs w:val="26"/>
              </w:rPr>
            </w:pPr>
          </w:p>
          <w:p w14:paraId="68A81178" w14:textId="77777777" w:rsidR="00F3237B" w:rsidRPr="006659C0" w:rsidRDefault="00F3237B" w:rsidP="004128F2">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1433" w:type="pct"/>
          </w:tcPr>
          <w:p w14:paraId="12B3202F" w14:textId="77777777" w:rsidR="00F3237B" w:rsidRPr="007C26F0" w:rsidRDefault="00F3237B" w:rsidP="002E09DB">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Premium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hiểu</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phụ</w:t>
            </w:r>
            <w:proofErr w:type="spellEnd"/>
            <w:r>
              <w:rPr>
                <w:rFonts w:eastAsia="Times New Roman" w:cs="Times New Roman"/>
                <w:sz w:val="26"/>
                <w:szCs w:val="26"/>
              </w:rPr>
              <w:t xml:space="preserve"> </w:t>
            </w:r>
            <w:proofErr w:type="spellStart"/>
            <w:r>
              <w:rPr>
                <w:rFonts w:eastAsia="Times New Roman" w:cs="Times New Roman"/>
                <w:sz w:val="26"/>
                <w:szCs w:val="26"/>
              </w:rPr>
              <w:t>phí</w:t>
            </w:r>
            <w:proofErr w:type="spellEnd"/>
            <w:r>
              <w:rPr>
                <w:rFonts w:eastAsia="Times New Roman" w:cs="Times New Roman"/>
                <w:sz w:val="26"/>
                <w:szCs w:val="26"/>
              </w:rPr>
              <w:t xml:space="preserve"> </w:t>
            </w:r>
            <w:proofErr w:type="spellStart"/>
            <w:r>
              <w:rPr>
                <w:rFonts w:eastAsia="Times New Roman" w:cs="Times New Roman"/>
                <w:sz w:val="26"/>
                <w:szCs w:val="26"/>
              </w:rPr>
              <w:t>thị</w:t>
            </w:r>
            <w:proofErr w:type="spellEnd"/>
            <w:r>
              <w:rPr>
                <w:rFonts w:eastAsia="Times New Roman" w:cs="Times New Roman"/>
                <w:sz w:val="26"/>
                <w:szCs w:val="26"/>
              </w:rPr>
              <w:t xml:space="preserve"> </w:t>
            </w:r>
            <w:proofErr w:type="spellStart"/>
            <w:r>
              <w:rPr>
                <w:rFonts w:eastAsia="Times New Roman" w:cs="Times New Roman"/>
                <w:sz w:val="26"/>
                <w:szCs w:val="26"/>
              </w:rPr>
              <w:t>trường</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dùng</w:t>
            </w:r>
            <w:proofErr w:type="spellEnd"/>
            <w:r>
              <w:rPr>
                <w:rFonts w:eastAsia="Times New Roman" w:cs="Times New Roman"/>
                <w:sz w:val="26"/>
                <w:szCs w:val="26"/>
              </w:rPr>
              <w:t xml:space="preserve"> </w:t>
            </w:r>
            <w:proofErr w:type="spellStart"/>
            <w:r>
              <w:rPr>
                <w:rFonts w:eastAsia="Times New Roman" w:cs="Times New Roman"/>
                <w:sz w:val="26"/>
                <w:szCs w:val="26"/>
              </w:rPr>
              <w:t>mang</w:t>
            </w:r>
            <w:proofErr w:type="spellEnd"/>
            <w:r>
              <w:rPr>
                <w:rFonts w:eastAsia="Times New Roman" w:cs="Times New Roman"/>
                <w:sz w:val="26"/>
                <w:szCs w:val="26"/>
              </w:rPr>
              <w:t xml:space="preserve"> </w:t>
            </w:r>
            <w:proofErr w:type="spellStart"/>
            <w:r>
              <w:rPr>
                <w:rFonts w:eastAsia="Times New Roman" w:cs="Times New Roman"/>
                <w:sz w:val="26"/>
                <w:szCs w:val="26"/>
              </w:rPr>
              <w:t>tính</w:t>
            </w:r>
            <w:proofErr w:type="spellEnd"/>
            <w:r>
              <w:rPr>
                <w:rFonts w:eastAsia="Times New Roman" w:cs="Times New Roman"/>
                <w:sz w:val="26"/>
                <w:szCs w:val="26"/>
              </w:rPr>
              <w:t xml:space="preserve"> </w:t>
            </w:r>
            <w:proofErr w:type="spellStart"/>
            <w:r>
              <w:rPr>
                <w:rFonts w:eastAsia="Times New Roman" w:cs="Times New Roman"/>
                <w:sz w:val="26"/>
                <w:szCs w:val="26"/>
              </w:rPr>
              <w:t>quốc</w:t>
            </w:r>
            <w:proofErr w:type="spellEnd"/>
            <w:r>
              <w:rPr>
                <w:rFonts w:eastAsia="Times New Roman" w:cs="Times New Roman"/>
                <w:sz w:val="26"/>
                <w:szCs w:val="26"/>
              </w:rPr>
              <w:t xml:space="preserve"> </w:t>
            </w:r>
            <w:proofErr w:type="spellStart"/>
            <w:r>
              <w:rPr>
                <w:rFonts w:eastAsia="Times New Roman" w:cs="Times New Roman"/>
                <w:sz w:val="26"/>
                <w:szCs w:val="26"/>
              </w:rPr>
              <w:t>tế</w:t>
            </w:r>
            <w:proofErr w:type="spellEnd"/>
            <w:r>
              <w:rPr>
                <w:rFonts w:eastAsia="Times New Roman" w:cs="Times New Roman"/>
                <w:sz w:val="26"/>
                <w:szCs w:val="26"/>
              </w:rPr>
              <w:t xml:space="preserve"> bao </w:t>
            </w:r>
            <w:proofErr w:type="spellStart"/>
            <w:r>
              <w:rPr>
                <w:rFonts w:eastAsia="Times New Roman" w:cs="Times New Roman"/>
                <w:sz w:val="26"/>
                <w:szCs w:val="26"/>
              </w:rPr>
              <w:t>gồm</w:t>
            </w:r>
            <w:proofErr w:type="spellEnd"/>
            <w:r>
              <w:rPr>
                <w:rFonts w:eastAsia="Times New Roman" w:cs="Times New Roman"/>
                <w:sz w:val="26"/>
                <w:szCs w:val="26"/>
              </w:rPr>
              <w:t xml:space="preserve"> </w:t>
            </w:r>
            <w:proofErr w:type="spellStart"/>
            <w:r>
              <w:rPr>
                <w:rFonts w:eastAsia="Times New Roman" w:cs="Times New Roman"/>
                <w:sz w:val="26"/>
                <w:szCs w:val="26"/>
              </w:rPr>
              <w:t>nhiều</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thỏa</w:t>
            </w:r>
            <w:proofErr w:type="spellEnd"/>
            <w:r>
              <w:rPr>
                <w:rFonts w:eastAsia="Times New Roman" w:cs="Times New Roman"/>
                <w:sz w:val="26"/>
                <w:szCs w:val="26"/>
              </w:rPr>
              <w:t xml:space="preserve"> </w:t>
            </w:r>
            <w:proofErr w:type="spellStart"/>
            <w:r>
              <w:rPr>
                <w:rFonts w:eastAsia="Times New Roman" w:cs="Times New Roman"/>
                <w:sz w:val="26"/>
                <w:szCs w:val="26"/>
              </w:rPr>
              <w:t>thuận</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từng</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đồng</w:t>
            </w:r>
            <w:proofErr w:type="spellEnd"/>
            <w:r>
              <w:rPr>
                <w:rFonts w:eastAsia="Times New Roman" w:cs="Times New Roman"/>
                <w:sz w:val="26"/>
                <w:szCs w:val="26"/>
              </w:rPr>
              <w:t xml:space="preserve"> </w:t>
            </w:r>
            <w:proofErr w:type="spellStart"/>
            <w:r>
              <w:rPr>
                <w:rFonts w:eastAsia="Times New Roman" w:cs="Times New Roman"/>
                <w:sz w:val="26"/>
                <w:szCs w:val="26"/>
              </w:rPr>
              <w:t>mua</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nên</w:t>
            </w:r>
            <w:proofErr w:type="spellEnd"/>
            <w:r>
              <w:rPr>
                <w:rFonts w:eastAsia="Times New Roman" w:cs="Times New Roman"/>
                <w:sz w:val="26"/>
                <w:szCs w:val="26"/>
              </w:rPr>
              <w:t xml:space="preserve"> </w:t>
            </w:r>
            <w:proofErr w:type="spellStart"/>
            <w:r>
              <w:rPr>
                <w:rFonts w:eastAsia="Times New Roman" w:cs="Times New Roman"/>
                <w:sz w:val="26"/>
                <w:szCs w:val="26"/>
              </w:rPr>
              <w:t>khó</w:t>
            </w:r>
            <w:proofErr w:type="spellEnd"/>
            <w:r>
              <w:rPr>
                <w:rFonts w:eastAsia="Times New Roman" w:cs="Times New Roman"/>
                <w:sz w:val="26"/>
                <w:szCs w:val="26"/>
              </w:rPr>
              <w:t xml:space="preserve"> </w:t>
            </w:r>
            <w:proofErr w:type="spellStart"/>
            <w:r>
              <w:rPr>
                <w:rFonts w:eastAsia="Times New Roman" w:cs="Times New Roman"/>
                <w:sz w:val="26"/>
                <w:szCs w:val="26"/>
              </w:rPr>
              <w:t>giải</w:t>
            </w:r>
            <w:proofErr w:type="spellEnd"/>
            <w:r>
              <w:rPr>
                <w:rFonts w:eastAsia="Times New Roman" w:cs="Times New Roman"/>
                <w:sz w:val="26"/>
                <w:szCs w:val="26"/>
              </w:rPr>
              <w:t xml:space="preserve"> </w:t>
            </w:r>
            <w:proofErr w:type="spellStart"/>
            <w:r>
              <w:rPr>
                <w:rFonts w:eastAsia="Times New Roman" w:cs="Times New Roman"/>
                <w:sz w:val="26"/>
                <w:szCs w:val="26"/>
              </w:rPr>
              <w:t>thích</w:t>
            </w:r>
            <w:proofErr w:type="spellEnd"/>
            <w:r>
              <w:rPr>
                <w:rFonts w:eastAsia="Times New Roman" w:cs="Times New Roman"/>
                <w:sz w:val="26"/>
                <w:szCs w:val="26"/>
              </w:rPr>
              <w:t xml:space="preserve"> </w:t>
            </w:r>
            <w:proofErr w:type="spellStart"/>
            <w:r>
              <w:rPr>
                <w:rFonts w:eastAsia="Times New Roman" w:cs="Times New Roman"/>
                <w:sz w:val="26"/>
                <w:szCs w:val="26"/>
              </w:rPr>
              <w:t>cụ</w:t>
            </w:r>
            <w:proofErr w:type="spellEnd"/>
            <w:r>
              <w:rPr>
                <w:rFonts w:eastAsia="Times New Roman" w:cs="Times New Roman"/>
                <w:sz w:val="26"/>
                <w:szCs w:val="26"/>
              </w:rPr>
              <w:t xml:space="preserve"> </w:t>
            </w:r>
            <w:proofErr w:type="spellStart"/>
            <w:r>
              <w:rPr>
                <w:rFonts w:eastAsia="Times New Roman" w:cs="Times New Roman"/>
                <w:sz w:val="26"/>
                <w:szCs w:val="26"/>
              </w:rPr>
              <w:t>thể</w:t>
            </w:r>
            <w:proofErr w:type="spellEnd"/>
            <w:r>
              <w:rPr>
                <w:rFonts w:eastAsia="Times New Roman" w:cs="Times New Roman"/>
                <w:sz w:val="26"/>
                <w:szCs w:val="26"/>
              </w:rPr>
              <w:t>.</w:t>
            </w:r>
          </w:p>
        </w:tc>
        <w:tc>
          <w:tcPr>
            <w:tcW w:w="509" w:type="pct"/>
          </w:tcPr>
          <w:p w14:paraId="7CE65AA6"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6BE3A0F1" w14:textId="77777777" w:rsidTr="003B5632">
        <w:tc>
          <w:tcPr>
            <w:tcW w:w="319" w:type="pct"/>
            <w:vAlign w:val="center"/>
          </w:tcPr>
          <w:p w14:paraId="6068606A" w14:textId="77777777" w:rsidR="00F3237B" w:rsidRDefault="00F3237B" w:rsidP="002E09DB">
            <w:pPr>
              <w:spacing w:before="120" w:after="120" w:line="240" w:lineRule="auto"/>
              <w:contextualSpacing/>
              <w:jc w:val="both"/>
              <w:rPr>
                <w:rFonts w:eastAsia="Times New Roman" w:cs="Times New Roman"/>
                <w:b/>
                <w:sz w:val="26"/>
                <w:szCs w:val="26"/>
              </w:rPr>
            </w:pPr>
          </w:p>
        </w:tc>
        <w:tc>
          <w:tcPr>
            <w:tcW w:w="2125" w:type="pct"/>
            <w:vAlign w:val="center"/>
          </w:tcPr>
          <w:p w14:paraId="1F47B18E" w14:textId="77777777" w:rsidR="00F3237B" w:rsidRPr="009A35DC" w:rsidRDefault="00F3237B" w:rsidP="00CE58FF">
            <w:pPr>
              <w:spacing w:before="120" w:after="120" w:line="240" w:lineRule="auto"/>
              <w:contextualSpacing/>
              <w:jc w:val="both"/>
              <w:rPr>
                <w:rFonts w:eastAsia="Times New Roman" w:cs="Times New Roman"/>
                <w:sz w:val="26"/>
                <w:szCs w:val="26"/>
              </w:rPr>
            </w:pPr>
            <w:proofErr w:type="spellStart"/>
            <w:r w:rsidRPr="009A35DC">
              <w:rPr>
                <w:rFonts w:eastAsia="Times New Roman" w:cs="Times New Roman"/>
                <w:sz w:val="26"/>
                <w:szCs w:val="26"/>
              </w:rPr>
              <w:t>Đề</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nghị</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quy</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định</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và</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áp</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dụng</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thống</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nhất</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cụm</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từ</w:t>
            </w:r>
            <w:proofErr w:type="spellEnd"/>
            <w:r w:rsidRPr="009A35DC">
              <w:rPr>
                <w:rFonts w:eastAsia="Times New Roman" w:cs="Times New Roman"/>
                <w:sz w:val="26"/>
                <w:szCs w:val="26"/>
              </w:rPr>
              <w:t xml:space="preserve"> “chi </w:t>
            </w:r>
            <w:proofErr w:type="spellStart"/>
            <w:r w:rsidRPr="009A35DC">
              <w:rPr>
                <w:rFonts w:eastAsia="Times New Roman" w:cs="Times New Roman"/>
                <w:sz w:val="26"/>
                <w:szCs w:val="26"/>
              </w:rPr>
              <w:t>sử</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dụng</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Quỹ</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bình</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ổn</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giá</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thay</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cho</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cụm</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từ</w:t>
            </w:r>
            <w:proofErr w:type="spellEnd"/>
            <w:r w:rsidRPr="009A35DC">
              <w:rPr>
                <w:rFonts w:eastAsia="Times New Roman" w:cs="Times New Roman"/>
                <w:sz w:val="26"/>
                <w:szCs w:val="26"/>
              </w:rPr>
              <w:t xml:space="preserve"> “ </w:t>
            </w:r>
            <w:proofErr w:type="spellStart"/>
            <w:r w:rsidRPr="009A35DC">
              <w:rPr>
                <w:rFonts w:eastAsia="Times New Roman" w:cs="Times New Roman"/>
                <w:sz w:val="26"/>
                <w:szCs w:val="26"/>
              </w:rPr>
              <w:t>trích</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sử</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dụng</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Quỹ</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bình</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ổn</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giá</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tại</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Khoản</w:t>
            </w:r>
            <w:proofErr w:type="spellEnd"/>
            <w:r w:rsidRPr="009A35DC">
              <w:rPr>
                <w:rFonts w:eastAsia="Times New Roman" w:cs="Times New Roman"/>
                <w:sz w:val="26"/>
                <w:szCs w:val="26"/>
              </w:rPr>
              <w:t xml:space="preserve"> 1,khoản  3 </w:t>
            </w:r>
            <w:proofErr w:type="spellStart"/>
            <w:r w:rsidRPr="009A35DC">
              <w:rPr>
                <w:rFonts w:eastAsia="Times New Roman" w:cs="Times New Roman"/>
                <w:sz w:val="26"/>
                <w:szCs w:val="26"/>
              </w:rPr>
              <w:t>Điều</w:t>
            </w:r>
            <w:proofErr w:type="spellEnd"/>
            <w:r w:rsidRPr="009A35DC">
              <w:rPr>
                <w:rFonts w:eastAsia="Times New Roman" w:cs="Times New Roman"/>
                <w:sz w:val="26"/>
                <w:szCs w:val="26"/>
              </w:rPr>
              <w:t xml:space="preserve"> 46 </w:t>
            </w:r>
            <w:proofErr w:type="spellStart"/>
            <w:r w:rsidRPr="009A35DC">
              <w:rPr>
                <w:rFonts w:eastAsia="Times New Roman" w:cs="Times New Roman"/>
                <w:sz w:val="26"/>
                <w:szCs w:val="26"/>
              </w:rPr>
              <w:t>và</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các</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điều</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có</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liên</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quan</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nếu</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có</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sử</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dụng</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cụm</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từ</w:t>
            </w:r>
            <w:proofErr w:type="spellEnd"/>
            <w:r w:rsidRPr="009A35DC">
              <w:rPr>
                <w:rFonts w:eastAsia="Times New Roman" w:cs="Times New Roman"/>
                <w:sz w:val="26"/>
                <w:szCs w:val="26"/>
              </w:rPr>
              <w:t xml:space="preserve"> “ </w:t>
            </w:r>
            <w:proofErr w:type="spellStart"/>
            <w:r w:rsidRPr="009A35DC">
              <w:rPr>
                <w:rFonts w:eastAsia="Times New Roman" w:cs="Times New Roman"/>
                <w:sz w:val="26"/>
                <w:szCs w:val="26"/>
              </w:rPr>
              <w:t>trích</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sử</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dụng</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Quỹ</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bình</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ổn</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giá</w:t>
            </w:r>
            <w:proofErr w:type="spellEnd"/>
            <w:r w:rsidRPr="009A35DC">
              <w:rPr>
                <w:rFonts w:eastAsia="Times New Roman" w:cs="Times New Roman"/>
                <w:sz w:val="26"/>
                <w:szCs w:val="26"/>
              </w:rPr>
              <w:t xml:space="preserve"> ” </w:t>
            </w:r>
            <w:proofErr w:type="spellStart"/>
            <w:r w:rsidRPr="009A35DC">
              <w:rPr>
                <w:rFonts w:eastAsia="Times New Roman" w:cs="Times New Roman"/>
                <w:sz w:val="26"/>
                <w:szCs w:val="26"/>
              </w:rPr>
              <w:t>trong</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Dự</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thảo</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để</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tránh</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gây</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nhầm</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lẫn</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với</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cụm</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từ</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trích</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lập</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Quỹ</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bình</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ổn</w:t>
            </w:r>
            <w:proofErr w:type="spellEnd"/>
            <w:r w:rsidRPr="009A35DC">
              <w:rPr>
                <w:rFonts w:eastAsia="Times New Roman" w:cs="Times New Roman"/>
                <w:sz w:val="26"/>
                <w:szCs w:val="26"/>
              </w:rPr>
              <w:t xml:space="preserve"> </w:t>
            </w:r>
            <w:proofErr w:type="spellStart"/>
            <w:r w:rsidRPr="009A35DC">
              <w:rPr>
                <w:rFonts w:eastAsia="Times New Roman" w:cs="Times New Roman"/>
                <w:sz w:val="26"/>
                <w:szCs w:val="26"/>
              </w:rPr>
              <w:t>giá</w:t>
            </w:r>
            <w:proofErr w:type="spellEnd"/>
            <w:r w:rsidRPr="009A35DC">
              <w:rPr>
                <w:rFonts w:eastAsia="Times New Roman" w:cs="Times New Roman"/>
                <w:sz w:val="26"/>
                <w:szCs w:val="26"/>
              </w:rPr>
              <w:t>;</w:t>
            </w:r>
          </w:p>
        </w:tc>
        <w:tc>
          <w:tcPr>
            <w:tcW w:w="294" w:type="pct"/>
          </w:tcPr>
          <w:p w14:paraId="1C734F68" w14:textId="77777777" w:rsidR="00F3237B" w:rsidRPr="006659C0" w:rsidRDefault="00F3237B" w:rsidP="004128F2">
            <w:pPr>
              <w:spacing w:before="120" w:after="120" w:line="240" w:lineRule="auto"/>
              <w:contextualSpacing/>
              <w:jc w:val="center"/>
              <w:rPr>
                <w:rFonts w:eastAsia="Times New Roman" w:cs="Times New Roman"/>
                <w:b/>
                <w:sz w:val="26"/>
                <w:szCs w:val="26"/>
              </w:rPr>
            </w:pPr>
          </w:p>
          <w:p w14:paraId="0EBA12D0" w14:textId="77777777" w:rsidR="00F3237B" w:rsidRPr="006659C0" w:rsidRDefault="00F3237B" w:rsidP="004128F2">
            <w:pPr>
              <w:spacing w:before="120" w:after="120" w:line="240" w:lineRule="auto"/>
              <w:contextualSpacing/>
              <w:jc w:val="center"/>
              <w:rPr>
                <w:rFonts w:eastAsia="Times New Roman" w:cs="Times New Roman"/>
                <w:b/>
                <w:sz w:val="26"/>
                <w:szCs w:val="26"/>
              </w:rPr>
            </w:pPr>
          </w:p>
          <w:p w14:paraId="13707AB9" w14:textId="77777777" w:rsidR="00F3237B" w:rsidRPr="006659C0" w:rsidRDefault="00F3237B" w:rsidP="004128F2">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320" w:type="pct"/>
          </w:tcPr>
          <w:p w14:paraId="5D20D7C8" w14:textId="77777777" w:rsidR="00F3237B" w:rsidRPr="006659C0" w:rsidRDefault="00F3237B" w:rsidP="004128F2">
            <w:pPr>
              <w:spacing w:before="120" w:after="120" w:line="240" w:lineRule="auto"/>
              <w:contextualSpacing/>
              <w:jc w:val="center"/>
              <w:rPr>
                <w:rFonts w:eastAsia="Times New Roman" w:cs="Times New Roman"/>
                <w:b/>
                <w:sz w:val="26"/>
                <w:szCs w:val="26"/>
              </w:rPr>
            </w:pPr>
          </w:p>
        </w:tc>
        <w:tc>
          <w:tcPr>
            <w:tcW w:w="1433" w:type="pct"/>
          </w:tcPr>
          <w:p w14:paraId="500305EC"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509" w:type="pct"/>
          </w:tcPr>
          <w:p w14:paraId="1F0708A7"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32F4F5BA" w14:textId="77777777" w:rsidTr="003B5632">
        <w:tc>
          <w:tcPr>
            <w:tcW w:w="319" w:type="pct"/>
            <w:vAlign w:val="center"/>
          </w:tcPr>
          <w:p w14:paraId="16A2392F" w14:textId="77777777" w:rsidR="00F3237B" w:rsidRDefault="00F3237B" w:rsidP="002E09DB">
            <w:pPr>
              <w:spacing w:before="120" w:after="120" w:line="240" w:lineRule="auto"/>
              <w:contextualSpacing/>
              <w:jc w:val="both"/>
              <w:rPr>
                <w:rFonts w:eastAsia="Times New Roman" w:cs="Times New Roman"/>
                <w:b/>
                <w:sz w:val="26"/>
                <w:szCs w:val="26"/>
              </w:rPr>
            </w:pPr>
          </w:p>
        </w:tc>
        <w:tc>
          <w:tcPr>
            <w:tcW w:w="2125" w:type="pct"/>
            <w:vAlign w:val="center"/>
          </w:tcPr>
          <w:p w14:paraId="68788ED2" w14:textId="77777777" w:rsidR="00F3237B" w:rsidRPr="00D81FD0" w:rsidRDefault="00F3237B" w:rsidP="00CE58FF">
            <w:pPr>
              <w:spacing w:before="120" w:after="120" w:line="240" w:lineRule="auto"/>
              <w:contextualSpacing/>
              <w:jc w:val="both"/>
              <w:rPr>
                <w:rFonts w:eastAsia="Times New Roman" w:cs="Times New Roman"/>
                <w:sz w:val="26"/>
                <w:szCs w:val="26"/>
              </w:rPr>
            </w:pPr>
            <w:r w:rsidRPr="00D81FD0">
              <w:rPr>
                <w:rFonts w:eastAsia="Times New Roman" w:cs="Times New Roman"/>
                <w:sz w:val="26"/>
                <w:szCs w:val="26"/>
              </w:rPr>
              <w:t xml:space="preserve"> </w:t>
            </w:r>
            <w:proofErr w:type="spellStart"/>
            <w:r w:rsidRPr="00D81FD0">
              <w:rPr>
                <w:rFonts w:eastAsia="Times New Roman" w:cs="Times New Roman"/>
                <w:sz w:val="26"/>
                <w:szCs w:val="26"/>
              </w:rPr>
              <w:t>Khoản</w:t>
            </w:r>
            <w:proofErr w:type="spellEnd"/>
            <w:r w:rsidRPr="00D81FD0">
              <w:rPr>
                <w:rFonts w:eastAsia="Times New Roman" w:cs="Times New Roman"/>
                <w:sz w:val="26"/>
                <w:szCs w:val="26"/>
              </w:rPr>
              <w:t xml:space="preserve"> 21. </w:t>
            </w:r>
            <w:proofErr w:type="spellStart"/>
            <w:r w:rsidRPr="00D81FD0">
              <w:rPr>
                <w:rFonts w:eastAsia="Times New Roman" w:cs="Times New Roman"/>
                <w:sz w:val="26"/>
                <w:szCs w:val="26"/>
              </w:rPr>
              <w:t>Điều</w:t>
            </w:r>
            <w:proofErr w:type="spellEnd"/>
            <w:r w:rsidRPr="00D81FD0">
              <w:rPr>
                <w:rFonts w:eastAsia="Times New Roman" w:cs="Times New Roman"/>
                <w:sz w:val="26"/>
                <w:szCs w:val="26"/>
              </w:rPr>
              <w:t xml:space="preserve"> 1 </w:t>
            </w:r>
            <w:proofErr w:type="spellStart"/>
            <w:r w:rsidRPr="00D81FD0">
              <w:rPr>
                <w:rFonts w:eastAsia="Times New Roman" w:cs="Times New Roman"/>
                <w:sz w:val="26"/>
                <w:szCs w:val="26"/>
              </w:rPr>
              <w:t>Nghị</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định</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sửa</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đổi</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Dự</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thảo</w:t>
            </w:r>
            <w:proofErr w:type="spellEnd"/>
            <w:r w:rsidRPr="00D81FD0">
              <w:rPr>
                <w:rFonts w:eastAsia="Times New Roman" w:cs="Times New Roman"/>
                <w:sz w:val="26"/>
                <w:szCs w:val="26"/>
              </w:rPr>
              <w:t xml:space="preserve"> 2): </w:t>
            </w:r>
            <w:proofErr w:type="spellStart"/>
            <w:r w:rsidRPr="00D81FD0">
              <w:rPr>
                <w:rFonts w:eastAsia="Times New Roman" w:cs="Times New Roman"/>
                <w:sz w:val="26"/>
                <w:szCs w:val="26"/>
              </w:rPr>
              <w:t>Đề</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nghị</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xem</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xét</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và</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quy</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định</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lại</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về</w:t>
            </w:r>
            <w:proofErr w:type="spellEnd"/>
            <w:r w:rsidRPr="00D81FD0">
              <w:rPr>
                <w:rFonts w:eastAsia="Times New Roman" w:cs="Times New Roman"/>
                <w:sz w:val="26"/>
                <w:szCs w:val="26"/>
              </w:rPr>
              <w:t xml:space="preserve"> :</w:t>
            </w:r>
          </w:p>
          <w:p w14:paraId="740C0AD1" w14:textId="77777777" w:rsidR="00F3237B" w:rsidRPr="00D81FD0" w:rsidRDefault="00F3237B" w:rsidP="00CE58FF">
            <w:pPr>
              <w:spacing w:before="120" w:after="120" w:line="240" w:lineRule="auto"/>
              <w:contextualSpacing/>
              <w:jc w:val="both"/>
              <w:rPr>
                <w:rFonts w:eastAsia="Times New Roman" w:cs="Times New Roman"/>
                <w:sz w:val="26"/>
                <w:szCs w:val="26"/>
              </w:rPr>
            </w:pPr>
            <w:r w:rsidRPr="00D81FD0">
              <w:rPr>
                <w:rFonts w:eastAsia="Times New Roman" w:cs="Times New Roman"/>
                <w:sz w:val="26"/>
                <w:szCs w:val="26"/>
              </w:rPr>
              <w:t xml:space="preserve">- “ </w:t>
            </w:r>
            <w:proofErr w:type="spellStart"/>
            <w:r w:rsidRPr="00D81FD0">
              <w:rPr>
                <w:rFonts w:eastAsia="Times New Roman" w:cs="Times New Roman"/>
                <w:sz w:val="26"/>
                <w:szCs w:val="26"/>
              </w:rPr>
              <w:t>Tỷ</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lệ</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giá</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trị</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góp</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vốn</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của</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thương</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nhân</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đồng</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sở</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hữu</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đối</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với</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mỗi</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cửa</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hàng</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xăng</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dầu</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tối</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thiểu</w:t>
            </w:r>
            <w:proofErr w:type="spellEnd"/>
            <w:r w:rsidRPr="00D81FD0">
              <w:rPr>
                <w:rFonts w:eastAsia="Times New Roman" w:cs="Times New Roman"/>
                <w:sz w:val="26"/>
                <w:szCs w:val="26"/>
              </w:rPr>
              <w:t xml:space="preserve"> 20%” </w:t>
            </w:r>
            <w:proofErr w:type="spellStart"/>
            <w:r w:rsidRPr="00D81FD0">
              <w:rPr>
                <w:rFonts w:eastAsia="Times New Roman" w:cs="Times New Roman"/>
                <w:sz w:val="26"/>
                <w:szCs w:val="26"/>
              </w:rPr>
              <w:t>thay</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vì</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quy</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định</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là</w:t>
            </w:r>
            <w:proofErr w:type="spellEnd"/>
            <w:r w:rsidRPr="00D81FD0">
              <w:rPr>
                <w:rFonts w:eastAsia="Times New Roman" w:cs="Times New Roman"/>
                <w:sz w:val="26"/>
                <w:szCs w:val="26"/>
              </w:rPr>
              <w:t xml:space="preserve"> 10%. </w:t>
            </w:r>
          </w:p>
          <w:p w14:paraId="0D07EFC9" w14:textId="77777777" w:rsidR="00F3237B" w:rsidRPr="009A35DC" w:rsidRDefault="00F3237B" w:rsidP="00CE58FF">
            <w:pPr>
              <w:spacing w:before="120" w:after="120" w:line="240" w:lineRule="auto"/>
              <w:contextualSpacing/>
              <w:jc w:val="both"/>
              <w:rPr>
                <w:rFonts w:eastAsia="Times New Roman" w:cs="Times New Roman"/>
                <w:sz w:val="26"/>
                <w:szCs w:val="26"/>
              </w:rPr>
            </w:pPr>
          </w:p>
        </w:tc>
        <w:tc>
          <w:tcPr>
            <w:tcW w:w="294" w:type="pct"/>
          </w:tcPr>
          <w:p w14:paraId="0486AF3D" w14:textId="77777777" w:rsidR="00F3237B" w:rsidRPr="006659C0" w:rsidRDefault="00F3237B" w:rsidP="002E09DB">
            <w:pPr>
              <w:spacing w:before="120" w:after="120" w:line="240" w:lineRule="auto"/>
              <w:contextualSpacing/>
              <w:jc w:val="both"/>
              <w:rPr>
                <w:rFonts w:eastAsia="Times New Roman" w:cs="Times New Roman"/>
                <w:b/>
                <w:sz w:val="26"/>
                <w:szCs w:val="26"/>
              </w:rPr>
            </w:pPr>
          </w:p>
        </w:tc>
        <w:tc>
          <w:tcPr>
            <w:tcW w:w="320" w:type="pct"/>
          </w:tcPr>
          <w:p w14:paraId="3DFD79FF" w14:textId="77777777" w:rsidR="00F3237B" w:rsidRPr="006659C0" w:rsidRDefault="00F3237B" w:rsidP="004128F2">
            <w:pPr>
              <w:spacing w:before="120" w:after="120" w:line="240" w:lineRule="auto"/>
              <w:contextualSpacing/>
              <w:jc w:val="center"/>
              <w:rPr>
                <w:rFonts w:eastAsia="Times New Roman" w:cs="Times New Roman"/>
                <w:b/>
                <w:sz w:val="26"/>
                <w:szCs w:val="26"/>
              </w:rPr>
            </w:pPr>
          </w:p>
          <w:p w14:paraId="403E0660" w14:textId="77777777" w:rsidR="00F3237B" w:rsidRPr="006659C0" w:rsidRDefault="00F3237B" w:rsidP="004128F2">
            <w:pPr>
              <w:spacing w:before="120" w:after="120" w:line="240" w:lineRule="auto"/>
              <w:contextualSpacing/>
              <w:jc w:val="center"/>
              <w:rPr>
                <w:rFonts w:eastAsia="Times New Roman" w:cs="Times New Roman"/>
                <w:b/>
                <w:sz w:val="26"/>
                <w:szCs w:val="26"/>
              </w:rPr>
            </w:pPr>
          </w:p>
          <w:p w14:paraId="26876971" w14:textId="77777777" w:rsidR="00F3237B" w:rsidRPr="006659C0" w:rsidRDefault="00F3237B" w:rsidP="004128F2">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1433" w:type="pct"/>
          </w:tcPr>
          <w:p w14:paraId="33E4E25A" w14:textId="77777777" w:rsidR="00F3237B" w:rsidRPr="007C26F0" w:rsidRDefault="00F3237B" w:rsidP="002E09DB">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mức</w:t>
            </w:r>
            <w:proofErr w:type="spellEnd"/>
            <w:r>
              <w:rPr>
                <w:rFonts w:eastAsia="Times New Roman" w:cs="Times New Roman"/>
                <w:sz w:val="26"/>
                <w:szCs w:val="26"/>
              </w:rPr>
              <w:t xml:space="preserve"> 10%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phù</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bảo</w:t>
            </w:r>
            <w:proofErr w:type="spellEnd"/>
            <w:r>
              <w:rPr>
                <w:rFonts w:eastAsia="Times New Roman" w:cs="Times New Roman"/>
                <w:sz w:val="26"/>
                <w:szCs w:val="26"/>
              </w:rPr>
              <w:t xml:space="preserve"> </w:t>
            </w:r>
            <w:proofErr w:type="spellStart"/>
            <w:r>
              <w:rPr>
                <w:rFonts w:eastAsia="Times New Roman" w:cs="Times New Roman"/>
                <w:sz w:val="26"/>
                <w:szCs w:val="26"/>
              </w:rPr>
              <w:t>đảm</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thể</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đồng</w:t>
            </w:r>
            <w:proofErr w:type="spellEnd"/>
            <w:r>
              <w:rPr>
                <w:rFonts w:eastAsia="Times New Roman" w:cs="Times New Roman"/>
                <w:sz w:val="26"/>
                <w:szCs w:val="26"/>
              </w:rPr>
              <w:t xml:space="preserve"> </w:t>
            </w:r>
            <w:proofErr w:type="spellStart"/>
            <w:r>
              <w:rPr>
                <w:rFonts w:eastAsia="Times New Roman" w:cs="Times New Roman"/>
                <w:sz w:val="26"/>
                <w:szCs w:val="26"/>
              </w:rPr>
              <w:t>thời</w:t>
            </w:r>
            <w:proofErr w:type="spellEnd"/>
            <w:r>
              <w:rPr>
                <w:rFonts w:eastAsia="Times New Roman" w:cs="Times New Roman"/>
                <w:sz w:val="26"/>
                <w:szCs w:val="26"/>
              </w:rPr>
              <w:t xml:space="preserve"> </w:t>
            </w:r>
            <w:proofErr w:type="spellStart"/>
            <w:r>
              <w:rPr>
                <w:rFonts w:eastAsia="Times New Roman" w:cs="Times New Roman"/>
                <w:sz w:val="26"/>
                <w:szCs w:val="26"/>
              </w:rPr>
              <w:t>vẫn</w:t>
            </w:r>
            <w:proofErr w:type="spellEnd"/>
            <w:r>
              <w:rPr>
                <w:rFonts w:eastAsia="Times New Roman" w:cs="Times New Roman"/>
                <w:sz w:val="26"/>
                <w:szCs w:val="26"/>
              </w:rPr>
              <w:t xml:space="preserve"> </w:t>
            </w:r>
            <w:proofErr w:type="spellStart"/>
            <w:r>
              <w:rPr>
                <w:rFonts w:eastAsia="Times New Roman" w:cs="Times New Roman"/>
                <w:sz w:val="26"/>
                <w:szCs w:val="26"/>
              </w:rPr>
              <w:t>bảo</w:t>
            </w:r>
            <w:proofErr w:type="spellEnd"/>
            <w:r>
              <w:rPr>
                <w:rFonts w:eastAsia="Times New Roman" w:cs="Times New Roman"/>
                <w:sz w:val="26"/>
                <w:szCs w:val="26"/>
              </w:rPr>
              <w:t xml:space="preserve"> </w:t>
            </w:r>
            <w:proofErr w:type="spellStart"/>
            <w:r>
              <w:rPr>
                <w:rFonts w:eastAsia="Times New Roman" w:cs="Times New Roman"/>
                <w:sz w:val="26"/>
                <w:szCs w:val="26"/>
              </w:rPr>
              <w:t>đảm</w:t>
            </w:r>
            <w:proofErr w:type="spellEnd"/>
            <w:r>
              <w:rPr>
                <w:rFonts w:eastAsia="Times New Roman" w:cs="Times New Roman"/>
                <w:sz w:val="26"/>
                <w:szCs w:val="26"/>
              </w:rPr>
              <w:t xml:space="preserve"> </w:t>
            </w:r>
            <w:proofErr w:type="spellStart"/>
            <w:r>
              <w:rPr>
                <w:rFonts w:eastAsia="Times New Roman" w:cs="Times New Roman"/>
                <w:sz w:val="26"/>
                <w:szCs w:val="26"/>
              </w:rPr>
              <w:t>trách</w:t>
            </w:r>
            <w:proofErr w:type="spellEnd"/>
            <w:r>
              <w:rPr>
                <w:rFonts w:eastAsia="Times New Roman" w:cs="Times New Roman"/>
                <w:sz w:val="26"/>
                <w:szCs w:val="26"/>
              </w:rPr>
              <w:t xml:space="preserve"> </w:t>
            </w:r>
            <w:proofErr w:type="spellStart"/>
            <w:r>
              <w:rPr>
                <w:rFonts w:eastAsia="Times New Roman" w:cs="Times New Roman"/>
                <w:sz w:val="26"/>
                <w:szCs w:val="26"/>
              </w:rPr>
              <w:t>nhiệm</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w:t>
            </w:r>
          </w:p>
        </w:tc>
        <w:tc>
          <w:tcPr>
            <w:tcW w:w="509" w:type="pct"/>
          </w:tcPr>
          <w:p w14:paraId="6ECC696A"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1C1698B8" w14:textId="77777777" w:rsidTr="003B5632">
        <w:tc>
          <w:tcPr>
            <w:tcW w:w="319" w:type="pct"/>
            <w:vAlign w:val="center"/>
          </w:tcPr>
          <w:p w14:paraId="7A83C1E6" w14:textId="77777777" w:rsidR="00F3237B" w:rsidRDefault="00F3237B" w:rsidP="002E09DB">
            <w:pPr>
              <w:spacing w:before="120" w:after="120" w:line="240" w:lineRule="auto"/>
              <w:contextualSpacing/>
              <w:jc w:val="both"/>
              <w:rPr>
                <w:rFonts w:eastAsia="Times New Roman" w:cs="Times New Roman"/>
                <w:b/>
                <w:sz w:val="26"/>
                <w:szCs w:val="26"/>
              </w:rPr>
            </w:pPr>
          </w:p>
        </w:tc>
        <w:tc>
          <w:tcPr>
            <w:tcW w:w="2125" w:type="pct"/>
            <w:vAlign w:val="center"/>
          </w:tcPr>
          <w:p w14:paraId="2BB292E3" w14:textId="77777777" w:rsidR="00F3237B" w:rsidRPr="00D81FD0" w:rsidRDefault="00F3237B" w:rsidP="00CE58FF">
            <w:pPr>
              <w:spacing w:before="120" w:after="120" w:line="240" w:lineRule="auto"/>
              <w:contextualSpacing/>
              <w:jc w:val="both"/>
              <w:rPr>
                <w:rFonts w:eastAsia="Times New Roman" w:cs="Times New Roman"/>
                <w:sz w:val="26"/>
                <w:szCs w:val="26"/>
              </w:rPr>
            </w:pPr>
            <w:r w:rsidRPr="00D81FD0">
              <w:rPr>
                <w:rFonts w:eastAsia="Times New Roman" w:cs="Times New Roman"/>
                <w:sz w:val="26"/>
                <w:szCs w:val="26"/>
              </w:rPr>
              <w:t xml:space="preserve">- </w:t>
            </w:r>
            <w:proofErr w:type="spellStart"/>
            <w:r w:rsidRPr="00D81FD0">
              <w:rPr>
                <w:rFonts w:eastAsia="Times New Roman" w:cs="Times New Roman"/>
                <w:sz w:val="26"/>
                <w:szCs w:val="26"/>
              </w:rPr>
              <w:t>Tập</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đoàn</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đề</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nghị</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Áp</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dụng</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tỷ</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lệ</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giá</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trị</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vốn</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góp</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của</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thương</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nhân</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đồng</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sở</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hữu</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không</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riêng</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đối</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với</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cửa</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hàng</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xăng</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dầu</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mà</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áp</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dụng</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đối</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với</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cả</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đồng</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sở</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hữu</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đối</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với</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kho</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cảng</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phương</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tiện</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vận</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tải</w:t>
            </w:r>
            <w:proofErr w:type="spellEnd"/>
            <w:r w:rsidRPr="00D81FD0">
              <w:rPr>
                <w:rFonts w:eastAsia="Times New Roman" w:cs="Times New Roman"/>
                <w:sz w:val="26"/>
                <w:szCs w:val="26"/>
              </w:rPr>
              <w:t>…</w:t>
            </w:r>
            <w:proofErr w:type="spellStart"/>
            <w:r w:rsidRPr="00D81FD0">
              <w:rPr>
                <w:rFonts w:eastAsia="Times New Roman" w:cs="Times New Roman"/>
                <w:sz w:val="26"/>
                <w:szCs w:val="26"/>
              </w:rPr>
              <w:t>liên</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quan</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đến</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quy</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định</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về</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điều</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kiện</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đối</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với</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Thương</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nhân</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phân</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phối</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Tổng</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đại</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lý</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quy</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định</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tại</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các</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Điều</w:t>
            </w:r>
            <w:proofErr w:type="spellEnd"/>
            <w:r w:rsidRPr="00D81FD0">
              <w:rPr>
                <w:rFonts w:eastAsia="Times New Roman" w:cs="Times New Roman"/>
                <w:sz w:val="26"/>
                <w:szCs w:val="26"/>
              </w:rPr>
              <w:t xml:space="preserve"> 7, 13, 16 </w:t>
            </w:r>
            <w:proofErr w:type="spellStart"/>
            <w:r w:rsidRPr="00D81FD0">
              <w:rPr>
                <w:rFonts w:eastAsia="Times New Roman" w:cs="Times New Roman"/>
                <w:sz w:val="26"/>
                <w:szCs w:val="26"/>
              </w:rPr>
              <w:t>của</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Nghị</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định</w:t>
            </w:r>
            <w:proofErr w:type="spellEnd"/>
            <w:r w:rsidRPr="00D81FD0">
              <w:rPr>
                <w:rFonts w:eastAsia="Times New Roman" w:cs="Times New Roman"/>
                <w:sz w:val="26"/>
                <w:szCs w:val="26"/>
              </w:rPr>
              <w:t xml:space="preserve"> 83 </w:t>
            </w:r>
            <w:proofErr w:type="spellStart"/>
            <w:r w:rsidRPr="00D81FD0">
              <w:rPr>
                <w:rFonts w:eastAsia="Times New Roman" w:cs="Times New Roman"/>
                <w:sz w:val="26"/>
                <w:szCs w:val="26"/>
              </w:rPr>
              <w:t>để</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bảo</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đảm</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tính</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đồng</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bộ</w:t>
            </w:r>
            <w:proofErr w:type="spellEnd"/>
            <w:r w:rsidRPr="00D81FD0">
              <w:rPr>
                <w:rFonts w:eastAsia="Times New Roman" w:cs="Times New Roman"/>
                <w:sz w:val="26"/>
                <w:szCs w:val="26"/>
              </w:rPr>
              <w:t>.</w:t>
            </w:r>
          </w:p>
        </w:tc>
        <w:tc>
          <w:tcPr>
            <w:tcW w:w="294" w:type="pct"/>
          </w:tcPr>
          <w:p w14:paraId="7CB9CB87" w14:textId="77777777" w:rsidR="00F3237B" w:rsidRPr="006659C0" w:rsidRDefault="00F3237B" w:rsidP="002E09DB">
            <w:pPr>
              <w:spacing w:before="120" w:after="120" w:line="240" w:lineRule="auto"/>
              <w:contextualSpacing/>
              <w:jc w:val="both"/>
              <w:rPr>
                <w:rFonts w:eastAsia="Times New Roman" w:cs="Times New Roman"/>
                <w:b/>
                <w:sz w:val="26"/>
                <w:szCs w:val="26"/>
              </w:rPr>
            </w:pPr>
          </w:p>
          <w:p w14:paraId="7EC1FBAA" w14:textId="77777777" w:rsidR="00F3237B" w:rsidRPr="006659C0" w:rsidRDefault="00F3237B" w:rsidP="00B459F5">
            <w:pPr>
              <w:spacing w:before="120" w:after="120" w:line="240" w:lineRule="auto"/>
              <w:contextualSpacing/>
              <w:jc w:val="center"/>
              <w:rPr>
                <w:rFonts w:eastAsia="Times New Roman" w:cs="Times New Roman"/>
                <w:b/>
                <w:sz w:val="26"/>
                <w:szCs w:val="26"/>
              </w:rPr>
            </w:pPr>
          </w:p>
          <w:p w14:paraId="72E0B240" w14:textId="77777777" w:rsidR="00F3237B" w:rsidRPr="006659C0" w:rsidRDefault="00F3237B" w:rsidP="00B459F5">
            <w:pPr>
              <w:spacing w:before="120" w:after="120" w:line="240" w:lineRule="auto"/>
              <w:contextualSpacing/>
              <w:jc w:val="center"/>
              <w:rPr>
                <w:rFonts w:eastAsia="Times New Roman" w:cs="Times New Roman"/>
                <w:b/>
                <w:sz w:val="26"/>
                <w:szCs w:val="26"/>
              </w:rPr>
            </w:pPr>
          </w:p>
          <w:p w14:paraId="31232714" w14:textId="77777777" w:rsidR="00F3237B" w:rsidRPr="006659C0" w:rsidRDefault="00F3237B" w:rsidP="00B459F5">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320" w:type="pct"/>
          </w:tcPr>
          <w:p w14:paraId="2C9EFE69" w14:textId="77777777" w:rsidR="00F3237B" w:rsidRPr="006659C0" w:rsidRDefault="00F3237B" w:rsidP="004128F2">
            <w:pPr>
              <w:spacing w:before="120" w:after="120" w:line="240" w:lineRule="auto"/>
              <w:contextualSpacing/>
              <w:jc w:val="center"/>
              <w:rPr>
                <w:rFonts w:eastAsia="Times New Roman" w:cs="Times New Roman"/>
                <w:b/>
                <w:sz w:val="26"/>
                <w:szCs w:val="26"/>
              </w:rPr>
            </w:pPr>
          </w:p>
        </w:tc>
        <w:tc>
          <w:tcPr>
            <w:tcW w:w="1433" w:type="pct"/>
          </w:tcPr>
          <w:p w14:paraId="6A92DB4F" w14:textId="77777777" w:rsidR="00F3237B" w:rsidRDefault="00F3237B" w:rsidP="002E09DB">
            <w:pPr>
              <w:spacing w:before="120" w:after="120" w:line="240" w:lineRule="auto"/>
              <w:contextualSpacing/>
              <w:jc w:val="both"/>
              <w:rPr>
                <w:rFonts w:eastAsia="Times New Roman" w:cs="Times New Roman"/>
                <w:sz w:val="26"/>
                <w:szCs w:val="26"/>
              </w:rPr>
            </w:pPr>
          </w:p>
        </w:tc>
        <w:tc>
          <w:tcPr>
            <w:tcW w:w="509" w:type="pct"/>
          </w:tcPr>
          <w:p w14:paraId="1EF44563"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4CB6233A" w14:textId="77777777" w:rsidTr="003B5632">
        <w:tc>
          <w:tcPr>
            <w:tcW w:w="319" w:type="pct"/>
            <w:vAlign w:val="center"/>
          </w:tcPr>
          <w:p w14:paraId="29ED95B3" w14:textId="77777777" w:rsidR="00F3237B" w:rsidRDefault="00F3237B" w:rsidP="002E09DB">
            <w:pPr>
              <w:spacing w:before="120" w:after="120" w:line="240" w:lineRule="auto"/>
              <w:contextualSpacing/>
              <w:jc w:val="both"/>
              <w:rPr>
                <w:rFonts w:eastAsia="Times New Roman" w:cs="Times New Roman"/>
                <w:b/>
                <w:sz w:val="26"/>
                <w:szCs w:val="26"/>
              </w:rPr>
            </w:pPr>
          </w:p>
        </w:tc>
        <w:tc>
          <w:tcPr>
            <w:tcW w:w="2125" w:type="pct"/>
            <w:vAlign w:val="center"/>
          </w:tcPr>
          <w:p w14:paraId="1A94B91D" w14:textId="77777777" w:rsidR="00F3237B" w:rsidRPr="009A35DC" w:rsidRDefault="00F3237B" w:rsidP="00CE58FF">
            <w:pPr>
              <w:spacing w:before="120" w:after="120" w:line="240" w:lineRule="auto"/>
              <w:contextualSpacing/>
              <w:jc w:val="both"/>
              <w:rPr>
                <w:rFonts w:eastAsia="Times New Roman" w:cs="Times New Roman"/>
                <w:sz w:val="26"/>
                <w:szCs w:val="26"/>
              </w:rPr>
            </w:pPr>
            <w:r w:rsidRPr="00D81FD0">
              <w:rPr>
                <w:rFonts w:eastAsia="Times New Roman" w:cs="Times New Roman"/>
                <w:sz w:val="26"/>
                <w:szCs w:val="26"/>
              </w:rPr>
              <w:t xml:space="preserve">2.4. </w:t>
            </w:r>
            <w:proofErr w:type="spellStart"/>
            <w:r w:rsidRPr="00D81FD0">
              <w:rPr>
                <w:rFonts w:eastAsia="Times New Roman" w:cs="Times New Roman"/>
                <w:sz w:val="26"/>
                <w:szCs w:val="26"/>
              </w:rPr>
              <w:t>Đề</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nghị</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thay</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cụm</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từ</w:t>
            </w:r>
            <w:proofErr w:type="spellEnd"/>
            <w:r w:rsidRPr="00D81FD0">
              <w:rPr>
                <w:rFonts w:eastAsia="Times New Roman" w:cs="Times New Roman"/>
                <w:sz w:val="26"/>
                <w:szCs w:val="26"/>
              </w:rPr>
              <w:t xml:space="preserve"> “ </w:t>
            </w:r>
            <w:proofErr w:type="spellStart"/>
            <w:r w:rsidRPr="00D81FD0">
              <w:rPr>
                <w:rFonts w:eastAsia="Times New Roman" w:cs="Times New Roman"/>
                <w:sz w:val="26"/>
                <w:szCs w:val="26"/>
              </w:rPr>
              <w:t>sở</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hữu</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hoặc</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sở</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hữu</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và</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đồng</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sở</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hữu</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thuê</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tại</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Khoản</w:t>
            </w:r>
            <w:proofErr w:type="spellEnd"/>
            <w:r w:rsidRPr="00D81FD0">
              <w:rPr>
                <w:rFonts w:eastAsia="Times New Roman" w:cs="Times New Roman"/>
                <w:sz w:val="26"/>
                <w:szCs w:val="26"/>
              </w:rPr>
              <w:t xml:space="preserve"> 7 </w:t>
            </w:r>
            <w:proofErr w:type="spellStart"/>
            <w:r w:rsidRPr="00D81FD0">
              <w:rPr>
                <w:rFonts w:eastAsia="Times New Roman" w:cs="Times New Roman"/>
                <w:sz w:val="26"/>
                <w:szCs w:val="26"/>
              </w:rPr>
              <w:t>Điều</w:t>
            </w:r>
            <w:proofErr w:type="spellEnd"/>
            <w:r w:rsidRPr="00D81FD0">
              <w:rPr>
                <w:rFonts w:eastAsia="Times New Roman" w:cs="Times New Roman"/>
                <w:sz w:val="26"/>
                <w:szCs w:val="26"/>
              </w:rPr>
              <w:t xml:space="preserve"> 7 </w:t>
            </w:r>
            <w:proofErr w:type="spellStart"/>
            <w:r w:rsidRPr="00D81FD0">
              <w:rPr>
                <w:rFonts w:eastAsia="Times New Roman" w:cs="Times New Roman"/>
                <w:sz w:val="26"/>
                <w:szCs w:val="26"/>
              </w:rPr>
              <w:t>thành</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cụm</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từ</w:t>
            </w:r>
            <w:proofErr w:type="spellEnd"/>
            <w:r w:rsidRPr="00D81FD0">
              <w:rPr>
                <w:rFonts w:eastAsia="Times New Roman" w:cs="Times New Roman"/>
                <w:sz w:val="26"/>
                <w:szCs w:val="26"/>
              </w:rPr>
              <w:t xml:space="preserve"> “ </w:t>
            </w:r>
            <w:proofErr w:type="spellStart"/>
            <w:r w:rsidRPr="00D81FD0">
              <w:rPr>
                <w:rFonts w:eastAsia="Times New Roman" w:cs="Times New Roman"/>
                <w:sz w:val="26"/>
                <w:szCs w:val="26"/>
              </w:rPr>
              <w:t>sở</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hữu</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hoặc</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đồng</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sở</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hữu</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hoặc</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thuê</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sử</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dụng</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bởi</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bản</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chất</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không</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thay</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đổi</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và</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dễ</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hiểu</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trong</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quá</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trình</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áp</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dụng</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Tương</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tự</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thay</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thế</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cụm</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lastRenderedPageBreak/>
              <w:t>từ</w:t>
            </w:r>
            <w:proofErr w:type="spellEnd"/>
            <w:r w:rsidRPr="00D81FD0">
              <w:rPr>
                <w:rFonts w:eastAsia="Times New Roman" w:cs="Times New Roman"/>
                <w:sz w:val="26"/>
                <w:szCs w:val="26"/>
              </w:rPr>
              <w:t xml:space="preserve"> “ </w:t>
            </w:r>
            <w:proofErr w:type="spellStart"/>
            <w:r w:rsidRPr="00D81FD0">
              <w:rPr>
                <w:rFonts w:eastAsia="Times New Roman" w:cs="Times New Roman"/>
                <w:sz w:val="26"/>
                <w:szCs w:val="26"/>
              </w:rPr>
              <w:t>sở</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hữu</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hoặc</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sở</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hữu</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và</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đồng</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sở</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hữu</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thuê</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này</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tại</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các</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điều</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khoản</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khác</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nếu</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có</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trong</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dự</w:t>
            </w:r>
            <w:proofErr w:type="spellEnd"/>
            <w:r w:rsidRPr="00D81FD0">
              <w:rPr>
                <w:rFonts w:eastAsia="Times New Roman" w:cs="Times New Roman"/>
                <w:sz w:val="26"/>
                <w:szCs w:val="26"/>
              </w:rPr>
              <w:t xml:space="preserve"> </w:t>
            </w:r>
            <w:proofErr w:type="spellStart"/>
            <w:r w:rsidRPr="00D81FD0">
              <w:rPr>
                <w:rFonts w:eastAsia="Times New Roman" w:cs="Times New Roman"/>
                <w:sz w:val="26"/>
                <w:szCs w:val="26"/>
              </w:rPr>
              <w:t>thảo</w:t>
            </w:r>
            <w:proofErr w:type="spellEnd"/>
            <w:r w:rsidRPr="00D81FD0">
              <w:rPr>
                <w:rFonts w:eastAsia="Times New Roman" w:cs="Times New Roman"/>
                <w:sz w:val="26"/>
                <w:szCs w:val="26"/>
              </w:rPr>
              <w:t>.</w:t>
            </w:r>
          </w:p>
        </w:tc>
        <w:tc>
          <w:tcPr>
            <w:tcW w:w="294" w:type="pct"/>
          </w:tcPr>
          <w:p w14:paraId="568E5324" w14:textId="77777777" w:rsidR="00F3237B" w:rsidRPr="006659C0" w:rsidRDefault="00F3237B" w:rsidP="002E09DB">
            <w:pPr>
              <w:spacing w:before="120" w:after="120" w:line="240" w:lineRule="auto"/>
              <w:contextualSpacing/>
              <w:jc w:val="both"/>
              <w:rPr>
                <w:rFonts w:eastAsia="Times New Roman" w:cs="Times New Roman"/>
                <w:b/>
                <w:sz w:val="26"/>
                <w:szCs w:val="26"/>
              </w:rPr>
            </w:pPr>
          </w:p>
        </w:tc>
        <w:tc>
          <w:tcPr>
            <w:tcW w:w="320" w:type="pct"/>
          </w:tcPr>
          <w:p w14:paraId="2D188277" w14:textId="77777777" w:rsidR="00F3237B" w:rsidRPr="006659C0" w:rsidRDefault="00F3237B" w:rsidP="00B459F5">
            <w:pPr>
              <w:spacing w:before="120" w:after="120" w:line="240" w:lineRule="auto"/>
              <w:contextualSpacing/>
              <w:jc w:val="center"/>
              <w:rPr>
                <w:rFonts w:eastAsia="Times New Roman" w:cs="Times New Roman"/>
                <w:b/>
                <w:sz w:val="26"/>
                <w:szCs w:val="26"/>
              </w:rPr>
            </w:pPr>
          </w:p>
          <w:p w14:paraId="2051E8C6" w14:textId="77777777" w:rsidR="00F3237B" w:rsidRPr="006659C0" w:rsidRDefault="00F3237B" w:rsidP="00B459F5">
            <w:pPr>
              <w:spacing w:before="120" w:after="120" w:line="240" w:lineRule="auto"/>
              <w:contextualSpacing/>
              <w:jc w:val="center"/>
              <w:rPr>
                <w:rFonts w:eastAsia="Times New Roman" w:cs="Times New Roman"/>
                <w:b/>
                <w:sz w:val="26"/>
                <w:szCs w:val="26"/>
              </w:rPr>
            </w:pPr>
          </w:p>
          <w:p w14:paraId="015BA9BB" w14:textId="77777777" w:rsidR="00F3237B" w:rsidRPr="006659C0" w:rsidRDefault="00F3237B" w:rsidP="00B459F5">
            <w:pPr>
              <w:spacing w:before="120" w:after="120" w:line="240" w:lineRule="auto"/>
              <w:contextualSpacing/>
              <w:jc w:val="center"/>
              <w:rPr>
                <w:rFonts w:eastAsia="Times New Roman" w:cs="Times New Roman"/>
                <w:b/>
                <w:sz w:val="26"/>
                <w:szCs w:val="26"/>
              </w:rPr>
            </w:pPr>
          </w:p>
          <w:p w14:paraId="348B2E72" w14:textId="77777777" w:rsidR="00F3237B" w:rsidRPr="006659C0" w:rsidRDefault="00F3237B" w:rsidP="00B459F5">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1433" w:type="pct"/>
          </w:tcPr>
          <w:p w14:paraId="5A819824" w14:textId="77777777" w:rsidR="00F3237B" w:rsidRPr="007C26F0" w:rsidRDefault="00F3237B" w:rsidP="00B459F5">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như</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thể</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ý </w:t>
            </w:r>
            <w:proofErr w:type="spellStart"/>
            <w:r>
              <w:rPr>
                <w:rFonts w:eastAsia="Times New Roman" w:cs="Times New Roman"/>
                <w:sz w:val="26"/>
                <w:szCs w:val="26"/>
              </w:rPr>
              <w:t>nghĩa</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ít</w:t>
            </w:r>
            <w:proofErr w:type="spellEnd"/>
            <w:r>
              <w:rPr>
                <w:rFonts w:eastAsia="Times New Roman" w:cs="Times New Roman"/>
                <w:sz w:val="26"/>
                <w:szCs w:val="26"/>
              </w:rPr>
              <w:t xml:space="preserve"> </w:t>
            </w:r>
            <w:proofErr w:type="spellStart"/>
            <w:r>
              <w:rPr>
                <w:rFonts w:eastAsia="Times New Roman" w:cs="Times New Roman"/>
                <w:sz w:val="26"/>
                <w:szCs w:val="26"/>
              </w:rPr>
              <w:t>nhất</w:t>
            </w:r>
            <w:proofErr w:type="spellEnd"/>
            <w:r>
              <w:rPr>
                <w:rFonts w:eastAsia="Times New Roman" w:cs="Times New Roman"/>
                <w:sz w:val="26"/>
                <w:szCs w:val="26"/>
              </w:rPr>
              <w:t xml:space="preserve"> 01 </w:t>
            </w:r>
            <w:proofErr w:type="spellStart"/>
            <w:r>
              <w:rPr>
                <w:rFonts w:eastAsia="Times New Roman" w:cs="Times New Roman"/>
                <w:sz w:val="26"/>
                <w:szCs w:val="26"/>
              </w:rPr>
              <w:t>cửa</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hữu</w:t>
            </w:r>
            <w:proofErr w:type="spellEnd"/>
            <w:r>
              <w:rPr>
                <w:rFonts w:eastAsia="Times New Roman" w:cs="Times New Roman"/>
                <w:sz w:val="26"/>
                <w:szCs w:val="26"/>
              </w:rPr>
              <w:t xml:space="preserve"> </w:t>
            </w:r>
            <w:proofErr w:type="spellStart"/>
            <w:r>
              <w:rPr>
                <w:rFonts w:eastAsia="Times New Roman" w:cs="Times New Roman"/>
                <w:sz w:val="26"/>
                <w:szCs w:val="26"/>
              </w:rPr>
              <w:t>ngoài</w:t>
            </w:r>
            <w:proofErr w:type="spellEnd"/>
            <w:r>
              <w:rPr>
                <w:rFonts w:eastAsia="Times New Roman" w:cs="Times New Roman"/>
                <w:sz w:val="26"/>
                <w:szCs w:val="26"/>
              </w:rPr>
              <w:t xml:space="preserve"> ra,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cửa</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khác</w:t>
            </w:r>
            <w:proofErr w:type="spellEnd"/>
            <w:r>
              <w:rPr>
                <w:rFonts w:eastAsia="Times New Roman" w:cs="Times New Roman"/>
                <w:sz w:val="26"/>
                <w:szCs w:val="26"/>
              </w:rPr>
              <w:t xml:space="preserve"> </w:t>
            </w:r>
            <w:proofErr w:type="spellStart"/>
            <w:r>
              <w:rPr>
                <w:rFonts w:eastAsia="Times New Roman" w:cs="Times New Roman"/>
                <w:sz w:val="26"/>
                <w:szCs w:val="26"/>
              </w:rPr>
              <w:t>sẽ</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thể</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đồng</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hữu</w:t>
            </w:r>
            <w:proofErr w:type="spellEnd"/>
            <w:r>
              <w:rPr>
                <w:rFonts w:eastAsia="Times New Roman" w:cs="Times New Roman"/>
                <w:sz w:val="26"/>
                <w:szCs w:val="26"/>
              </w:rPr>
              <w:t xml:space="preserve"> </w:t>
            </w:r>
            <w:proofErr w:type="spellStart"/>
            <w:r>
              <w:rPr>
                <w:rFonts w:eastAsia="Times New Roman" w:cs="Times New Roman"/>
                <w:sz w:val="26"/>
                <w:szCs w:val="26"/>
              </w:rPr>
              <w:t>hoặc</w:t>
            </w:r>
            <w:proofErr w:type="spellEnd"/>
            <w:r>
              <w:rPr>
                <w:rFonts w:eastAsia="Times New Roman" w:cs="Times New Roman"/>
                <w:sz w:val="26"/>
                <w:szCs w:val="26"/>
              </w:rPr>
              <w:t xml:space="preserve"> </w:t>
            </w:r>
            <w:proofErr w:type="spellStart"/>
            <w:r>
              <w:rPr>
                <w:rFonts w:eastAsia="Times New Roman" w:cs="Times New Roman"/>
                <w:sz w:val="26"/>
                <w:szCs w:val="26"/>
              </w:rPr>
              <w:t>thuê</w:t>
            </w:r>
            <w:proofErr w:type="spellEnd"/>
            <w:r>
              <w:rPr>
                <w:rFonts w:eastAsia="Times New Roman" w:cs="Times New Roman"/>
                <w:sz w:val="26"/>
                <w:szCs w:val="26"/>
              </w:rPr>
              <w:t xml:space="preserve">. </w:t>
            </w:r>
            <w:proofErr w:type="spellStart"/>
            <w:r>
              <w:rPr>
                <w:rFonts w:eastAsia="Times New Roman" w:cs="Times New Roman"/>
                <w:sz w:val="26"/>
                <w:szCs w:val="26"/>
              </w:rPr>
              <w:lastRenderedPageBreak/>
              <w:t>Nếu</w:t>
            </w:r>
            <w:proofErr w:type="spellEnd"/>
            <w:r>
              <w:rPr>
                <w:rFonts w:eastAsia="Times New Roman" w:cs="Times New Roman"/>
                <w:sz w:val="26"/>
                <w:szCs w:val="26"/>
              </w:rPr>
              <w:t xml:space="preserve"> </w:t>
            </w:r>
            <w:proofErr w:type="spellStart"/>
            <w:r>
              <w:rPr>
                <w:rFonts w:eastAsia="Times New Roman" w:cs="Times New Roman"/>
                <w:sz w:val="26"/>
                <w:szCs w:val="26"/>
              </w:rPr>
              <w:t>viết</w:t>
            </w:r>
            <w:proofErr w:type="spellEnd"/>
            <w:r>
              <w:rPr>
                <w:rFonts w:eastAsia="Times New Roman" w:cs="Times New Roman"/>
                <w:sz w:val="26"/>
                <w:szCs w:val="26"/>
              </w:rPr>
              <w:t xml:space="preserve"> </w:t>
            </w:r>
            <w:proofErr w:type="spellStart"/>
            <w:r>
              <w:rPr>
                <w:rFonts w:eastAsia="Times New Roman" w:cs="Times New Roman"/>
                <w:sz w:val="26"/>
                <w:szCs w:val="26"/>
              </w:rPr>
              <w:t>như</w:t>
            </w:r>
            <w:proofErr w:type="spellEnd"/>
            <w:r>
              <w:rPr>
                <w:rFonts w:eastAsia="Times New Roman" w:cs="Times New Roman"/>
                <w:sz w:val="26"/>
                <w:szCs w:val="26"/>
              </w:rPr>
              <w:t xml:space="preserve"> </w:t>
            </w:r>
            <w:proofErr w:type="spellStart"/>
            <w:r>
              <w:rPr>
                <w:rFonts w:eastAsia="Times New Roman" w:cs="Times New Roman"/>
                <w:sz w:val="26"/>
                <w:szCs w:val="26"/>
              </w:rPr>
              <w:t>kiến</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thể</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tất</w:t>
            </w:r>
            <w:proofErr w:type="spellEnd"/>
            <w:r>
              <w:rPr>
                <w:rFonts w:eastAsia="Times New Roman" w:cs="Times New Roman"/>
                <w:sz w:val="26"/>
                <w:szCs w:val="26"/>
              </w:rPr>
              <w:t xml:space="preserve"> </w:t>
            </w:r>
            <w:proofErr w:type="spellStart"/>
            <w:r>
              <w:rPr>
                <w:rFonts w:eastAsia="Times New Roman" w:cs="Times New Roman"/>
                <w:sz w:val="26"/>
                <w:szCs w:val="26"/>
              </w:rPr>
              <w:t>cả</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cửa</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đều</w:t>
            </w:r>
            <w:proofErr w:type="spellEnd"/>
            <w:r>
              <w:rPr>
                <w:rFonts w:eastAsia="Times New Roman" w:cs="Times New Roman"/>
                <w:sz w:val="26"/>
                <w:szCs w:val="26"/>
              </w:rPr>
              <w:t xml:space="preserve"> </w:t>
            </w:r>
            <w:proofErr w:type="spellStart"/>
            <w:r>
              <w:rPr>
                <w:rFonts w:eastAsia="Times New Roman" w:cs="Times New Roman"/>
                <w:sz w:val="26"/>
                <w:szCs w:val="26"/>
              </w:rPr>
              <w:t>đi</w:t>
            </w:r>
            <w:proofErr w:type="spellEnd"/>
            <w:r>
              <w:rPr>
                <w:rFonts w:eastAsia="Times New Roman" w:cs="Times New Roman"/>
                <w:sz w:val="26"/>
                <w:szCs w:val="26"/>
              </w:rPr>
              <w:t xml:space="preserve"> </w:t>
            </w:r>
            <w:proofErr w:type="spellStart"/>
            <w:r>
              <w:rPr>
                <w:rFonts w:eastAsia="Times New Roman" w:cs="Times New Roman"/>
                <w:sz w:val="26"/>
                <w:szCs w:val="26"/>
              </w:rPr>
              <w:t>thuê</w:t>
            </w:r>
            <w:proofErr w:type="spellEnd"/>
            <w:r>
              <w:rPr>
                <w:rFonts w:eastAsia="Times New Roman" w:cs="Times New Roman"/>
                <w:sz w:val="26"/>
                <w:szCs w:val="26"/>
              </w:rPr>
              <w:t xml:space="preserve"> </w:t>
            </w:r>
            <w:proofErr w:type="spellStart"/>
            <w:r>
              <w:rPr>
                <w:rFonts w:eastAsia="Times New Roman" w:cs="Times New Roman"/>
                <w:sz w:val="26"/>
                <w:szCs w:val="26"/>
              </w:rPr>
              <w:t>hoặc</w:t>
            </w:r>
            <w:proofErr w:type="spellEnd"/>
            <w:r>
              <w:rPr>
                <w:rFonts w:eastAsia="Times New Roman" w:cs="Times New Roman"/>
                <w:sz w:val="26"/>
                <w:szCs w:val="26"/>
              </w:rPr>
              <w:t xml:space="preserve"> </w:t>
            </w:r>
            <w:proofErr w:type="spellStart"/>
            <w:r>
              <w:rPr>
                <w:rFonts w:eastAsia="Times New Roman" w:cs="Times New Roman"/>
                <w:sz w:val="26"/>
                <w:szCs w:val="26"/>
              </w:rPr>
              <w:t>đồng</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hữu</w:t>
            </w:r>
            <w:proofErr w:type="spellEnd"/>
            <w:r>
              <w:rPr>
                <w:rFonts w:eastAsia="Times New Roman" w:cs="Times New Roman"/>
                <w:sz w:val="26"/>
                <w:szCs w:val="26"/>
              </w:rPr>
              <w:t>.</w:t>
            </w:r>
          </w:p>
        </w:tc>
        <w:tc>
          <w:tcPr>
            <w:tcW w:w="509" w:type="pct"/>
          </w:tcPr>
          <w:p w14:paraId="38B6826B"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3DDB0EC9" w14:textId="77777777" w:rsidTr="003B5632">
        <w:tc>
          <w:tcPr>
            <w:tcW w:w="319" w:type="pct"/>
            <w:vAlign w:val="center"/>
          </w:tcPr>
          <w:p w14:paraId="0272588B" w14:textId="77777777" w:rsidR="00F3237B" w:rsidRDefault="00F3237B" w:rsidP="002E09DB">
            <w:pPr>
              <w:spacing w:before="120" w:after="120" w:line="240" w:lineRule="auto"/>
              <w:contextualSpacing/>
              <w:jc w:val="both"/>
              <w:rPr>
                <w:rFonts w:eastAsia="Times New Roman" w:cs="Times New Roman"/>
                <w:b/>
                <w:sz w:val="26"/>
                <w:szCs w:val="26"/>
              </w:rPr>
            </w:pPr>
          </w:p>
        </w:tc>
        <w:tc>
          <w:tcPr>
            <w:tcW w:w="2125" w:type="pct"/>
            <w:vAlign w:val="center"/>
          </w:tcPr>
          <w:p w14:paraId="77BB7242" w14:textId="77777777" w:rsidR="00F3237B" w:rsidRPr="009A35DC" w:rsidRDefault="00F3237B" w:rsidP="00CE58FF">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Một</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cụ</w:t>
            </w:r>
            <w:proofErr w:type="spellEnd"/>
            <w:r>
              <w:rPr>
                <w:rFonts w:eastAsia="Times New Roman" w:cs="Times New Roman"/>
                <w:sz w:val="26"/>
                <w:szCs w:val="26"/>
              </w:rPr>
              <w:t xml:space="preserve"> </w:t>
            </w:r>
            <w:proofErr w:type="spellStart"/>
            <w:r>
              <w:rPr>
                <w:rFonts w:eastAsia="Times New Roman" w:cs="Times New Roman"/>
                <w:sz w:val="26"/>
                <w:szCs w:val="26"/>
              </w:rPr>
              <w:t>thể</w:t>
            </w:r>
            <w:proofErr w:type="spellEnd"/>
            <w:r>
              <w:rPr>
                <w:rFonts w:eastAsia="Times New Roman" w:cs="Times New Roman"/>
                <w:sz w:val="26"/>
                <w:szCs w:val="26"/>
              </w:rPr>
              <w:t>:</w:t>
            </w:r>
          </w:p>
        </w:tc>
        <w:tc>
          <w:tcPr>
            <w:tcW w:w="294" w:type="pct"/>
          </w:tcPr>
          <w:p w14:paraId="6D1B3CCC" w14:textId="77777777" w:rsidR="00F3237B" w:rsidRPr="006659C0" w:rsidRDefault="00F3237B" w:rsidP="002E09DB">
            <w:pPr>
              <w:spacing w:before="120" w:after="120" w:line="240" w:lineRule="auto"/>
              <w:contextualSpacing/>
              <w:jc w:val="both"/>
              <w:rPr>
                <w:rFonts w:eastAsia="Times New Roman" w:cs="Times New Roman"/>
                <w:b/>
                <w:sz w:val="26"/>
                <w:szCs w:val="26"/>
              </w:rPr>
            </w:pPr>
          </w:p>
        </w:tc>
        <w:tc>
          <w:tcPr>
            <w:tcW w:w="320" w:type="pct"/>
          </w:tcPr>
          <w:p w14:paraId="48F84164" w14:textId="77777777" w:rsidR="00F3237B" w:rsidRPr="006659C0" w:rsidRDefault="00F3237B" w:rsidP="002E09DB">
            <w:pPr>
              <w:spacing w:before="120" w:after="120" w:line="240" w:lineRule="auto"/>
              <w:contextualSpacing/>
              <w:jc w:val="both"/>
              <w:rPr>
                <w:rFonts w:eastAsia="Times New Roman" w:cs="Times New Roman"/>
                <w:b/>
                <w:sz w:val="26"/>
                <w:szCs w:val="26"/>
              </w:rPr>
            </w:pPr>
          </w:p>
        </w:tc>
        <w:tc>
          <w:tcPr>
            <w:tcW w:w="1433" w:type="pct"/>
          </w:tcPr>
          <w:p w14:paraId="76F166BA"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509" w:type="pct"/>
          </w:tcPr>
          <w:p w14:paraId="25FEDFC3"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08C1C651" w14:textId="77777777" w:rsidTr="003B5632">
        <w:tc>
          <w:tcPr>
            <w:tcW w:w="319" w:type="pct"/>
            <w:vAlign w:val="center"/>
          </w:tcPr>
          <w:p w14:paraId="17D311C9" w14:textId="77777777" w:rsidR="00F3237B" w:rsidRDefault="00F3237B" w:rsidP="002E09DB">
            <w:pPr>
              <w:spacing w:before="120" w:after="120" w:line="240" w:lineRule="auto"/>
              <w:contextualSpacing/>
              <w:jc w:val="both"/>
              <w:rPr>
                <w:rFonts w:eastAsia="Times New Roman" w:cs="Times New Roman"/>
                <w:b/>
                <w:sz w:val="26"/>
                <w:szCs w:val="26"/>
              </w:rPr>
            </w:pPr>
          </w:p>
        </w:tc>
        <w:tc>
          <w:tcPr>
            <w:tcW w:w="2125" w:type="pct"/>
            <w:vAlign w:val="center"/>
          </w:tcPr>
          <w:p w14:paraId="175DFA8E" w14:textId="77777777" w:rsidR="00F3237B" w:rsidRPr="002177CC" w:rsidRDefault="00F3237B" w:rsidP="00CE58FF">
            <w:pPr>
              <w:spacing w:before="120" w:after="120" w:line="240" w:lineRule="auto"/>
              <w:contextualSpacing/>
              <w:jc w:val="both"/>
              <w:rPr>
                <w:rFonts w:eastAsia="Times New Roman" w:cs="Times New Roman"/>
                <w:sz w:val="26"/>
                <w:szCs w:val="26"/>
              </w:rPr>
            </w:pPr>
            <w:proofErr w:type="spellStart"/>
            <w:r w:rsidRPr="002177CC">
              <w:rPr>
                <w:rFonts w:eastAsia="Times New Roman" w:cs="Times New Roman"/>
                <w:sz w:val="26"/>
                <w:szCs w:val="26"/>
              </w:rPr>
              <w:t>Điều</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kiện</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đối</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với</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Thương</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nhân</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đầu</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mối</w:t>
            </w:r>
            <w:proofErr w:type="spellEnd"/>
            <w:r w:rsidRPr="002177CC">
              <w:rPr>
                <w:rFonts w:eastAsia="Times New Roman" w:cs="Times New Roman"/>
                <w:sz w:val="26"/>
                <w:szCs w:val="26"/>
              </w:rPr>
              <w:t xml:space="preserve">: </w:t>
            </w:r>
          </w:p>
          <w:p w14:paraId="0B61C559" w14:textId="77777777" w:rsidR="00F3237B" w:rsidRDefault="00F3237B" w:rsidP="00CE58FF">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sidRPr="002177CC">
              <w:rPr>
                <w:rFonts w:eastAsia="Times New Roman" w:cs="Times New Roman"/>
                <w:sz w:val="26"/>
                <w:szCs w:val="26"/>
              </w:rPr>
              <w:t>Tập</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đoàn</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thống</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nhất</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cao</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với</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Dự</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thảo</w:t>
            </w:r>
            <w:proofErr w:type="spellEnd"/>
            <w:r w:rsidRPr="002177CC">
              <w:rPr>
                <w:rFonts w:eastAsia="Times New Roman" w:cs="Times New Roman"/>
                <w:sz w:val="26"/>
                <w:szCs w:val="26"/>
              </w:rPr>
              <w:t xml:space="preserve"> 2 </w:t>
            </w:r>
            <w:proofErr w:type="spellStart"/>
            <w:r w:rsidRPr="002177CC">
              <w:rPr>
                <w:rFonts w:eastAsia="Times New Roman" w:cs="Times New Roman"/>
                <w:sz w:val="26"/>
                <w:szCs w:val="26"/>
              </w:rPr>
              <w:t>và</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đề</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nghị</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bổ</w:t>
            </w:r>
            <w:proofErr w:type="spellEnd"/>
            <w:r w:rsidRPr="002177CC">
              <w:rPr>
                <w:rFonts w:eastAsia="Times New Roman" w:cs="Times New Roman"/>
                <w:sz w:val="26"/>
                <w:szCs w:val="26"/>
              </w:rPr>
              <w:t xml:space="preserve"> sung </w:t>
            </w:r>
            <w:proofErr w:type="spellStart"/>
            <w:r w:rsidRPr="002177CC">
              <w:rPr>
                <w:rFonts w:eastAsia="Times New Roman" w:cs="Times New Roman"/>
                <w:sz w:val="26"/>
                <w:szCs w:val="26"/>
              </w:rPr>
              <w:t>thêm</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hai</w:t>
            </w:r>
            <w:proofErr w:type="spellEnd"/>
            <w:r w:rsidRPr="002177CC">
              <w:rPr>
                <w:rFonts w:eastAsia="Times New Roman" w:cs="Times New Roman"/>
                <w:sz w:val="26"/>
                <w:szCs w:val="26"/>
              </w:rPr>
              <w:t xml:space="preserve"> (02) </w:t>
            </w:r>
            <w:proofErr w:type="spellStart"/>
            <w:r w:rsidRPr="002177CC">
              <w:rPr>
                <w:rFonts w:eastAsia="Times New Roman" w:cs="Times New Roman"/>
                <w:sz w:val="26"/>
                <w:szCs w:val="26"/>
              </w:rPr>
              <w:t>điều</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kiện</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đối</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với</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thương</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nhân</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đầu</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mối</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như</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sau</w:t>
            </w:r>
            <w:proofErr w:type="spellEnd"/>
            <w:r w:rsidRPr="002177CC">
              <w:rPr>
                <w:rFonts w:eastAsia="Times New Roman" w:cs="Times New Roman"/>
                <w:sz w:val="26"/>
                <w:szCs w:val="26"/>
              </w:rPr>
              <w:t xml:space="preserve">: </w:t>
            </w:r>
          </w:p>
          <w:p w14:paraId="40DC9DCE" w14:textId="77777777" w:rsidR="00F3237B" w:rsidRDefault="00F3237B" w:rsidP="00CE58FF">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sidRPr="002177CC">
              <w:rPr>
                <w:rFonts w:eastAsia="Times New Roman" w:cs="Times New Roman"/>
                <w:sz w:val="26"/>
                <w:szCs w:val="26"/>
              </w:rPr>
              <w:t>Thương</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nhân</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đầu</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mối</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phải</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áp</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dụng</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và</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duy</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trì</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chế</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độ</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Hóa</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đơn</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điện</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tử</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thực</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hiện</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về</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kết</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nối</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dữ</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liệu</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xăng</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dầu</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nhập</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khẩu</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xuất</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khẩu</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bơm</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hút</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từ</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kho</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với</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cơ</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quan</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hải</w:t>
            </w:r>
            <w:proofErr w:type="spellEnd"/>
            <w:r w:rsidRPr="002177CC">
              <w:rPr>
                <w:rFonts w:eastAsia="Times New Roman" w:cs="Times New Roman"/>
                <w:sz w:val="26"/>
                <w:szCs w:val="26"/>
              </w:rPr>
              <w:t xml:space="preserve"> </w:t>
            </w:r>
            <w:proofErr w:type="spellStart"/>
            <w:r w:rsidRPr="002177CC">
              <w:rPr>
                <w:rFonts w:eastAsia="Times New Roman" w:cs="Times New Roman"/>
                <w:sz w:val="26"/>
                <w:szCs w:val="26"/>
              </w:rPr>
              <w:t>quan</w:t>
            </w:r>
            <w:proofErr w:type="spellEnd"/>
            <w:r w:rsidRPr="002177CC">
              <w:rPr>
                <w:rFonts w:eastAsia="Times New Roman" w:cs="Times New Roman"/>
                <w:sz w:val="26"/>
                <w:szCs w:val="26"/>
              </w:rPr>
              <w:t xml:space="preserve">; </w:t>
            </w:r>
          </w:p>
          <w:p w14:paraId="6A9EC3B2" w14:textId="77777777" w:rsidR="00F3237B" w:rsidRPr="002177CC" w:rsidRDefault="00F3237B" w:rsidP="00CE58FF">
            <w:pPr>
              <w:spacing w:before="120" w:after="120" w:line="240" w:lineRule="auto"/>
              <w:contextualSpacing/>
              <w:jc w:val="both"/>
              <w:rPr>
                <w:rFonts w:eastAsia="Times New Roman" w:cs="Times New Roman"/>
                <w:sz w:val="26"/>
                <w:szCs w:val="26"/>
              </w:rPr>
            </w:pPr>
          </w:p>
        </w:tc>
        <w:tc>
          <w:tcPr>
            <w:tcW w:w="294" w:type="pct"/>
          </w:tcPr>
          <w:p w14:paraId="67C67807" w14:textId="77777777" w:rsidR="00F3237B" w:rsidRPr="006659C0" w:rsidRDefault="00F3237B" w:rsidP="002E09DB">
            <w:pPr>
              <w:spacing w:before="120" w:after="120" w:line="240" w:lineRule="auto"/>
              <w:contextualSpacing/>
              <w:jc w:val="both"/>
              <w:rPr>
                <w:rFonts w:eastAsia="Times New Roman" w:cs="Times New Roman"/>
                <w:b/>
                <w:sz w:val="26"/>
                <w:szCs w:val="26"/>
              </w:rPr>
            </w:pPr>
          </w:p>
        </w:tc>
        <w:tc>
          <w:tcPr>
            <w:tcW w:w="320" w:type="pct"/>
          </w:tcPr>
          <w:p w14:paraId="43F781C1" w14:textId="77777777" w:rsidR="00F3237B" w:rsidRPr="006659C0" w:rsidRDefault="00F3237B" w:rsidP="002E09DB">
            <w:pPr>
              <w:spacing w:before="120" w:after="120" w:line="240" w:lineRule="auto"/>
              <w:contextualSpacing/>
              <w:jc w:val="both"/>
              <w:rPr>
                <w:rFonts w:eastAsia="Times New Roman" w:cs="Times New Roman"/>
                <w:b/>
                <w:sz w:val="26"/>
                <w:szCs w:val="26"/>
              </w:rPr>
            </w:pPr>
          </w:p>
          <w:p w14:paraId="0939A175" w14:textId="77777777" w:rsidR="00F3237B" w:rsidRPr="006659C0" w:rsidRDefault="00F3237B" w:rsidP="00B459F5">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1433" w:type="pct"/>
          </w:tcPr>
          <w:p w14:paraId="02F3BEE7" w14:textId="77777777" w:rsidR="00F3237B" w:rsidRPr="007C26F0" w:rsidRDefault="00F3237B" w:rsidP="002E09DB">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chế</w:t>
            </w:r>
            <w:proofErr w:type="spellEnd"/>
            <w:r>
              <w:rPr>
                <w:rFonts w:eastAsia="Times New Roman" w:cs="Times New Roman"/>
                <w:sz w:val="26"/>
                <w:szCs w:val="26"/>
              </w:rPr>
              <w:t xml:space="preserve"> </w:t>
            </w:r>
            <w:proofErr w:type="spellStart"/>
            <w:r>
              <w:rPr>
                <w:rFonts w:eastAsia="Times New Roman" w:cs="Times New Roman"/>
                <w:sz w:val="26"/>
                <w:szCs w:val="26"/>
              </w:rPr>
              <w:t>độ</w:t>
            </w:r>
            <w:proofErr w:type="spellEnd"/>
            <w:r>
              <w:rPr>
                <w:rFonts w:eastAsia="Times New Roman" w:cs="Times New Roman"/>
                <w:sz w:val="26"/>
                <w:szCs w:val="26"/>
              </w:rPr>
              <w:t xml:space="preserve"> </w:t>
            </w:r>
            <w:proofErr w:type="spellStart"/>
            <w:r>
              <w:rPr>
                <w:rFonts w:eastAsia="Times New Roman" w:cs="Times New Roman"/>
                <w:sz w:val="26"/>
                <w:szCs w:val="26"/>
              </w:rPr>
              <w:t>hóa</w:t>
            </w:r>
            <w:proofErr w:type="spellEnd"/>
            <w:r>
              <w:rPr>
                <w:rFonts w:eastAsia="Times New Roman" w:cs="Times New Roman"/>
                <w:sz w:val="26"/>
                <w:szCs w:val="26"/>
              </w:rPr>
              <w:t xml:space="preserve"> </w:t>
            </w:r>
            <w:proofErr w:type="spellStart"/>
            <w:r>
              <w:rPr>
                <w:rFonts w:eastAsia="Times New Roman" w:cs="Times New Roman"/>
                <w:sz w:val="26"/>
                <w:szCs w:val="26"/>
              </w:rPr>
              <w:t>đơn</w:t>
            </w:r>
            <w:proofErr w:type="spellEnd"/>
            <w:r>
              <w:rPr>
                <w:rFonts w:eastAsia="Times New Roman" w:cs="Times New Roman"/>
                <w:sz w:val="26"/>
                <w:szCs w:val="26"/>
              </w:rPr>
              <w:t xml:space="preserve"> </w:t>
            </w:r>
            <w:proofErr w:type="spellStart"/>
            <w:r>
              <w:rPr>
                <w:rFonts w:eastAsia="Times New Roman" w:cs="Times New Roman"/>
                <w:sz w:val="26"/>
                <w:szCs w:val="26"/>
              </w:rPr>
              <w:t>điện</w:t>
            </w:r>
            <w:proofErr w:type="spellEnd"/>
            <w:r>
              <w:rPr>
                <w:rFonts w:eastAsia="Times New Roman" w:cs="Times New Roman"/>
                <w:sz w:val="26"/>
                <w:szCs w:val="26"/>
              </w:rPr>
              <w:t xml:space="preserve"> </w:t>
            </w:r>
            <w:proofErr w:type="spellStart"/>
            <w:r>
              <w:rPr>
                <w:rFonts w:eastAsia="Times New Roman" w:cs="Times New Roman"/>
                <w:sz w:val="26"/>
                <w:szCs w:val="26"/>
              </w:rPr>
              <w:t>tử</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kết</w:t>
            </w:r>
            <w:proofErr w:type="spellEnd"/>
            <w:r>
              <w:rPr>
                <w:rFonts w:eastAsia="Times New Roman" w:cs="Times New Roman"/>
                <w:sz w:val="26"/>
                <w:szCs w:val="26"/>
              </w:rPr>
              <w:t xml:space="preserve"> </w:t>
            </w:r>
            <w:proofErr w:type="spellStart"/>
            <w:r>
              <w:rPr>
                <w:rFonts w:eastAsia="Times New Roman" w:cs="Times New Roman"/>
                <w:sz w:val="26"/>
                <w:szCs w:val="26"/>
              </w:rPr>
              <w:t>nối</w:t>
            </w:r>
            <w:proofErr w:type="spellEnd"/>
            <w:r>
              <w:rPr>
                <w:rFonts w:eastAsia="Times New Roman" w:cs="Times New Roman"/>
                <w:sz w:val="26"/>
                <w:szCs w:val="26"/>
              </w:rPr>
              <w:t xml:space="preserve"> </w:t>
            </w:r>
            <w:proofErr w:type="spellStart"/>
            <w:r>
              <w:rPr>
                <w:rFonts w:eastAsia="Times New Roman" w:cs="Times New Roman"/>
                <w:sz w:val="26"/>
                <w:szCs w:val="26"/>
              </w:rPr>
              <w:t>dữ</w:t>
            </w:r>
            <w:proofErr w:type="spellEnd"/>
            <w:r>
              <w:rPr>
                <w:rFonts w:eastAsia="Times New Roman" w:cs="Times New Roman"/>
                <w:sz w:val="26"/>
                <w:szCs w:val="26"/>
              </w:rPr>
              <w:t xml:space="preserve"> </w:t>
            </w:r>
            <w:proofErr w:type="spellStart"/>
            <w:r>
              <w:rPr>
                <w:rFonts w:eastAsia="Times New Roman" w:cs="Times New Roman"/>
                <w:sz w:val="26"/>
                <w:szCs w:val="26"/>
              </w:rPr>
              <w:t>liệu</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nhập</w:t>
            </w:r>
            <w:proofErr w:type="spellEnd"/>
            <w:r>
              <w:rPr>
                <w:rFonts w:eastAsia="Times New Roman" w:cs="Times New Roman"/>
                <w:sz w:val="26"/>
                <w:szCs w:val="26"/>
              </w:rPr>
              <w:t xml:space="preserve"> </w:t>
            </w:r>
            <w:proofErr w:type="spellStart"/>
            <w:r>
              <w:rPr>
                <w:rFonts w:eastAsia="Times New Roman" w:cs="Times New Roman"/>
                <w:sz w:val="26"/>
                <w:szCs w:val="26"/>
              </w:rPr>
              <w:t>khẩu</w:t>
            </w:r>
            <w:proofErr w:type="spellEnd"/>
            <w:r>
              <w:rPr>
                <w:rFonts w:eastAsia="Times New Roman" w:cs="Times New Roman"/>
                <w:sz w:val="26"/>
                <w:szCs w:val="26"/>
              </w:rPr>
              <w:t xml:space="preserve"> </w:t>
            </w:r>
            <w:proofErr w:type="spellStart"/>
            <w:r>
              <w:rPr>
                <w:rFonts w:eastAsia="Times New Roman" w:cs="Times New Roman"/>
                <w:sz w:val="26"/>
                <w:szCs w:val="26"/>
              </w:rPr>
              <w:t>sẽ</w:t>
            </w:r>
            <w:proofErr w:type="spellEnd"/>
            <w:r>
              <w:rPr>
                <w:rFonts w:eastAsia="Times New Roman" w:cs="Times New Roman"/>
                <w:sz w:val="26"/>
                <w:szCs w:val="26"/>
              </w:rPr>
              <w:t xml:space="preserve"> do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quan</w:t>
            </w:r>
            <w:proofErr w:type="spellEnd"/>
            <w:r>
              <w:rPr>
                <w:rFonts w:eastAsia="Times New Roman" w:cs="Times New Roman"/>
                <w:sz w:val="26"/>
                <w:szCs w:val="26"/>
              </w:rPr>
              <w:t xml:space="preserve"> </w:t>
            </w:r>
            <w:proofErr w:type="spellStart"/>
            <w:r>
              <w:rPr>
                <w:rFonts w:eastAsia="Times New Roman" w:cs="Times New Roman"/>
                <w:sz w:val="26"/>
                <w:szCs w:val="26"/>
              </w:rPr>
              <w:t>thuế</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quan</w:t>
            </w:r>
            <w:proofErr w:type="spellEnd"/>
            <w:r>
              <w:rPr>
                <w:rFonts w:eastAsia="Times New Roman" w:cs="Times New Roman"/>
                <w:sz w:val="26"/>
                <w:szCs w:val="26"/>
              </w:rPr>
              <w:t xml:space="preserve"> </w:t>
            </w:r>
            <w:proofErr w:type="spellStart"/>
            <w:r>
              <w:rPr>
                <w:rFonts w:eastAsia="Times New Roman" w:cs="Times New Roman"/>
                <w:sz w:val="26"/>
                <w:szCs w:val="26"/>
              </w:rPr>
              <w:t>hải</w:t>
            </w:r>
            <w:proofErr w:type="spellEnd"/>
            <w:r>
              <w:rPr>
                <w:rFonts w:eastAsia="Times New Roman" w:cs="Times New Roman"/>
                <w:sz w:val="26"/>
                <w:szCs w:val="26"/>
              </w:rPr>
              <w:t xml:space="preserve"> </w:t>
            </w:r>
            <w:proofErr w:type="spellStart"/>
            <w:r>
              <w:rPr>
                <w:rFonts w:eastAsia="Times New Roman" w:cs="Times New Roman"/>
                <w:sz w:val="26"/>
                <w:szCs w:val="26"/>
              </w:rPr>
              <w:t>quan</w:t>
            </w:r>
            <w:proofErr w:type="spellEnd"/>
            <w:r>
              <w:rPr>
                <w:rFonts w:eastAsia="Times New Roman" w:cs="Times New Roman"/>
                <w:sz w:val="26"/>
                <w:szCs w:val="26"/>
              </w:rPr>
              <w:t xml:space="preserve"> </w:t>
            </w:r>
            <w:proofErr w:type="spellStart"/>
            <w:r>
              <w:rPr>
                <w:rFonts w:eastAsia="Times New Roman" w:cs="Times New Roman"/>
                <w:sz w:val="26"/>
                <w:szCs w:val="26"/>
              </w:rPr>
              <w:t>quản</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thống</w:t>
            </w:r>
            <w:proofErr w:type="spellEnd"/>
            <w:r>
              <w:rPr>
                <w:rFonts w:eastAsia="Times New Roman" w:cs="Times New Roman"/>
                <w:sz w:val="26"/>
                <w:szCs w:val="26"/>
              </w:rPr>
              <w:t xml:space="preserve"> </w:t>
            </w:r>
            <w:proofErr w:type="spellStart"/>
            <w:r>
              <w:rPr>
                <w:rFonts w:eastAsia="Times New Roman" w:cs="Times New Roman"/>
                <w:sz w:val="26"/>
                <w:szCs w:val="26"/>
              </w:rPr>
              <w:t>nhất</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hóa</w:t>
            </w:r>
            <w:proofErr w:type="spellEnd"/>
            <w:r>
              <w:rPr>
                <w:rFonts w:eastAsia="Times New Roman" w:cs="Times New Roman"/>
                <w:sz w:val="26"/>
                <w:szCs w:val="26"/>
              </w:rPr>
              <w:t xml:space="preserve"> </w:t>
            </w:r>
            <w:proofErr w:type="spellStart"/>
            <w:r>
              <w:rPr>
                <w:rFonts w:eastAsia="Times New Roman" w:cs="Times New Roman"/>
                <w:sz w:val="26"/>
                <w:szCs w:val="26"/>
              </w:rPr>
              <w:t>khác</w:t>
            </w:r>
            <w:proofErr w:type="spellEnd"/>
            <w:r>
              <w:rPr>
                <w:rFonts w:eastAsia="Times New Roman" w:cs="Times New Roman"/>
                <w:sz w:val="26"/>
                <w:szCs w:val="26"/>
              </w:rPr>
              <w:t>.</w:t>
            </w:r>
          </w:p>
        </w:tc>
        <w:tc>
          <w:tcPr>
            <w:tcW w:w="509" w:type="pct"/>
          </w:tcPr>
          <w:p w14:paraId="5BEF5CA3"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1379349C" w14:textId="77777777" w:rsidTr="003B5632">
        <w:tc>
          <w:tcPr>
            <w:tcW w:w="319" w:type="pct"/>
            <w:vAlign w:val="center"/>
          </w:tcPr>
          <w:p w14:paraId="0CE1C787" w14:textId="77777777" w:rsidR="00F3237B" w:rsidRDefault="00F3237B" w:rsidP="002E09DB">
            <w:pPr>
              <w:spacing w:before="120" w:after="120" w:line="240" w:lineRule="auto"/>
              <w:contextualSpacing/>
              <w:jc w:val="both"/>
              <w:rPr>
                <w:rFonts w:eastAsia="Times New Roman" w:cs="Times New Roman"/>
                <w:b/>
                <w:sz w:val="26"/>
                <w:szCs w:val="26"/>
              </w:rPr>
            </w:pPr>
          </w:p>
        </w:tc>
        <w:tc>
          <w:tcPr>
            <w:tcW w:w="2125" w:type="pct"/>
            <w:vAlign w:val="center"/>
          </w:tcPr>
          <w:p w14:paraId="4CB03F10" w14:textId="77777777" w:rsidR="00F3237B" w:rsidRPr="001C58D8" w:rsidRDefault="00F3237B" w:rsidP="00CE58FF">
            <w:pPr>
              <w:spacing w:before="120" w:after="120" w:line="240" w:lineRule="auto"/>
              <w:jc w:val="both"/>
              <w:rPr>
                <w:rFonts w:eastAsia="Calibri" w:cs="Times New Roman"/>
                <w:sz w:val="26"/>
                <w:szCs w:val="26"/>
              </w:rPr>
            </w:pPr>
            <w:proofErr w:type="spellStart"/>
            <w:r w:rsidRPr="001C58D8">
              <w:rPr>
                <w:rFonts w:eastAsia="Calibri" w:cs="Times New Roman"/>
                <w:sz w:val="26"/>
                <w:szCs w:val="26"/>
              </w:rPr>
              <w:t>Quy</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định</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bắt</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buộc</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Thương</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nhân</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đầu</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mối</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phải</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tổ</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chức</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kinh</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doanh</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nhiên</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liệu</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sinh</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học</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vì</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đây</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là</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chủ</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trương</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lớn</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của</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Đảng</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và</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Chính</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phủ</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về</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nhiên</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liệu</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sinh</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học</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về</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nông</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nghiệp</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nông</w:t>
            </w:r>
            <w:proofErr w:type="spellEnd"/>
            <w:r w:rsidRPr="001C58D8">
              <w:rPr>
                <w:rFonts w:eastAsia="Calibri" w:cs="Times New Roman"/>
                <w:sz w:val="26"/>
                <w:szCs w:val="26"/>
              </w:rPr>
              <w:t xml:space="preserve"> </w:t>
            </w:r>
            <w:proofErr w:type="spellStart"/>
            <w:r w:rsidRPr="001C58D8">
              <w:rPr>
                <w:rFonts w:eastAsia="Calibri" w:cs="Times New Roman"/>
                <w:sz w:val="26"/>
                <w:szCs w:val="26"/>
              </w:rPr>
              <w:t>thôn</w:t>
            </w:r>
            <w:proofErr w:type="spellEnd"/>
            <w:r w:rsidRPr="001C58D8">
              <w:rPr>
                <w:rFonts w:eastAsia="Calibri" w:cs="Times New Roman"/>
                <w:sz w:val="26"/>
                <w:szCs w:val="26"/>
              </w:rPr>
              <w:t>.</w:t>
            </w:r>
          </w:p>
          <w:p w14:paraId="20702B6C" w14:textId="77777777" w:rsidR="00F3237B" w:rsidRPr="004D10CF" w:rsidRDefault="00F3237B" w:rsidP="00CE58FF">
            <w:pPr>
              <w:spacing w:before="120" w:after="120" w:line="240" w:lineRule="auto"/>
              <w:contextualSpacing/>
              <w:jc w:val="both"/>
              <w:rPr>
                <w:rFonts w:eastAsia="Times New Roman" w:cs="Times New Roman"/>
                <w:sz w:val="26"/>
                <w:szCs w:val="26"/>
              </w:rPr>
            </w:pPr>
            <w:proofErr w:type="spellStart"/>
            <w:r w:rsidRPr="004D10CF">
              <w:rPr>
                <w:rFonts w:eastAsia="Times New Roman" w:cs="Times New Roman"/>
                <w:sz w:val="26"/>
                <w:szCs w:val="26"/>
              </w:rPr>
              <w:t>Ngoài</w:t>
            </w:r>
            <w:proofErr w:type="spellEnd"/>
            <w:r w:rsidRPr="004D10CF">
              <w:rPr>
                <w:rFonts w:eastAsia="Times New Roman" w:cs="Times New Roman"/>
                <w:sz w:val="26"/>
                <w:szCs w:val="26"/>
              </w:rPr>
              <w:t xml:space="preserve"> ra, </w:t>
            </w:r>
            <w:proofErr w:type="spellStart"/>
            <w:r w:rsidRPr="004D10CF">
              <w:rPr>
                <w:rFonts w:eastAsia="Times New Roman" w:cs="Times New Roman"/>
                <w:sz w:val="26"/>
                <w:szCs w:val="26"/>
              </w:rPr>
              <w:t>cần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tiếp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tục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quy</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định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đối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với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Thương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mối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phải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có</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phòng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thử</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nghiệm</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đạt</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chuẩn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theo</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quy</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định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của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Bộ</w:t>
            </w:r>
            <w:proofErr w:type="spellEnd"/>
            <w:r w:rsidRPr="004D10CF">
              <w:rPr>
                <w:rFonts w:eastAsia="Times New Roman" w:cs="Times New Roman"/>
                <w:sz w:val="26"/>
                <w:szCs w:val="26"/>
              </w:rPr>
              <w:t xml:space="preserve"> khoa </w:t>
            </w:r>
            <w:proofErr w:type="spellStart"/>
            <w:r w:rsidRPr="004D10CF">
              <w:rPr>
                <w:rFonts w:eastAsia="Times New Roman" w:cs="Times New Roman"/>
                <w:sz w:val="26"/>
                <w:szCs w:val="26"/>
              </w:rPr>
              <w:t>học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và</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Công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nghệ</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để</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thực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hiện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công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tác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kiểm</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tra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chất</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lượng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xăng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trong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quá</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trình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nhập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xuất</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tồn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chứa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và</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trong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khâu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lưu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thông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góp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phần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chống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gian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lận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thương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mại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nhất</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là</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gian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lận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về</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chất</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lượng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xăng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như</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thời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gian</w:t>
            </w:r>
            <w:proofErr w:type="spellEnd"/>
            <w:r w:rsidRPr="004D10CF">
              <w:rPr>
                <w:rFonts w:eastAsia="Times New Roman" w:cs="Times New Roman"/>
                <w:sz w:val="26"/>
                <w:szCs w:val="26"/>
              </w:rPr>
              <w:t xml:space="preserve"> qua </w:t>
            </w:r>
            <w:proofErr w:type="spellStart"/>
            <w:r w:rsidRPr="004D10CF">
              <w:rPr>
                <w:rFonts w:eastAsia="Times New Roman" w:cs="Times New Roman"/>
                <w:sz w:val="26"/>
                <w:szCs w:val="26"/>
              </w:rPr>
              <w:t>khó</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bề</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kiểm</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soát</w:t>
            </w:r>
            <w:proofErr w:type="spellEnd"/>
            <w:r w:rsidRPr="004D10CF">
              <w:rPr>
                <w:rFonts w:eastAsia="Times New Roman" w:cs="Times New Roman"/>
                <w:sz w:val="26"/>
                <w:szCs w:val="26"/>
              </w:rPr>
              <w:t>.</w:t>
            </w:r>
          </w:p>
          <w:p w14:paraId="0A3E8336" w14:textId="77777777" w:rsidR="00F3237B" w:rsidRDefault="00F3237B" w:rsidP="00CE58FF">
            <w:pPr>
              <w:spacing w:before="120" w:after="120" w:line="240" w:lineRule="auto"/>
              <w:contextualSpacing/>
              <w:jc w:val="both"/>
              <w:rPr>
                <w:rFonts w:eastAsia="Times New Roman" w:cs="Times New Roman"/>
                <w:b/>
                <w:sz w:val="26"/>
                <w:szCs w:val="26"/>
              </w:rPr>
            </w:pPr>
            <w:proofErr w:type="spellStart"/>
            <w:r w:rsidRPr="004D10CF">
              <w:rPr>
                <w:rFonts w:eastAsia="Times New Roman" w:cs="Times New Roman"/>
                <w:sz w:val="26"/>
                <w:szCs w:val="26"/>
              </w:rPr>
              <w:t>Việc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bổ</w:t>
            </w:r>
            <w:proofErr w:type="spellEnd"/>
            <w:r w:rsidRPr="004D10CF">
              <w:rPr>
                <w:rFonts w:eastAsia="Times New Roman" w:cs="Times New Roman"/>
                <w:sz w:val="26"/>
                <w:szCs w:val="26"/>
              </w:rPr>
              <w:t xml:space="preserve"> sung </w:t>
            </w:r>
            <w:proofErr w:type="spellStart"/>
            <w:r w:rsidRPr="004D10CF">
              <w:rPr>
                <w:rFonts w:eastAsia="Times New Roman" w:cs="Times New Roman"/>
                <w:sz w:val="26"/>
                <w:szCs w:val="26"/>
              </w:rPr>
              <w:t>thêm</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hai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điều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kiện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và</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tiếp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tục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duy</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trì</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quy</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định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về</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phòng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thử</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nghiệm</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là</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hết</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sức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cần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thiết</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góp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phần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lành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mạnh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hóa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thị</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trường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chống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gian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lận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thương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mại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nhất</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là</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về</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chất</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lượng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xăng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diễn</w:t>
            </w:r>
            <w:proofErr w:type="spellEnd"/>
            <w:r w:rsidRPr="004D10CF">
              <w:rPr>
                <w:rFonts w:eastAsia="Times New Roman" w:cs="Times New Roman"/>
                <w:sz w:val="26"/>
                <w:szCs w:val="26"/>
              </w:rPr>
              <w:t xml:space="preserve"> ra </w:t>
            </w:r>
            <w:proofErr w:type="spellStart"/>
            <w:r w:rsidRPr="004D10CF">
              <w:rPr>
                <w:rFonts w:eastAsia="Times New Roman" w:cs="Times New Roman"/>
                <w:sz w:val="26"/>
                <w:szCs w:val="26"/>
              </w:rPr>
              <w:t>hết</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sức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phức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tạp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thời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gian</w:t>
            </w:r>
            <w:proofErr w:type="spellEnd"/>
            <w:r w:rsidRPr="004D10CF">
              <w:rPr>
                <w:rFonts w:eastAsia="Times New Roman" w:cs="Times New Roman"/>
                <w:sz w:val="26"/>
                <w:szCs w:val="26"/>
              </w:rPr>
              <w:t xml:space="preserve"> qua); </w:t>
            </w:r>
            <w:proofErr w:type="spellStart"/>
            <w:r w:rsidRPr="004D10CF">
              <w:rPr>
                <w:rFonts w:eastAsia="Times New Roman" w:cs="Times New Roman"/>
                <w:sz w:val="26"/>
                <w:szCs w:val="26"/>
              </w:rPr>
              <w:t>tạo</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thuận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tiện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cho</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các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cơ</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quan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quản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lý</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chức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năng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trong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việc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lastRenderedPageBreak/>
              <w:t>kiểm</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tra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giám</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sát</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việc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chấp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hành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các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quy</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định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của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pháp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luật</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trong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hoạt</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động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kinh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doanh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đối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với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các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Thương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mối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Đồng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thời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thể</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hiện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trách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nhiệm</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nghĩa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vụ</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của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doanh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nghiệp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kinh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doanhn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xăng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nhất</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là</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Thương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mối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Thương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phối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và</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Tổng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đại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lý</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về</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kinh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doanh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nhiên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liệu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sinh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học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theo</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chủ</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trương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lớn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của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Đảng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và</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Nhà</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nước</w:t>
            </w:r>
            <w:proofErr w:type="spellEnd"/>
            <w:r w:rsidRPr="004D10CF">
              <w:rPr>
                <w:rFonts w:eastAsia="Times New Roman" w:cs="Times New Roman"/>
                <w:sz w:val="26"/>
                <w:szCs w:val="26"/>
              </w:rPr>
              <w:t>.</w:t>
            </w:r>
          </w:p>
        </w:tc>
        <w:tc>
          <w:tcPr>
            <w:tcW w:w="294" w:type="pct"/>
          </w:tcPr>
          <w:p w14:paraId="1B3C7235" w14:textId="77777777" w:rsidR="00F3237B" w:rsidRDefault="00F3237B" w:rsidP="00B459F5">
            <w:pPr>
              <w:spacing w:before="120" w:after="120" w:line="240" w:lineRule="auto"/>
              <w:contextualSpacing/>
              <w:jc w:val="center"/>
              <w:rPr>
                <w:rFonts w:eastAsia="Times New Roman" w:cs="Times New Roman"/>
                <w:sz w:val="26"/>
                <w:szCs w:val="26"/>
              </w:rPr>
            </w:pPr>
          </w:p>
          <w:p w14:paraId="78F60895" w14:textId="77777777" w:rsidR="00F3237B" w:rsidRDefault="00F3237B" w:rsidP="00B459F5">
            <w:pPr>
              <w:spacing w:before="120" w:after="120" w:line="240" w:lineRule="auto"/>
              <w:contextualSpacing/>
              <w:jc w:val="center"/>
              <w:rPr>
                <w:rFonts w:eastAsia="Times New Roman" w:cs="Times New Roman"/>
                <w:sz w:val="26"/>
                <w:szCs w:val="26"/>
              </w:rPr>
            </w:pPr>
          </w:p>
          <w:p w14:paraId="11B43837" w14:textId="77777777" w:rsidR="00F3237B" w:rsidRDefault="00F3237B" w:rsidP="00B459F5">
            <w:pPr>
              <w:spacing w:before="120" w:after="120" w:line="240" w:lineRule="auto"/>
              <w:contextualSpacing/>
              <w:jc w:val="center"/>
              <w:rPr>
                <w:rFonts w:eastAsia="Times New Roman" w:cs="Times New Roman"/>
                <w:sz w:val="26"/>
                <w:szCs w:val="26"/>
              </w:rPr>
            </w:pPr>
          </w:p>
          <w:p w14:paraId="49DD41AA" w14:textId="77777777" w:rsidR="00F3237B" w:rsidRDefault="00F3237B" w:rsidP="00B459F5">
            <w:pPr>
              <w:spacing w:before="120" w:after="120" w:line="240" w:lineRule="auto"/>
              <w:contextualSpacing/>
              <w:jc w:val="center"/>
              <w:rPr>
                <w:rFonts w:eastAsia="Times New Roman" w:cs="Times New Roman"/>
                <w:sz w:val="26"/>
                <w:szCs w:val="26"/>
              </w:rPr>
            </w:pPr>
          </w:p>
          <w:p w14:paraId="482CECA0" w14:textId="77777777" w:rsidR="00F3237B" w:rsidRPr="006659C0" w:rsidRDefault="00F3237B" w:rsidP="00B459F5">
            <w:pPr>
              <w:spacing w:before="120" w:after="120" w:line="240" w:lineRule="auto"/>
              <w:contextualSpacing/>
              <w:jc w:val="center"/>
              <w:rPr>
                <w:rFonts w:eastAsia="Times New Roman" w:cs="Times New Roman"/>
                <w:b/>
                <w:sz w:val="26"/>
                <w:szCs w:val="26"/>
              </w:rPr>
            </w:pPr>
          </w:p>
          <w:p w14:paraId="7E7E961B" w14:textId="77777777" w:rsidR="00F3237B" w:rsidRPr="007C26F0" w:rsidRDefault="00F3237B" w:rsidP="00B459F5">
            <w:pPr>
              <w:spacing w:before="120" w:after="120" w:line="240" w:lineRule="auto"/>
              <w:contextualSpacing/>
              <w:jc w:val="center"/>
              <w:rPr>
                <w:rFonts w:eastAsia="Times New Roman" w:cs="Times New Roman"/>
                <w:sz w:val="26"/>
                <w:szCs w:val="26"/>
              </w:rPr>
            </w:pPr>
            <w:r w:rsidRPr="006659C0">
              <w:rPr>
                <w:rFonts w:eastAsia="Times New Roman" w:cs="Times New Roman"/>
                <w:b/>
                <w:sz w:val="26"/>
                <w:szCs w:val="26"/>
              </w:rPr>
              <w:t>x</w:t>
            </w:r>
          </w:p>
        </w:tc>
        <w:tc>
          <w:tcPr>
            <w:tcW w:w="320" w:type="pct"/>
          </w:tcPr>
          <w:p w14:paraId="59517DCC"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1433" w:type="pct"/>
          </w:tcPr>
          <w:p w14:paraId="2653DBD8"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509" w:type="pct"/>
          </w:tcPr>
          <w:p w14:paraId="7A25B40C"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55CFACF4" w14:textId="77777777" w:rsidTr="003B5632">
        <w:tc>
          <w:tcPr>
            <w:tcW w:w="319" w:type="pct"/>
            <w:vAlign w:val="center"/>
          </w:tcPr>
          <w:p w14:paraId="2BE40F14" w14:textId="77777777" w:rsidR="00F3237B" w:rsidRDefault="00F3237B" w:rsidP="002E09DB">
            <w:pPr>
              <w:spacing w:before="120" w:after="120" w:line="240" w:lineRule="auto"/>
              <w:contextualSpacing/>
              <w:jc w:val="both"/>
              <w:rPr>
                <w:rFonts w:eastAsia="Times New Roman" w:cs="Times New Roman"/>
                <w:b/>
                <w:sz w:val="26"/>
                <w:szCs w:val="26"/>
              </w:rPr>
            </w:pPr>
          </w:p>
        </w:tc>
        <w:tc>
          <w:tcPr>
            <w:tcW w:w="2125" w:type="pct"/>
            <w:vAlign w:val="center"/>
          </w:tcPr>
          <w:p w14:paraId="672333E7" w14:textId="77777777" w:rsidR="00F3237B" w:rsidRPr="004D10CF" w:rsidRDefault="00F3237B" w:rsidP="00CE58FF">
            <w:pPr>
              <w:spacing w:before="120" w:after="120" w:line="240" w:lineRule="auto"/>
              <w:contextualSpacing/>
              <w:jc w:val="both"/>
              <w:rPr>
                <w:rFonts w:eastAsia="Times New Roman" w:cs="Times New Roman"/>
                <w:sz w:val="26"/>
                <w:szCs w:val="26"/>
              </w:rPr>
            </w:pPr>
            <w:proofErr w:type="spellStart"/>
            <w:r w:rsidRPr="004D10CF">
              <w:rPr>
                <w:rFonts w:eastAsia="Times New Roman" w:cs="Times New Roman"/>
                <w:sz w:val="26"/>
                <w:szCs w:val="26"/>
              </w:rPr>
              <w:t>Điều</w:t>
            </w:r>
            <w:proofErr w:type="spellEnd"/>
            <w:r w:rsidRPr="004D10CF">
              <w:rPr>
                <w:rFonts w:eastAsia="Times New Roman" w:cs="Times New Roman"/>
                <w:sz w:val="26"/>
                <w:szCs w:val="26"/>
              </w:rPr>
              <w:t xml:space="preserve"> 9. </w:t>
            </w:r>
            <w:proofErr w:type="spellStart"/>
            <w:r w:rsidRPr="004D10CF">
              <w:rPr>
                <w:rFonts w:eastAsia="Times New Roman" w:cs="Times New Roman"/>
                <w:sz w:val="26"/>
                <w:szCs w:val="26"/>
              </w:rPr>
              <w:t>Quyền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và</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nghĩa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vụ</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của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thương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mối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kinh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doanh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xăng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Tập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đoàn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đề</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nghị</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như</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sau</w:t>
            </w:r>
            <w:proofErr w:type="spellEnd"/>
            <w:r w:rsidRPr="004D10CF">
              <w:rPr>
                <w:rFonts w:eastAsia="Times New Roman" w:cs="Times New Roman"/>
                <w:sz w:val="26"/>
                <w:szCs w:val="26"/>
              </w:rPr>
              <w:t>:</w:t>
            </w:r>
          </w:p>
          <w:p w14:paraId="4C8B0341" w14:textId="77777777" w:rsidR="00F3237B" w:rsidRDefault="00F3237B" w:rsidP="00CE58FF">
            <w:pPr>
              <w:spacing w:before="120" w:after="120" w:line="240" w:lineRule="auto"/>
              <w:contextualSpacing/>
              <w:jc w:val="both"/>
              <w:rPr>
                <w:rFonts w:eastAsia="Times New Roman" w:cs="Times New Roman"/>
                <w:sz w:val="26"/>
                <w:szCs w:val="26"/>
              </w:rPr>
            </w:pPr>
            <w:r w:rsidRPr="004D10CF">
              <w:rPr>
                <w:rFonts w:eastAsia="Times New Roman" w:cs="Times New Roman"/>
                <w:sz w:val="26"/>
                <w:szCs w:val="26"/>
              </w:rPr>
              <w:t xml:space="preserve">“ </w:t>
            </w:r>
            <w:proofErr w:type="spellStart"/>
            <w:r w:rsidRPr="004D10CF">
              <w:rPr>
                <w:rFonts w:eastAsia="Times New Roman" w:cs="Times New Roman"/>
                <w:sz w:val="26"/>
                <w:szCs w:val="26"/>
              </w:rPr>
              <w:t>Sửa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đổi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Khoản</w:t>
            </w:r>
            <w:proofErr w:type="spellEnd"/>
            <w:r w:rsidRPr="004D10CF">
              <w:rPr>
                <w:rFonts w:eastAsia="Times New Roman" w:cs="Times New Roman"/>
                <w:sz w:val="26"/>
                <w:szCs w:val="26"/>
              </w:rPr>
              <w:t xml:space="preserve"> 2 </w:t>
            </w:r>
            <w:proofErr w:type="spellStart"/>
            <w:r w:rsidRPr="004D10CF">
              <w:rPr>
                <w:rFonts w:eastAsia="Times New Roman" w:cs="Times New Roman"/>
                <w:sz w:val="26"/>
                <w:szCs w:val="26"/>
              </w:rPr>
              <w:t>Điều</w:t>
            </w:r>
            <w:proofErr w:type="spellEnd"/>
            <w:r w:rsidRPr="004D10CF">
              <w:rPr>
                <w:rFonts w:eastAsia="Times New Roman" w:cs="Times New Roman"/>
                <w:sz w:val="26"/>
                <w:szCs w:val="26"/>
              </w:rPr>
              <w:t xml:space="preserve"> 21” </w:t>
            </w:r>
            <w:proofErr w:type="spellStart"/>
            <w:r w:rsidRPr="004D10CF">
              <w:rPr>
                <w:rFonts w:eastAsia="Times New Roman" w:cs="Times New Roman"/>
                <w:sz w:val="26"/>
                <w:szCs w:val="26"/>
              </w:rPr>
              <w:t>Tập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đoàn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kính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đề</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nghị</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hủy</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bỏ</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quy</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định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Tổng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đại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lý</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đại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lý</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Thương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nhận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quyền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bán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lẻ</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được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ký</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thêm</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hợp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đồng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với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Thương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mối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khác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hoặc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Thương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phối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khác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chỉ</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để</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kinh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doanh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nhiên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liệu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sinh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học</w:t>
            </w:r>
            <w:proofErr w:type="spellEnd"/>
            <w:r w:rsidRPr="004D10CF">
              <w:rPr>
                <w:rFonts w:eastAsia="Times New Roman" w:cs="Times New Roman"/>
                <w:sz w:val="26"/>
                <w:szCs w:val="26"/>
              </w:rPr>
              <w:t>.</w:t>
            </w:r>
          </w:p>
          <w:p w14:paraId="0C08A264" w14:textId="77777777" w:rsidR="00F3237B" w:rsidRPr="004D10CF" w:rsidRDefault="00F3237B" w:rsidP="00CE58FF">
            <w:pPr>
              <w:spacing w:before="120" w:after="120" w:line="240" w:lineRule="auto"/>
              <w:contextualSpacing/>
              <w:jc w:val="both"/>
              <w:rPr>
                <w:rFonts w:eastAsia="Times New Roman" w:cs="Times New Roman"/>
                <w:sz w:val="26"/>
                <w:szCs w:val="26"/>
              </w:rPr>
            </w:pPr>
            <w:proofErr w:type="spellStart"/>
            <w:r w:rsidRPr="004D10CF">
              <w:rPr>
                <w:rFonts w:eastAsia="Times New Roman" w:cs="Times New Roman"/>
                <w:sz w:val="26"/>
                <w:szCs w:val="26"/>
              </w:rPr>
              <w:t>Lý</w:t>
            </w:r>
            <w:proofErr w:type="spellEnd"/>
            <w:r w:rsidRPr="004D10CF">
              <w:rPr>
                <w:rFonts w:eastAsia="Times New Roman" w:cs="Times New Roman"/>
                <w:sz w:val="26"/>
                <w:szCs w:val="26"/>
              </w:rPr>
              <w:t xml:space="preserve"> do:  </w:t>
            </w:r>
            <w:proofErr w:type="spellStart"/>
            <w:r w:rsidRPr="004D10CF">
              <w:rPr>
                <w:rFonts w:eastAsia="Times New Roman" w:cs="Times New Roman"/>
                <w:sz w:val="26"/>
                <w:szCs w:val="26"/>
              </w:rPr>
              <w:t>Kể</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từ</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ngày</w:t>
            </w:r>
            <w:proofErr w:type="spellEnd"/>
            <w:r w:rsidRPr="004D10CF">
              <w:rPr>
                <w:rFonts w:eastAsia="Times New Roman" w:cs="Times New Roman"/>
                <w:sz w:val="26"/>
                <w:szCs w:val="26"/>
              </w:rPr>
              <w:t xml:space="preserve"> 01/01/2018 </w:t>
            </w:r>
            <w:proofErr w:type="spellStart"/>
            <w:r w:rsidRPr="004D10CF">
              <w:rPr>
                <w:rFonts w:eastAsia="Times New Roman" w:cs="Times New Roman"/>
                <w:sz w:val="26"/>
                <w:szCs w:val="26"/>
              </w:rPr>
              <w:t>đến</w:t>
            </w:r>
            <w:proofErr w:type="spellEnd"/>
            <w:r w:rsidRPr="004D10CF">
              <w:rPr>
                <w:rFonts w:eastAsia="Times New Roman" w:cs="Times New Roman"/>
                <w:sz w:val="26"/>
                <w:szCs w:val="26"/>
              </w:rPr>
              <w:t xml:space="preserve"> nay (</w:t>
            </w:r>
            <w:proofErr w:type="spellStart"/>
            <w:r w:rsidRPr="004D10CF">
              <w:rPr>
                <w:rFonts w:eastAsia="Times New Roman" w:cs="Times New Roman"/>
                <w:sz w:val="26"/>
                <w:szCs w:val="26"/>
              </w:rPr>
              <w:t>sau</w:t>
            </w:r>
            <w:proofErr w:type="spellEnd"/>
            <w:r w:rsidRPr="004D10CF">
              <w:rPr>
                <w:rFonts w:eastAsia="Times New Roman" w:cs="Times New Roman"/>
                <w:sz w:val="26"/>
                <w:szCs w:val="26"/>
              </w:rPr>
              <w:t xml:space="preserve"> 02 </w:t>
            </w:r>
            <w:proofErr w:type="spellStart"/>
            <w:r w:rsidRPr="004D10CF">
              <w:rPr>
                <w:rFonts w:eastAsia="Times New Roman" w:cs="Times New Roman"/>
                <w:sz w:val="26"/>
                <w:szCs w:val="26"/>
              </w:rPr>
              <w:t>năm</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trên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thị</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trường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chỉ</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được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phép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lưu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thông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xăng</w:t>
            </w:r>
            <w:proofErr w:type="spellEnd"/>
            <w:r w:rsidRPr="004D10CF">
              <w:rPr>
                <w:rFonts w:eastAsia="Times New Roman" w:cs="Times New Roman"/>
                <w:sz w:val="26"/>
                <w:szCs w:val="26"/>
              </w:rPr>
              <w:t xml:space="preserve"> E5 RON 92 </w:t>
            </w:r>
            <w:proofErr w:type="spellStart"/>
            <w:r w:rsidRPr="004D10CF">
              <w:rPr>
                <w:rFonts w:eastAsia="Times New Roman" w:cs="Times New Roman"/>
                <w:sz w:val="26"/>
                <w:szCs w:val="26"/>
              </w:rPr>
              <w:t>và</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Xăng</w:t>
            </w:r>
            <w:proofErr w:type="spellEnd"/>
            <w:r w:rsidRPr="004D10CF">
              <w:rPr>
                <w:rFonts w:eastAsia="Times New Roman" w:cs="Times New Roman"/>
                <w:sz w:val="26"/>
                <w:szCs w:val="26"/>
              </w:rPr>
              <w:t xml:space="preserve"> RON 95. Theo </w:t>
            </w:r>
            <w:proofErr w:type="spellStart"/>
            <w:r w:rsidRPr="004D10CF">
              <w:rPr>
                <w:rFonts w:eastAsia="Times New Roman" w:cs="Times New Roman"/>
                <w:sz w:val="26"/>
                <w:szCs w:val="26"/>
              </w:rPr>
              <w:t>đó</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các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mối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phải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có</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trách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nhiệm</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kinh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doanh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nhiên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liệu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sinh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học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theo</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Quyết</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định</w:t>
            </w:r>
            <w:proofErr w:type="spellEnd"/>
            <w:r w:rsidRPr="004D10CF">
              <w:rPr>
                <w:rFonts w:eastAsia="Times New Roman" w:cs="Times New Roman"/>
                <w:sz w:val="26"/>
                <w:szCs w:val="26"/>
              </w:rPr>
              <w:t xml:space="preserve"> 53/2012/QĐ-</w:t>
            </w:r>
            <w:proofErr w:type="spellStart"/>
            <w:r w:rsidRPr="004D10CF">
              <w:rPr>
                <w:rFonts w:eastAsia="Times New Roman" w:cs="Times New Roman"/>
                <w:sz w:val="26"/>
                <w:szCs w:val="26"/>
              </w:rPr>
              <w:t>TTg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của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Thủ</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tướng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Chính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phủ</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Tập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đoàn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đề</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nghị</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các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Thương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mối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bắt</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buộc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phải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kinh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doanh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nhiên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liệu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sinh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học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tự</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sản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xuất</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phối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trộn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hoặc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mua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lại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của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Thương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mối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khác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có</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xăng</w:t>
            </w:r>
            <w:proofErr w:type="spellEnd"/>
            <w:r w:rsidRPr="004D10CF">
              <w:rPr>
                <w:rFonts w:eastAsia="Times New Roman" w:cs="Times New Roman"/>
                <w:sz w:val="26"/>
                <w:szCs w:val="26"/>
              </w:rPr>
              <w:t xml:space="preserve"> E5) </w:t>
            </w:r>
            <w:proofErr w:type="spellStart"/>
            <w:r w:rsidRPr="004D10CF">
              <w:rPr>
                <w:rFonts w:eastAsia="Times New Roman" w:cs="Times New Roman"/>
                <w:sz w:val="26"/>
                <w:szCs w:val="26"/>
              </w:rPr>
              <w:t>để</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bán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trong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hệ</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thống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phối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của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mình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Việc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tiếp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tiếp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tục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duy</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trì</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quy</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định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này</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càng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làm</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phức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tạp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và</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gây</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khó</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khăn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trong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việc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kiểm</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tra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ngăn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ngừa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gian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lận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thương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mại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đồng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thời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mâu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thuẫn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với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quy</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định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về</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quản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lý</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thương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hiệu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bán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hàng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của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thương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mối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này</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xong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lại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treo</w:t>
            </w:r>
            <w:proofErr w:type="spellEnd"/>
            <w:r w:rsidRPr="004D10CF">
              <w:rPr>
                <w:rFonts w:eastAsia="Times New Roman" w:cs="Times New Roman"/>
                <w:sz w:val="26"/>
                <w:szCs w:val="26"/>
              </w:rPr>
              <w:t xml:space="preserve"> logo </w:t>
            </w:r>
            <w:proofErr w:type="spellStart"/>
            <w:r w:rsidRPr="004D10CF">
              <w:rPr>
                <w:rFonts w:eastAsia="Times New Roman" w:cs="Times New Roman"/>
                <w:sz w:val="26"/>
                <w:szCs w:val="26"/>
              </w:rPr>
              <w:t>của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thương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mối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khác</w:t>
            </w:r>
            <w:proofErr w:type="spellEnd"/>
            <w:r w:rsidRPr="004D10CF">
              <w:rPr>
                <w:rFonts w:eastAsia="Times New Roman" w:cs="Times New Roman"/>
                <w:sz w:val="26"/>
                <w:szCs w:val="26"/>
              </w:rPr>
              <w:t>).</w:t>
            </w:r>
          </w:p>
        </w:tc>
        <w:tc>
          <w:tcPr>
            <w:tcW w:w="294" w:type="pct"/>
          </w:tcPr>
          <w:p w14:paraId="424A9EA2"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320" w:type="pct"/>
          </w:tcPr>
          <w:p w14:paraId="43B4918E" w14:textId="77777777" w:rsidR="00F3237B" w:rsidRDefault="00F3237B" w:rsidP="002E09DB">
            <w:pPr>
              <w:spacing w:before="120" w:after="120" w:line="240" w:lineRule="auto"/>
              <w:contextualSpacing/>
              <w:jc w:val="both"/>
              <w:rPr>
                <w:rFonts w:eastAsia="Times New Roman" w:cs="Times New Roman"/>
                <w:sz w:val="26"/>
                <w:szCs w:val="26"/>
              </w:rPr>
            </w:pPr>
          </w:p>
          <w:p w14:paraId="0140D339" w14:textId="77777777" w:rsidR="00F3237B" w:rsidRDefault="00F3237B" w:rsidP="002E09DB">
            <w:pPr>
              <w:spacing w:before="120" w:after="120" w:line="240" w:lineRule="auto"/>
              <w:contextualSpacing/>
              <w:jc w:val="both"/>
              <w:rPr>
                <w:rFonts w:eastAsia="Times New Roman" w:cs="Times New Roman"/>
                <w:sz w:val="26"/>
                <w:szCs w:val="26"/>
              </w:rPr>
            </w:pPr>
          </w:p>
          <w:p w14:paraId="2EF3F4FE" w14:textId="77777777" w:rsidR="00F3237B" w:rsidRDefault="00F3237B" w:rsidP="002E09DB">
            <w:pPr>
              <w:spacing w:before="120" w:after="120" w:line="240" w:lineRule="auto"/>
              <w:contextualSpacing/>
              <w:jc w:val="both"/>
              <w:rPr>
                <w:rFonts w:eastAsia="Times New Roman" w:cs="Times New Roman"/>
                <w:sz w:val="26"/>
                <w:szCs w:val="26"/>
              </w:rPr>
            </w:pPr>
          </w:p>
          <w:p w14:paraId="600A9275" w14:textId="77777777" w:rsidR="00F3237B" w:rsidRDefault="00F3237B" w:rsidP="002E09DB">
            <w:pPr>
              <w:spacing w:before="120" w:after="120" w:line="240" w:lineRule="auto"/>
              <w:contextualSpacing/>
              <w:jc w:val="both"/>
              <w:rPr>
                <w:rFonts w:eastAsia="Times New Roman" w:cs="Times New Roman"/>
                <w:sz w:val="26"/>
                <w:szCs w:val="26"/>
              </w:rPr>
            </w:pPr>
          </w:p>
          <w:p w14:paraId="10A18436" w14:textId="77777777" w:rsidR="00F3237B" w:rsidRPr="006659C0" w:rsidRDefault="00F3237B" w:rsidP="00B459F5">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1433" w:type="pct"/>
          </w:tcPr>
          <w:p w14:paraId="1F59C46A" w14:textId="77777777" w:rsidR="00F3237B" w:rsidRPr="007C26F0" w:rsidRDefault="00F3237B" w:rsidP="00B459F5">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Do </w:t>
            </w:r>
            <w:proofErr w:type="spellStart"/>
            <w:r>
              <w:rPr>
                <w:rFonts w:eastAsia="Times New Roman" w:cs="Times New Roman"/>
                <w:sz w:val="26"/>
                <w:szCs w:val="26"/>
              </w:rPr>
              <w:t>phụ</w:t>
            </w:r>
            <w:proofErr w:type="spellEnd"/>
            <w:r>
              <w:rPr>
                <w:rFonts w:eastAsia="Times New Roman" w:cs="Times New Roman"/>
                <w:sz w:val="26"/>
                <w:szCs w:val="26"/>
              </w:rPr>
              <w:t xml:space="preserve"> </w:t>
            </w:r>
            <w:proofErr w:type="spellStart"/>
            <w:r>
              <w:rPr>
                <w:rFonts w:eastAsia="Times New Roman" w:cs="Times New Roman"/>
                <w:sz w:val="26"/>
                <w:szCs w:val="26"/>
              </w:rPr>
              <w:t>thuộc</w:t>
            </w:r>
            <w:proofErr w:type="spellEnd"/>
            <w:r>
              <w:rPr>
                <w:rFonts w:eastAsia="Times New Roman" w:cs="Times New Roman"/>
                <w:sz w:val="26"/>
                <w:szCs w:val="26"/>
              </w:rPr>
              <w:t xml:space="preserve"> </w:t>
            </w:r>
            <w:proofErr w:type="spellStart"/>
            <w:r>
              <w:rPr>
                <w:rFonts w:eastAsia="Times New Roman" w:cs="Times New Roman"/>
                <w:sz w:val="26"/>
                <w:szCs w:val="26"/>
              </w:rPr>
              <w:t>vào</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cụ</w:t>
            </w:r>
            <w:proofErr w:type="spellEnd"/>
            <w:r>
              <w:rPr>
                <w:rFonts w:eastAsia="Times New Roman" w:cs="Times New Roman"/>
                <w:sz w:val="26"/>
                <w:szCs w:val="26"/>
              </w:rPr>
              <w:t xml:space="preserve"> </w:t>
            </w:r>
            <w:proofErr w:type="spellStart"/>
            <w:r>
              <w:rPr>
                <w:rFonts w:eastAsia="Times New Roman" w:cs="Times New Roman"/>
                <w:sz w:val="26"/>
                <w:szCs w:val="26"/>
              </w:rPr>
              <w:t>thể</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từng</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nhiều</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phân</w:t>
            </w:r>
            <w:proofErr w:type="spellEnd"/>
            <w:r>
              <w:rPr>
                <w:rFonts w:eastAsia="Times New Roman" w:cs="Times New Roman"/>
                <w:sz w:val="26"/>
                <w:szCs w:val="26"/>
              </w:rPr>
              <w:t xml:space="preserve"> </w:t>
            </w:r>
            <w:proofErr w:type="spellStart"/>
            <w:r>
              <w:rPr>
                <w:rFonts w:eastAsia="Times New Roman" w:cs="Times New Roman"/>
                <w:sz w:val="26"/>
                <w:szCs w:val="26"/>
              </w:rPr>
              <w:t>phối</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thể</w:t>
            </w:r>
            <w:proofErr w:type="spellEnd"/>
            <w:r>
              <w:rPr>
                <w:rFonts w:eastAsia="Times New Roman" w:cs="Times New Roman"/>
                <w:sz w:val="26"/>
                <w:szCs w:val="26"/>
              </w:rPr>
              <w:t xml:space="preserve"> </w:t>
            </w:r>
            <w:proofErr w:type="spellStart"/>
            <w:r>
              <w:rPr>
                <w:rFonts w:eastAsia="Times New Roman" w:cs="Times New Roman"/>
                <w:sz w:val="26"/>
                <w:szCs w:val="26"/>
              </w:rPr>
              <w:t>chỉ</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chuyên</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một</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w:t>
            </w:r>
            <w:proofErr w:type="spellStart"/>
            <w:r>
              <w:rPr>
                <w:rFonts w:eastAsia="Times New Roman" w:cs="Times New Roman"/>
                <w:sz w:val="26"/>
                <w:szCs w:val="26"/>
              </w:rPr>
              <w:t>mặt</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nên</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tạo</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khuyến</w:t>
            </w:r>
            <w:proofErr w:type="spellEnd"/>
            <w:r>
              <w:rPr>
                <w:rFonts w:eastAsia="Times New Roman" w:cs="Times New Roman"/>
                <w:sz w:val="26"/>
                <w:szCs w:val="26"/>
              </w:rPr>
              <w:t xml:space="preserve"> </w:t>
            </w:r>
            <w:proofErr w:type="spellStart"/>
            <w:r>
              <w:rPr>
                <w:rFonts w:eastAsia="Times New Roman" w:cs="Times New Roman"/>
                <w:sz w:val="26"/>
                <w:szCs w:val="26"/>
              </w:rPr>
              <w:t>khích</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đại</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tổng</w:t>
            </w:r>
            <w:proofErr w:type="spellEnd"/>
            <w:r>
              <w:rPr>
                <w:rFonts w:eastAsia="Times New Roman" w:cs="Times New Roman"/>
                <w:sz w:val="26"/>
                <w:szCs w:val="26"/>
              </w:rPr>
              <w:t xml:space="preserve"> </w:t>
            </w:r>
            <w:proofErr w:type="spellStart"/>
            <w:r>
              <w:rPr>
                <w:rFonts w:eastAsia="Times New Roman" w:cs="Times New Roman"/>
                <w:sz w:val="26"/>
                <w:szCs w:val="26"/>
              </w:rPr>
              <w:t>đại</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nhận</w:t>
            </w:r>
            <w:proofErr w:type="spellEnd"/>
            <w:r>
              <w:rPr>
                <w:rFonts w:eastAsia="Times New Roman" w:cs="Times New Roman"/>
                <w:sz w:val="26"/>
                <w:szCs w:val="26"/>
              </w:rPr>
              <w:t xml:space="preserve"> </w:t>
            </w:r>
            <w:proofErr w:type="spellStart"/>
            <w:r>
              <w:rPr>
                <w:rFonts w:eastAsia="Times New Roman" w:cs="Times New Roman"/>
                <w:sz w:val="26"/>
                <w:szCs w:val="26"/>
              </w:rPr>
              <w:t>quyền</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lẻ</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sinh</w:t>
            </w:r>
            <w:proofErr w:type="spellEnd"/>
            <w:r>
              <w:rPr>
                <w:rFonts w:eastAsia="Times New Roman" w:cs="Times New Roman"/>
                <w:sz w:val="26"/>
                <w:szCs w:val="26"/>
              </w:rPr>
              <w:t xml:space="preserve"> </w:t>
            </w:r>
            <w:proofErr w:type="spellStart"/>
            <w:r>
              <w:rPr>
                <w:rFonts w:eastAsia="Times New Roman" w:cs="Times New Roman"/>
                <w:sz w:val="26"/>
                <w:szCs w:val="26"/>
              </w:rPr>
              <w:t>học</w:t>
            </w:r>
            <w:proofErr w:type="spellEnd"/>
            <w:r>
              <w:rPr>
                <w:rFonts w:eastAsia="Times New Roman" w:cs="Times New Roman"/>
                <w:sz w:val="26"/>
                <w:szCs w:val="26"/>
              </w:rPr>
              <w:t xml:space="preserve"> </w:t>
            </w:r>
            <w:proofErr w:type="spellStart"/>
            <w:r>
              <w:rPr>
                <w:rFonts w:eastAsia="Times New Roman" w:cs="Times New Roman"/>
                <w:sz w:val="26"/>
                <w:szCs w:val="26"/>
              </w:rPr>
              <w:t>cần</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như</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83/2014/NĐ-CP.</w:t>
            </w:r>
          </w:p>
        </w:tc>
        <w:tc>
          <w:tcPr>
            <w:tcW w:w="509" w:type="pct"/>
          </w:tcPr>
          <w:p w14:paraId="51D0E435"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55320952" w14:textId="77777777" w:rsidTr="003B5632">
        <w:tc>
          <w:tcPr>
            <w:tcW w:w="319" w:type="pct"/>
            <w:vAlign w:val="center"/>
          </w:tcPr>
          <w:p w14:paraId="1B2AF578" w14:textId="77777777" w:rsidR="00F3237B" w:rsidRDefault="00F3237B" w:rsidP="002E09DB">
            <w:pPr>
              <w:spacing w:before="120" w:after="120" w:line="240" w:lineRule="auto"/>
              <w:contextualSpacing/>
              <w:jc w:val="both"/>
              <w:rPr>
                <w:rFonts w:eastAsia="Times New Roman" w:cs="Times New Roman"/>
                <w:b/>
                <w:sz w:val="26"/>
                <w:szCs w:val="26"/>
              </w:rPr>
            </w:pPr>
          </w:p>
        </w:tc>
        <w:tc>
          <w:tcPr>
            <w:tcW w:w="2125" w:type="pct"/>
            <w:vAlign w:val="center"/>
          </w:tcPr>
          <w:p w14:paraId="5A17B47D" w14:textId="77777777" w:rsidR="00F3237B" w:rsidRPr="004D10CF" w:rsidRDefault="00F3237B" w:rsidP="00CE58FF">
            <w:pPr>
              <w:spacing w:before="120" w:after="120" w:line="240" w:lineRule="auto"/>
              <w:contextualSpacing/>
              <w:jc w:val="both"/>
              <w:rPr>
                <w:rFonts w:eastAsia="Times New Roman" w:cs="Times New Roman"/>
                <w:sz w:val="26"/>
                <w:szCs w:val="26"/>
              </w:rPr>
            </w:pPr>
            <w:r w:rsidRPr="004D10CF">
              <w:rPr>
                <w:rFonts w:eastAsia="Times New Roman" w:cs="Times New Roman"/>
                <w:sz w:val="26"/>
                <w:szCs w:val="26"/>
              </w:rPr>
              <w:t>2.2. “</w:t>
            </w:r>
            <w:proofErr w:type="spellStart"/>
            <w:r w:rsidRPr="004D10CF">
              <w:rPr>
                <w:rFonts w:eastAsia="Times New Roman" w:cs="Times New Roman"/>
                <w:sz w:val="26"/>
                <w:szCs w:val="26"/>
              </w:rPr>
              <w:t>Sửa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đổi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Khoản</w:t>
            </w:r>
            <w:proofErr w:type="spellEnd"/>
            <w:r w:rsidRPr="004D10CF">
              <w:rPr>
                <w:rFonts w:eastAsia="Times New Roman" w:cs="Times New Roman"/>
                <w:sz w:val="26"/>
                <w:szCs w:val="26"/>
              </w:rPr>
              <w:t xml:space="preserve"> 2 </w:t>
            </w:r>
            <w:proofErr w:type="spellStart"/>
            <w:r w:rsidRPr="004D10CF">
              <w:rPr>
                <w:rFonts w:eastAsia="Times New Roman" w:cs="Times New Roman"/>
                <w:sz w:val="26"/>
                <w:szCs w:val="26"/>
              </w:rPr>
              <w:t>Điều</w:t>
            </w:r>
            <w:proofErr w:type="spellEnd"/>
            <w:r w:rsidRPr="004D10CF">
              <w:rPr>
                <w:rFonts w:eastAsia="Times New Roman" w:cs="Times New Roman"/>
                <w:sz w:val="26"/>
                <w:szCs w:val="26"/>
              </w:rPr>
              <w:t xml:space="preserve"> 23” </w:t>
            </w:r>
            <w:proofErr w:type="spellStart"/>
            <w:r w:rsidRPr="004D10CF">
              <w:rPr>
                <w:rFonts w:eastAsia="Times New Roman" w:cs="Times New Roman"/>
                <w:sz w:val="26"/>
                <w:szCs w:val="26"/>
              </w:rPr>
              <w:t>Tập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đoàn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kính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đề</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nghị</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hủy</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bỏ</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nội</w:t>
            </w:r>
            <w:proofErr w:type="spellEnd"/>
            <w:r w:rsidRPr="004D10CF">
              <w:rPr>
                <w:rFonts w:eastAsia="Times New Roman" w:cs="Times New Roman"/>
                <w:sz w:val="26"/>
                <w:szCs w:val="26"/>
              </w:rPr>
              <w:t xml:space="preserve"> dung </w:t>
            </w:r>
            <w:proofErr w:type="spellStart"/>
            <w:r w:rsidRPr="004D10CF">
              <w:rPr>
                <w:rFonts w:eastAsia="Times New Roman" w:cs="Times New Roman"/>
                <w:sz w:val="26"/>
                <w:szCs w:val="26"/>
              </w:rPr>
              <w:t>quy</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định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sửa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đổi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Khoản</w:t>
            </w:r>
            <w:proofErr w:type="spellEnd"/>
            <w:r w:rsidRPr="004D10CF">
              <w:rPr>
                <w:rFonts w:eastAsia="Times New Roman" w:cs="Times New Roman"/>
                <w:sz w:val="26"/>
                <w:szCs w:val="26"/>
              </w:rPr>
              <w:t xml:space="preserve"> 2 </w:t>
            </w:r>
            <w:proofErr w:type="spellStart"/>
            <w:r w:rsidRPr="004D10CF">
              <w:rPr>
                <w:rFonts w:eastAsia="Times New Roman" w:cs="Times New Roman"/>
                <w:sz w:val="26"/>
                <w:szCs w:val="26"/>
              </w:rPr>
              <w:t>Điều</w:t>
            </w:r>
            <w:proofErr w:type="spellEnd"/>
            <w:r w:rsidRPr="004D10CF">
              <w:rPr>
                <w:rFonts w:eastAsia="Times New Roman" w:cs="Times New Roman"/>
                <w:sz w:val="26"/>
                <w:szCs w:val="26"/>
              </w:rPr>
              <w:t xml:space="preserve"> 21 </w:t>
            </w:r>
            <w:proofErr w:type="spellStart"/>
            <w:r w:rsidRPr="004D10CF">
              <w:rPr>
                <w:rFonts w:eastAsia="Times New Roman" w:cs="Times New Roman"/>
                <w:sz w:val="26"/>
                <w:szCs w:val="26"/>
              </w:rPr>
              <w:t>tại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Điều</w:t>
            </w:r>
            <w:proofErr w:type="spellEnd"/>
            <w:r w:rsidRPr="004D10CF">
              <w:rPr>
                <w:rFonts w:eastAsia="Times New Roman" w:cs="Times New Roman"/>
                <w:sz w:val="26"/>
                <w:szCs w:val="26"/>
              </w:rPr>
              <w:t xml:space="preserve"> 9 </w:t>
            </w:r>
            <w:proofErr w:type="spellStart"/>
            <w:r w:rsidRPr="004D10CF">
              <w:rPr>
                <w:rFonts w:eastAsia="Times New Roman" w:cs="Times New Roman"/>
                <w:sz w:val="26"/>
                <w:szCs w:val="26"/>
              </w:rPr>
              <w:t>của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Dự</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thảo</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cụ</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thể</w:t>
            </w:r>
            <w:proofErr w:type="spellEnd"/>
            <w:r w:rsidRPr="004D10CF">
              <w:rPr>
                <w:rFonts w:eastAsia="Times New Roman" w:cs="Times New Roman"/>
                <w:sz w:val="26"/>
                <w:szCs w:val="26"/>
              </w:rPr>
              <w:t>: “</w:t>
            </w:r>
            <w:proofErr w:type="spellStart"/>
            <w:r w:rsidRPr="004D10CF">
              <w:rPr>
                <w:rFonts w:eastAsia="Times New Roman" w:cs="Times New Roman"/>
                <w:sz w:val="26"/>
                <w:szCs w:val="26"/>
              </w:rPr>
              <w:t>Trường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hợp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đại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lý</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bán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lẻ</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xăng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có</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lastRenderedPageBreak/>
              <w:t>hoạt</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động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cung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cấp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xăng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trên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biển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của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Việt</w:t>
            </w:r>
            <w:proofErr w:type="spellEnd"/>
            <w:r w:rsidRPr="004D10CF">
              <w:rPr>
                <w:rFonts w:eastAsia="Times New Roman" w:cs="Times New Roman"/>
                <w:sz w:val="26"/>
                <w:szCs w:val="26"/>
              </w:rPr>
              <w:t xml:space="preserve"> Nam, </w:t>
            </w:r>
            <w:proofErr w:type="spellStart"/>
            <w:r w:rsidRPr="004D10CF">
              <w:rPr>
                <w:rFonts w:eastAsia="Times New Roman" w:cs="Times New Roman"/>
                <w:sz w:val="26"/>
                <w:szCs w:val="26"/>
              </w:rPr>
              <w:t>đại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lý</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bán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lẻ</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xăng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này</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được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ký</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thêm</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hợp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đồng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đại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lý</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với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tối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ba</w:t>
            </w:r>
            <w:proofErr w:type="spellEnd"/>
            <w:r w:rsidRPr="004D10CF">
              <w:rPr>
                <w:rFonts w:eastAsia="Times New Roman" w:cs="Times New Roman"/>
                <w:sz w:val="26"/>
                <w:szCs w:val="26"/>
              </w:rPr>
              <w:t xml:space="preserve"> (03) </w:t>
            </w:r>
            <w:proofErr w:type="spellStart"/>
            <w:r w:rsidRPr="004D10CF">
              <w:rPr>
                <w:rFonts w:eastAsia="Times New Roman" w:cs="Times New Roman"/>
                <w:sz w:val="26"/>
                <w:szCs w:val="26"/>
              </w:rPr>
              <w:t>tổng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đại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lý</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hoặc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ba</w:t>
            </w:r>
            <w:proofErr w:type="spellEnd"/>
            <w:r w:rsidRPr="004D10CF">
              <w:rPr>
                <w:rFonts w:eastAsia="Times New Roman" w:cs="Times New Roman"/>
                <w:sz w:val="26"/>
                <w:szCs w:val="26"/>
              </w:rPr>
              <w:t xml:space="preserve"> (03) </w:t>
            </w:r>
            <w:proofErr w:type="spellStart"/>
            <w:r w:rsidRPr="004D10CF">
              <w:rPr>
                <w:rFonts w:eastAsia="Times New Roman" w:cs="Times New Roman"/>
                <w:sz w:val="26"/>
                <w:szCs w:val="26"/>
              </w:rPr>
              <w:t>thương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phối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xăng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hoặc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ba</w:t>
            </w:r>
            <w:proofErr w:type="spellEnd"/>
            <w:r w:rsidRPr="004D10CF">
              <w:rPr>
                <w:rFonts w:eastAsia="Times New Roman" w:cs="Times New Roman"/>
                <w:sz w:val="26"/>
                <w:szCs w:val="26"/>
              </w:rPr>
              <w:t xml:space="preserve"> (03) </w:t>
            </w:r>
            <w:proofErr w:type="spellStart"/>
            <w:r w:rsidRPr="004D10CF">
              <w:rPr>
                <w:rFonts w:eastAsia="Times New Roman" w:cs="Times New Roman"/>
                <w:sz w:val="26"/>
                <w:szCs w:val="26"/>
              </w:rPr>
              <w:t>thương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mối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khác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có</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hệ</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thống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phối</w:t>
            </w:r>
            <w:proofErr w:type="spellEnd"/>
            <w:r w:rsidRPr="004D10CF">
              <w:rPr>
                <w:rFonts w:eastAsia="Times New Roman" w:cs="Times New Roman"/>
                <w:sz w:val="26"/>
                <w:szCs w:val="26"/>
              </w:rPr>
              <w:t xml:space="preserve"> ở </w:t>
            </w:r>
            <w:proofErr w:type="spellStart"/>
            <w:r w:rsidRPr="004D10CF">
              <w:rPr>
                <w:rFonts w:eastAsia="Times New Roman" w:cs="Times New Roman"/>
                <w:sz w:val="26"/>
                <w:szCs w:val="26"/>
              </w:rPr>
              <w:t>gần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các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vùng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biển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đang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hoạt</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động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và</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phải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thực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hiện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việc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ghi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tên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các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thương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cung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cấp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xăng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thực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tế</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trên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biển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lý</w:t>
            </w:r>
            <w:proofErr w:type="spellEnd"/>
            <w:r w:rsidRPr="004D10CF">
              <w:rPr>
                <w:rFonts w:eastAsia="Times New Roman" w:cs="Times New Roman"/>
                <w:sz w:val="26"/>
                <w:szCs w:val="26"/>
              </w:rPr>
              <w:t xml:space="preserve"> do:</w:t>
            </w:r>
          </w:p>
          <w:p w14:paraId="5A740C94" w14:textId="77777777" w:rsidR="00F3237B" w:rsidRPr="004D10CF" w:rsidRDefault="00F3237B" w:rsidP="00CE58FF">
            <w:pPr>
              <w:spacing w:before="120" w:after="120" w:line="240" w:lineRule="auto"/>
              <w:contextualSpacing/>
              <w:jc w:val="both"/>
              <w:rPr>
                <w:rFonts w:eastAsia="Times New Roman" w:cs="Times New Roman"/>
                <w:sz w:val="26"/>
                <w:szCs w:val="26"/>
              </w:rPr>
            </w:pPr>
            <w:proofErr w:type="spellStart"/>
            <w:r w:rsidRPr="004D10CF">
              <w:rPr>
                <w:rFonts w:eastAsia="Times New Roman" w:cs="Times New Roman"/>
                <w:sz w:val="26"/>
                <w:szCs w:val="26"/>
              </w:rPr>
              <w:t>Nếu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quy</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định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bổ</w:t>
            </w:r>
            <w:proofErr w:type="spellEnd"/>
            <w:r w:rsidRPr="004D10CF">
              <w:rPr>
                <w:rFonts w:eastAsia="Times New Roman" w:cs="Times New Roman"/>
                <w:sz w:val="26"/>
                <w:szCs w:val="26"/>
              </w:rPr>
              <w:t xml:space="preserve"> sung </w:t>
            </w:r>
            <w:proofErr w:type="spellStart"/>
            <w:r w:rsidRPr="004D10CF">
              <w:rPr>
                <w:rFonts w:eastAsia="Times New Roman" w:cs="Times New Roman"/>
                <w:sz w:val="26"/>
                <w:szCs w:val="26"/>
              </w:rPr>
              <w:t>như</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dự</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thảo</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sẽ</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là</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mâu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thuẫn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với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quy</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định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về</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sử</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dụng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thương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hiệu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treo</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thương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hiệu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của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thương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mối</w:t>
            </w:r>
            <w:proofErr w:type="spellEnd"/>
            <w:r w:rsidRPr="004D10CF">
              <w:rPr>
                <w:rFonts w:eastAsia="Times New Roman" w:cs="Times New Roman"/>
                <w:sz w:val="26"/>
                <w:szCs w:val="26"/>
              </w:rPr>
              <w:t>/</w:t>
            </w:r>
            <w:proofErr w:type="spellStart"/>
            <w:r w:rsidRPr="004D10CF">
              <w:rPr>
                <w:rFonts w:eastAsia="Times New Roman" w:cs="Times New Roman"/>
                <w:sz w:val="26"/>
                <w:szCs w:val="26"/>
              </w:rPr>
              <w:t>Thương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phối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này</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xong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bán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hàng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mua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của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thương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khác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dễ</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xảy</w:t>
            </w:r>
            <w:proofErr w:type="spellEnd"/>
            <w:r w:rsidRPr="004D10CF">
              <w:rPr>
                <w:rFonts w:eastAsia="Times New Roman" w:cs="Times New Roman"/>
                <w:sz w:val="26"/>
                <w:szCs w:val="26"/>
              </w:rPr>
              <w:t xml:space="preserve"> ra </w:t>
            </w:r>
            <w:proofErr w:type="spellStart"/>
            <w:r w:rsidRPr="004D10CF">
              <w:rPr>
                <w:rFonts w:eastAsia="Times New Roman" w:cs="Times New Roman"/>
                <w:sz w:val="26"/>
                <w:szCs w:val="26"/>
              </w:rPr>
              <w:t>tranh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chấp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không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kiểm</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soát</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được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về</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chất</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lượng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hàng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hóa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và</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các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Thương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mối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đã</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bắt</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buộc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phải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kinh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doanh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nhiên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liệu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sinh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học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như</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đã</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tích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trên</w:t>
            </w:r>
            <w:proofErr w:type="spellEnd"/>
            <w:r w:rsidRPr="004D10CF">
              <w:rPr>
                <w:rFonts w:eastAsia="Times New Roman" w:cs="Times New Roman"/>
                <w:sz w:val="26"/>
                <w:szCs w:val="26"/>
              </w:rPr>
              <w:t>.</w:t>
            </w:r>
          </w:p>
        </w:tc>
        <w:tc>
          <w:tcPr>
            <w:tcW w:w="294" w:type="pct"/>
          </w:tcPr>
          <w:p w14:paraId="31137C8F"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320" w:type="pct"/>
          </w:tcPr>
          <w:p w14:paraId="539E37EA" w14:textId="77777777" w:rsidR="00F3237B" w:rsidRDefault="00F3237B" w:rsidP="002E09DB">
            <w:pPr>
              <w:spacing w:before="120" w:after="120" w:line="240" w:lineRule="auto"/>
              <w:contextualSpacing/>
              <w:jc w:val="both"/>
              <w:rPr>
                <w:rFonts w:eastAsia="Times New Roman" w:cs="Times New Roman"/>
                <w:sz w:val="26"/>
                <w:szCs w:val="26"/>
              </w:rPr>
            </w:pPr>
          </w:p>
          <w:p w14:paraId="77D3EE29" w14:textId="77777777" w:rsidR="00F3237B" w:rsidRDefault="00F3237B" w:rsidP="002E09DB">
            <w:pPr>
              <w:spacing w:before="120" w:after="120" w:line="240" w:lineRule="auto"/>
              <w:contextualSpacing/>
              <w:jc w:val="both"/>
              <w:rPr>
                <w:rFonts w:eastAsia="Times New Roman" w:cs="Times New Roman"/>
                <w:sz w:val="26"/>
                <w:szCs w:val="26"/>
              </w:rPr>
            </w:pPr>
          </w:p>
          <w:p w14:paraId="18649927" w14:textId="77777777" w:rsidR="00F3237B" w:rsidRDefault="00F3237B" w:rsidP="002E09DB">
            <w:pPr>
              <w:spacing w:before="120" w:after="120" w:line="240" w:lineRule="auto"/>
              <w:contextualSpacing/>
              <w:jc w:val="both"/>
              <w:rPr>
                <w:rFonts w:eastAsia="Times New Roman" w:cs="Times New Roman"/>
                <w:sz w:val="26"/>
                <w:szCs w:val="26"/>
              </w:rPr>
            </w:pPr>
          </w:p>
          <w:p w14:paraId="66542330" w14:textId="77777777" w:rsidR="00F3237B" w:rsidRDefault="00F3237B" w:rsidP="002E09DB">
            <w:pPr>
              <w:spacing w:before="120" w:after="120" w:line="240" w:lineRule="auto"/>
              <w:contextualSpacing/>
              <w:jc w:val="both"/>
              <w:rPr>
                <w:rFonts w:eastAsia="Times New Roman" w:cs="Times New Roman"/>
                <w:sz w:val="26"/>
                <w:szCs w:val="26"/>
              </w:rPr>
            </w:pPr>
          </w:p>
          <w:p w14:paraId="44D6E737" w14:textId="77777777" w:rsidR="00F3237B" w:rsidRDefault="00F3237B" w:rsidP="002E09DB">
            <w:pPr>
              <w:spacing w:before="120" w:after="120" w:line="240" w:lineRule="auto"/>
              <w:contextualSpacing/>
              <w:jc w:val="both"/>
              <w:rPr>
                <w:rFonts w:eastAsia="Times New Roman" w:cs="Times New Roman"/>
                <w:sz w:val="26"/>
                <w:szCs w:val="26"/>
              </w:rPr>
            </w:pPr>
          </w:p>
          <w:p w14:paraId="03710FB6" w14:textId="77777777" w:rsidR="00F3237B" w:rsidRDefault="00F3237B" w:rsidP="002E09DB">
            <w:pPr>
              <w:spacing w:before="120" w:after="120" w:line="240" w:lineRule="auto"/>
              <w:contextualSpacing/>
              <w:jc w:val="both"/>
              <w:rPr>
                <w:rFonts w:eastAsia="Times New Roman" w:cs="Times New Roman"/>
                <w:sz w:val="26"/>
                <w:szCs w:val="26"/>
              </w:rPr>
            </w:pPr>
          </w:p>
          <w:p w14:paraId="23746DB8" w14:textId="77777777" w:rsidR="00F3237B" w:rsidRDefault="00F3237B" w:rsidP="002E09DB">
            <w:pPr>
              <w:spacing w:before="120" w:after="120" w:line="240" w:lineRule="auto"/>
              <w:contextualSpacing/>
              <w:jc w:val="both"/>
              <w:rPr>
                <w:rFonts w:eastAsia="Times New Roman" w:cs="Times New Roman"/>
                <w:sz w:val="26"/>
                <w:szCs w:val="26"/>
              </w:rPr>
            </w:pPr>
          </w:p>
          <w:p w14:paraId="44A1F2F3" w14:textId="77777777" w:rsidR="00F3237B" w:rsidRPr="006659C0" w:rsidRDefault="00F3237B" w:rsidP="006659C0">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1433" w:type="pct"/>
          </w:tcPr>
          <w:p w14:paraId="13F23C95" w14:textId="77777777" w:rsidR="00F3237B" w:rsidRDefault="00F3237B" w:rsidP="00C66C1D">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lastRenderedPageBreak/>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nhằm</w:t>
            </w:r>
            <w:proofErr w:type="spellEnd"/>
            <w:r>
              <w:rPr>
                <w:rFonts w:eastAsia="Times New Roman" w:cs="Times New Roman"/>
                <w:sz w:val="26"/>
                <w:szCs w:val="26"/>
              </w:rPr>
              <w:t xml:space="preserve"> </w:t>
            </w:r>
            <w:proofErr w:type="spellStart"/>
            <w:r>
              <w:rPr>
                <w:rFonts w:eastAsia="Times New Roman" w:cs="Times New Roman"/>
                <w:sz w:val="26"/>
                <w:szCs w:val="26"/>
              </w:rPr>
              <w:t>khuyến</w:t>
            </w:r>
            <w:proofErr w:type="spellEnd"/>
            <w:r>
              <w:rPr>
                <w:rFonts w:eastAsia="Times New Roman" w:cs="Times New Roman"/>
                <w:sz w:val="26"/>
                <w:szCs w:val="26"/>
              </w:rPr>
              <w:t xml:space="preserve"> </w:t>
            </w:r>
            <w:proofErr w:type="spellStart"/>
            <w:r>
              <w:rPr>
                <w:rFonts w:eastAsia="Times New Roman" w:cs="Times New Roman"/>
                <w:sz w:val="26"/>
                <w:szCs w:val="26"/>
              </w:rPr>
              <w:t>khích</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tạo</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đại</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trên</w:t>
            </w:r>
            <w:proofErr w:type="spellEnd"/>
            <w:r>
              <w:rPr>
                <w:rFonts w:eastAsia="Times New Roman" w:cs="Times New Roman"/>
                <w:sz w:val="26"/>
                <w:szCs w:val="26"/>
              </w:rPr>
              <w:t xml:space="preserve"> </w:t>
            </w:r>
            <w:proofErr w:type="spellStart"/>
            <w:r>
              <w:rPr>
                <w:rFonts w:eastAsia="Times New Roman" w:cs="Times New Roman"/>
                <w:sz w:val="26"/>
                <w:szCs w:val="26"/>
              </w:rPr>
              <w:t>biển</w:t>
            </w:r>
            <w:proofErr w:type="spellEnd"/>
            <w:r>
              <w:rPr>
                <w:rFonts w:eastAsia="Times New Roman" w:cs="Times New Roman"/>
                <w:sz w:val="26"/>
                <w:szCs w:val="26"/>
              </w:rPr>
              <w:t xml:space="preserve"> </w:t>
            </w:r>
            <w:proofErr w:type="spellStart"/>
            <w:r>
              <w:rPr>
                <w:rFonts w:eastAsia="Times New Roman" w:cs="Times New Roman"/>
                <w:sz w:val="26"/>
                <w:szCs w:val="26"/>
              </w:rPr>
              <w:t>cung</w:t>
            </w:r>
            <w:proofErr w:type="spellEnd"/>
            <w:r>
              <w:rPr>
                <w:rFonts w:eastAsia="Times New Roman" w:cs="Times New Roman"/>
                <w:sz w:val="26"/>
                <w:szCs w:val="26"/>
              </w:rPr>
              <w:t xml:space="preserve"> </w:t>
            </w:r>
            <w:proofErr w:type="spellStart"/>
            <w:r>
              <w:rPr>
                <w:rFonts w:eastAsia="Times New Roman" w:cs="Times New Roman"/>
                <w:sz w:val="26"/>
                <w:szCs w:val="26"/>
              </w:rPr>
              <w:t>cấp</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phục</w:t>
            </w:r>
            <w:proofErr w:type="spellEnd"/>
            <w:r>
              <w:rPr>
                <w:rFonts w:eastAsia="Times New Roman" w:cs="Times New Roman"/>
                <w:sz w:val="26"/>
                <w:szCs w:val="26"/>
              </w:rPr>
              <w:t xml:space="preserve"> </w:t>
            </w:r>
            <w:proofErr w:type="spellStart"/>
            <w:r>
              <w:rPr>
                <w:rFonts w:eastAsia="Times New Roman" w:cs="Times New Roman"/>
                <w:sz w:val="26"/>
                <w:szCs w:val="26"/>
              </w:rPr>
              <w:t>vụ</w:t>
            </w:r>
            <w:proofErr w:type="spellEnd"/>
            <w:r>
              <w:rPr>
                <w:rFonts w:eastAsia="Times New Roman" w:cs="Times New Roman"/>
                <w:sz w:val="26"/>
                <w:szCs w:val="26"/>
              </w:rPr>
              <w:t xml:space="preserve"> </w:t>
            </w:r>
            <w:proofErr w:type="spellStart"/>
            <w:r>
              <w:rPr>
                <w:rFonts w:eastAsia="Times New Roman" w:cs="Times New Roman"/>
                <w:sz w:val="26"/>
                <w:szCs w:val="26"/>
              </w:rPr>
              <w:lastRenderedPageBreak/>
              <w:t>ngư</w:t>
            </w:r>
            <w:proofErr w:type="spellEnd"/>
            <w:r>
              <w:rPr>
                <w:rFonts w:eastAsia="Times New Roman" w:cs="Times New Roman"/>
                <w:sz w:val="26"/>
                <w:szCs w:val="26"/>
              </w:rPr>
              <w:t xml:space="preserve"> </w:t>
            </w:r>
            <w:proofErr w:type="spellStart"/>
            <w:r>
              <w:rPr>
                <w:rFonts w:eastAsia="Times New Roman" w:cs="Times New Roman"/>
                <w:sz w:val="26"/>
                <w:szCs w:val="26"/>
              </w:rPr>
              <w:t>dân</w:t>
            </w:r>
            <w:proofErr w:type="spellEnd"/>
            <w:r>
              <w:rPr>
                <w:rFonts w:eastAsia="Times New Roman" w:cs="Times New Roman"/>
                <w:sz w:val="26"/>
                <w:szCs w:val="26"/>
              </w:rPr>
              <w:t xml:space="preserve"> </w:t>
            </w:r>
            <w:proofErr w:type="spellStart"/>
            <w:r>
              <w:rPr>
                <w:rFonts w:eastAsia="Times New Roman" w:cs="Times New Roman"/>
                <w:sz w:val="26"/>
                <w:szCs w:val="26"/>
              </w:rPr>
              <w:t>vươn</w:t>
            </w:r>
            <w:proofErr w:type="spellEnd"/>
            <w:r>
              <w:rPr>
                <w:rFonts w:eastAsia="Times New Roman" w:cs="Times New Roman"/>
                <w:sz w:val="26"/>
                <w:szCs w:val="26"/>
              </w:rPr>
              <w:t xml:space="preserve"> </w:t>
            </w:r>
            <w:proofErr w:type="spellStart"/>
            <w:r>
              <w:rPr>
                <w:rFonts w:eastAsia="Times New Roman" w:cs="Times New Roman"/>
                <w:sz w:val="26"/>
                <w:szCs w:val="26"/>
              </w:rPr>
              <w:t>khơi</w:t>
            </w:r>
            <w:proofErr w:type="spellEnd"/>
            <w:r>
              <w:rPr>
                <w:rFonts w:eastAsia="Times New Roman" w:cs="Times New Roman"/>
                <w:sz w:val="26"/>
                <w:szCs w:val="26"/>
              </w:rPr>
              <w:t xml:space="preserve">, </w:t>
            </w:r>
            <w:proofErr w:type="spellStart"/>
            <w:r>
              <w:rPr>
                <w:rFonts w:eastAsia="Times New Roman" w:cs="Times New Roman"/>
                <w:sz w:val="26"/>
                <w:szCs w:val="26"/>
              </w:rPr>
              <w:t>bám</w:t>
            </w:r>
            <w:proofErr w:type="spellEnd"/>
            <w:r>
              <w:rPr>
                <w:rFonts w:eastAsia="Times New Roman" w:cs="Times New Roman"/>
                <w:sz w:val="26"/>
                <w:szCs w:val="26"/>
              </w:rPr>
              <w:t xml:space="preserve"> </w:t>
            </w:r>
            <w:proofErr w:type="spellStart"/>
            <w:r>
              <w:rPr>
                <w:rFonts w:eastAsia="Times New Roman" w:cs="Times New Roman"/>
                <w:sz w:val="26"/>
                <w:szCs w:val="26"/>
              </w:rPr>
              <w:t>biển</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đưa</w:t>
            </w:r>
            <w:proofErr w:type="spellEnd"/>
            <w:r>
              <w:rPr>
                <w:rFonts w:eastAsia="Times New Roman" w:cs="Times New Roman"/>
                <w:sz w:val="26"/>
                <w:szCs w:val="26"/>
              </w:rPr>
              <w:t xml:space="preserve"> ra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phát</w:t>
            </w:r>
            <w:proofErr w:type="spellEnd"/>
            <w:r>
              <w:rPr>
                <w:rFonts w:eastAsia="Times New Roman" w:cs="Times New Roman"/>
                <w:sz w:val="26"/>
                <w:szCs w:val="26"/>
              </w:rPr>
              <w:t xml:space="preserve"> </w:t>
            </w:r>
            <w:proofErr w:type="spellStart"/>
            <w:r>
              <w:rPr>
                <w:rFonts w:eastAsia="Times New Roman" w:cs="Times New Roman"/>
                <w:sz w:val="26"/>
                <w:szCs w:val="26"/>
              </w:rPr>
              <w:t>từ</w:t>
            </w:r>
            <w:proofErr w:type="spellEnd"/>
            <w:r>
              <w:rPr>
                <w:rFonts w:eastAsia="Times New Roman" w:cs="Times New Roman"/>
                <w:sz w:val="26"/>
                <w:szCs w:val="26"/>
              </w:rPr>
              <w:t xml:space="preserve"> </w:t>
            </w:r>
            <w:proofErr w:type="spellStart"/>
            <w:r>
              <w:rPr>
                <w:rFonts w:eastAsia="Times New Roman" w:cs="Times New Roman"/>
                <w:sz w:val="26"/>
                <w:szCs w:val="26"/>
              </w:rPr>
              <w:t>kiến</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tỉnh</w:t>
            </w:r>
            <w:proofErr w:type="spellEnd"/>
            <w:r>
              <w:rPr>
                <w:rFonts w:eastAsia="Times New Roman" w:cs="Times New Roman"/>
                <w:sz w:val="26"/>
                <w:szCs w:val="26"/>
              </w:rPr>
              <w:t xml:space="preserve"> </w:t>
            </w:r>
            <w:proofErr w:type="spellStart"/>
            <w:r>
              <w:rPr>
                <w:rFonts w:eastAsia="Times New Roman" w:cs="Times New Roman"/>
                <w:sz w:val="26"/>
                <w:szCs w:val="26"/>
              </w:rPr>
              <w:t>Quảng</w:t>
            </w:r>
            <w:proofErr w:type="spellEnd"/>
            <w:r>
              <w:rPr>
                <w:rFonts w:eastAsia="Times New Roman" w:cs="Times New Roman"/>
                <w:sz w:val="26"/>
                <w:szCs w:val="26"/>
              </w:rPr>
              <w:t xml:space="preserve"> </w:t>
            </w:r>
            <w:proofErr w:type="spellStart"/>
            <w:r>
              <w:rPr>
                <w:rFonts w:eastAsia="Times New Roman" w:cs="Times New Roman"/>
                <w:sz w:val="26"/>
                <w:szCs w:val="26"/>
              </w:rPr>
              <w:t>Ngãi</w:t>
            </w:r>
            <w:proofErr w:type="spellEnd"/>
            <w:r>
              <w:rPr>
                <w:rFonts w:eastAsia="Times New Roman" w:cs="Times New Roman"/>
                <w:sz w:val="26"/>
                <w:szCs w:val="26"/>
              </w:rPr>
              <w:t xml:space="preserve"> </w:t>
            </w:r>
            <w:proofErr w:type="spellStart"/>
            <w:r>
              <w:rPr>
                <w:rFonts w:eastAsia="Times New Roman" w:cs="Times New Roman"/>
                <w:sz w:val="26"/>
                <w:szCs w:val="26"/>
              </w:rPr>
              <w:t>nơi</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tế</w:t>
            </w:r>
            <w:proofErr w:type="spellEnd"/>
            <w:r>
              <w:rPr>
                <w:rFonts w:eastAsia="Times New Roman" w:cs="Times New Roman"/>
                <w:sz w:val="26"/>
                <w:szCs w:val="26"/>
              </w:rPr>
              <w:t xml:space="preserve"> </w:t>
            </w:r>
            <w:proofErr w:type="spellStart"/>
            <w:r>
              <w:rPr>
                <w:rFonts w:eastAsia="Times New Roman" w:cs="Times New Roman"/>
                <w:sz w:val="26"/>
                <w:szCs w:val="26"/>
              </w:rPr>
              <w:t>phụ</w:t>
            </w:r>
            <w:proofErr w:type="spellEnd"/>
            <w:r>
              <w:rPr>
                <w:rFonts w:eastAsia="Times New Roman" w:cs="Times New Roman"/>
                <w:sz w:val="26"/>
                <w:szCs w:val="26"/>
              </w:rPr>
              <w:t xml:space="preserve"> </w:t>
            </w:r>
            <w:proofErr w:type="spellStart"/>
            <w:r>
              <w:rPr>
                <w:rFonts w:eastAsia="Times New Roman" w:cs="Times New Roman"/>
                <w:sz w:val="26"/>
                <w:szCs w:val="26"/>
              </w:rPr>
              <w:t>thuộc</w:t>
            </w:r>
            <w:proofErr w:type="spellEnd"/>
            <w:r>
              <w:rPr>
                <w:rFonts w:eastAsia="Times New Roman" w:cs="Times New Roman"/>
                <w:sz w:val="26"/>
                <w:szCs w:val="26"/>
              </w:rPr>
              <w:t xml:space="preserve"> </w:t>
            </w:r>
            <w:proofErr w:type="spellStart"/>
            <w:r>
              <w:rPr>
                <w:rFonts w:eastAsia="Times New Roman" w:cs="Times New Roman"/>
                <w:sz w:val="26"/>
                <w:szCs w:val="26"/>
              </w:rPr>
              <w:t>nhiều</w:t>
            </w:r>
            <w:proofErr w:type="spellEnd"/>
            <w:r>
              <w:rPr>
                <w:rFonts w:eastAsia="Times New Roman" w:cs="Times New Roman"/>
                <w:sz w:val="26"/>
                <w:szCs w:val="26"/>
              </w:rPr>
              <w:t xml:space="preserve"> </w:t>
            </w:r>
            <w:proofErr w:type="spellStart"/>
            <w:r>
              <w:rPr>
                <w:rFonts w:eastAsia="Times New Roman" w:cs="Times New Roman"/>
                <w:sz w:val="26"/>
                <w:szCs w:val="26"/>
              </w:rPr>
              <w:t>vào</w:t>
            </w:r>
            <w:proofErr w:type="spellEnd"/>
            <w:r>
              <w:rPr>
                <w:rFonts w:eastAsia="Times New Roman" w:cs="Times New Roman"/>
                <w:sz w:val="26"/>
                <w:szCs w:val="26"/>
              </w:rPr>
              <w:t xml:space="preserve"> </w:t>
            </w:r>
            <w:proofErr w:type="spellStart"/>
            <w:r>
              <w:rPr>
                <w:rFonts w:eastAsia="Times New Roman" w:cs="Times New Roman"/>
                <w:sz w:val="26"/>
                <w:szCs w:val="26"/>
              </w:rPr>
              <w:t>ngư</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w:t>
            </w:r>
          </w:p>
          <w:p w14:paraId="4F0ACD9C" w14:textId="77777777" w:rsidR="00F3237B" w:rsidRPr="007C26F0" w:rsidRDefault="00F3237B" w:rsidP="00C66C1D">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w:t>
            </w:r>
            <w:proofErr w:type="spellStart"/>
            <w:r>
              <w:rPr>
                <w:rFonts w:eastAsia="Times New Roman" w:cs="Times New Roman"/>
                <w:sz w:val="26"/>
                <w:szCs w:val="26"/>
              </w:rPr>
              <w:t>lượng</w:t>
            </w:r>
            <w:proofErr w:type="spellEnd"/>
            <w:r>
              <w:rPr>
                <w:rFonts w:eastAsia="Times New Roman" w:cs="Times New Roman"/>
                <w:sz w:val="26"/>
                <w:szCs w:val="26"/>
              </w:rPr>
              <w:t xml:space="preserve"> 03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cung</w:t>
            </w:r>
            <w:proofErr w:type="spellEnd"/>
            <w:r>
              <w:rPr>
                <w:rFonts w:eastAsia="Times New Roman" w:cs="Times New Roman"/>
                <w:sz w:val="26"/>
                <w:szCs w:val="26"/>
              </w:rPr>
              <w:t xml:space="preserve"> </w:t>
            </w:r>
            <w:proofErr w:type="spellStart"/>
            <w:r>
              <w:rPr>
                <w:rFonts w:eastAsia="Times New Roman" w:cs="Times New Roman"/>
                <w:sz w:val="26"/>
                <w:szCs w:val="26"/>
              </w:rPr>
              <w:t>cấp</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thêm</w:t>
            </w:r>
            <w:proofErr w:type="spellEnd"/>
            <w:r>
              <w:rPr>
                <w:rFonts w:eastAsia="Times New Roman" w:cs="Times New Roman"/>
                <w:sz w:val="26"/>
                <w:szCs w:val="26"/>
              </w:rPr>
              <w:t xml:space="preserve"> 02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sẽ</w:t>
            </w:r>
            <w:proofErr w:type="spellEnd"/>
            <w:r>
              <w:rPr>
                <w:rFonts w:eastAsia="Times New Roman" w:cs="Times New Roman"/>
                <w:sz w:val="26"/>
                <w:szCs w:val="26"/>
              </w:rPr>
              <w:t xml:space="preserve"> </w:t>
            </w:r>
            <w:proofErr w:type="spellStart"/>
            <w:r>
              <w:rPr>
                <w:rFonts w:eastAsia="Times New Roman" w:cs="Times New Roman"/>
                <w:sz w:val="26"/>
                <w:szCs w:val="26"/>
              </w:rPr>
              <w:t>vẫn</w:t>
            </w:r>
            <w:proofErr w:type="spellEnd"/>
            <w:r>
              <w:rPr>
                <w:rFonts w:eastAsia="Times New Roman" w:cs="Times New Roman"/>
                <w:sz w:val="26"/>
                <w:szCs w:val="26"/>
              </w:rPr>
              <w:t xml:space="preserve"> </w:t>
            </w:r>
            <w:proofErr w:type="spellStart"/>
            <w:r>
              <w:rPr>
                <w:rFonts w:eastAsia="Times New Roman" w:cs="Times New Roman"/>
                <w:sz w:val="26"/>
                <w:szCs w:val="26"/>
              </w:rPr>
              <w:t>quản</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nguồn</w:t>
            </w:r>
            <w:proofErr w:type="spellEnd"/>
            <w:r>
              <w:rPr>
                <w:rFonts w:eastAsia="Times New Roman" w:cs="Times New Roman"/>
                <w:sz w:val="26"/>
                <w:szCs w:val="26"/>
              </w:rPr>
              <w:t xml:space="preserve"> </w:t>
            </w:r>
            <w:proofErr w:type="spellStart"/>
            <w:r>
              <w:rPr>
                <w:rFonts w:eastAsia="Times New Roman" w:cs="Times New Roman"/>
                <w:sz w:val="26"/>
                <w:szCs w:val="26"/>
              </w:rPr>
              <w:t>cung</w:t>
            </w:r>
            <w:proofErr w:type="spellEnd"/>
            <w:r>
              <w:rPr>
                <w:rFonts w:eastAsia="Times New Roman" w:cs="Times New Roman"/>
                <w:sz w:val="26"/>
                <w:szCs w:val="26"/>
              </w:rPr>
              <w:t xml:space="preserve"> do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vẫn</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hóa</w:t>
            </w:r>
            <w:proofErr w:type="spellEnd"/>
            <w:r>
              <w:rPr>
                <w:rFonts w:eastAsia="Times New Roman" w:cs="Times New Roman"/>
                <w:sz w:val="26"/>
                <w:szCs w:val="26"/>
              </w:rPr>
              <w:t xml:space="preserve"> </w:t>
            </w:r>
            <w:proofErr w:type="spellStart"/>
            <w:r>
              <w:rPr>
                <w:rFonts w:eastAsia="Times New Roman" w:cs="Times New Roman"/>
                <w:sz w:val="26"/>
                <w:szCs w:val="26"/>
              </w:rPr>
              <w:t>đơn</w:t>
            </w:r>
            <w:proofErr w:type="spellEnd"/>
            <w:r>
              <w:rPr>
                <w:rFonts w:eastAsia="Times New Roman" w:cs="Times New Roman"/>
                <w:sz w:val="26"/>
                <w:szCs w:val="26"/>
              </w:rPr>
              <w:t xml:space="preserve"> </w:t>
            </w:r>
            <w:proofErr w:type="spellStart"/>
            <w:r>
              <w:rPr>
                <w:rFonts w:eastAsia="Times New Roman" w:cs="Times New Roman"/>
                <w:sz w:val="26"/>
                <w:szCs w:val="26"/>
              </w:rPr>
              <w:t>chứng</w:t>
            </w:r>
            <w:proofErr w:type="spellEnd"/>
            <w:r>
              <w:rPr>
                <w:rFonts w:eastAsia="Times New Roman" w:cs="Times New Roman"/>
                <w:sz w:val="26"/>
                <w:szCs w:val="26"/>
              </w:rPr>
              <w:t xml:space="preserve"> </w:t>
            </w:r>
            <w:proofErr w:type="spellStart"/>
            <w:r>
              <w:rPr>
                <w:rFonts w:eastAsia="Times New Roman" w:cs="Times New Roman"/>
                <w:sz w:val="26"/>
                <w:szCs w:val="26"/>
              </w:rPr>
              <w:t>từ</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đồng</w:t>
            </w:r>
            <w:proofErr w:type="spellEnd"/>
            <w:r>
              <w:rPr>
                <w:rFonts w:eastAsia="Times New Roman" w:cs="Times New Roman"/>
                <w:sz w:val="26"/>
                <w:szCs w:val="26"/>
              </w:rPr>
              <w:t xml:space="preserve"> </w:t>
            </w:r>
            <w:proofErr w:type="spellStart"/>
            <w:r>
              <w:rPr>
                <w:rFonts w:eastAsia="Times New Roman" w:cs="Times New Roman"/>
                <w:sz w:val="26"/>
                <w:szCs w:val="26"/>
              </w:rPr>
              <w:t>thời</w:t>
            </w:r>
            <w:proofErr w:type="spellEnd"/>
            <w:r>
              <w:rPr>
                <w:rFonts w:eastAsia="Times New Roman" w:cs="Times New Roman"/>
                <w:sz w:val="26"/>
                <w:szCs w:val="26"/>
              </w:rPr>
              <w:t xml:space="preserve"> </w:t>
            </w:r>
            <w:proofErr w:type="spellStart"/>
            <w:r>
              <w:rPr>
                <w:rFonts w:eastAsia="Times New Roman" w:cs="Times New Roman"/>
                <w:sz w:val="26"/>
                <w:szCs w:val="26"/>
              </w:rPr>
              <w:t>vẫn</w:t>
            </w:r>
            <w:proofErr w:type="spellEnd"/>
            <w:r>
              <w:rPr>
                <w:rFonts w:eastAsia="Times New Roman" w:cs="Times New Roman"/>
                <w:sz w:val="26"/>
                <w:szCs w:val="26"/>
              </w:rPr>
              <w:t xml:space="preserve"> </w:t>
            </w:r>
            <w:proofErr w:type="spellStart"/>
            <w:r>
              <w:rPr>
                <w:rFonts w:eastAsia="Times New Roman" w:cs="Times New Roman"/>
                <w:sz w:val="26"/>
                <w:szCs w:val="26"/>
              </w:rPr>
              <w:t>ghi</w:t>
            </w:r>
            <w:proofErr w:type="spellEnd"/>
            <w:r>
              <w:rPr>
                <w:rFonts w:eastAsia="Times New Roman" w:cs="Times New Roman"/>
                <w:sz w:val="26"/>
                <w:szCs w:val="26"/>
              </w:rPr>
              <w:t xml:space="preserve"> </w:t>
            </w:r>
            <w:proofErr w:type="spellStart"/>
            <w:r>
              <w:rPr>
                <w:rFonts w:eastAsia="Times New Roman" w:cs="Times New Roman"/>
                <w:sz w:val="26"/>
                <w:szCs w:val="26"/>
              </w:rPr>
              <w:t>tên</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tế</w:t>
            </w:r>
            <w:proofErr w:type="spellEnd"/>
            <w:r>
              <w:rPr>
                <w:rFonts w:eastAsia="Times New Roman" w:cs="Times New Roman"/>
                <w:sz w:val="26"/>
                <w:szCs w:val="26"/>
              </w:rPr>
              <w:t xml:space="preserve"> </w:t>
            </w:r>
            <w:proofErr w:type="spellStart"/>
            <w:r>
              <w:rPr>
                <w:rFonts w:eastAsia="Times New Roman" w:cs="Times New Roman"/>
                <w:sz w:val="26"/>
                <w:szCs w:val="26"/>
              </w:rPr>
              <w:t>cung</w:t>
            </w:r>
            <w:proofErr w:type="spellEnd"/>
            <w:r>
              <w:rPr>
                <w:rFonts w:eastAsia="Times New Roman" w:cs="Times New Roman"/>
                <w:sz w:val="26"/>
                <w:szCs w:val="26"/>
              </w:rPr>
              <w:t xml:space="preserve"> </w:t>
            </w:r>
            <w:proofErr w:type="spellStart"/>
            <w:r>
              <w:rPr>
                <w:rFonts w:eastAsia="Times New Roman" w:cs="Times New Roman"/>
                <w:sz w:val="26"/>
                <w:szCs w:val="26"/>
              </w:rPr>
              <w:t>cấp</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trên</w:t>
            </w:r>
            <w:proofErr w:type="spellEnd"/>
            <w:r>
              <w:rPr>
                <w:rFonts w:eastAsia="Times New Roman" w:cs="Times New Roman"/>
                <w:sz w:val="26"/>
                <w:szCs w:val="26"/>
              </w:rPr>
              <w:t xml:space="preserve"> </w:t>
            </w:r>
            <w:proofErr w:type="spellStart"/>
            <w:r>
              <w:rPr>
                <w:rFonts w:eastAsia="Times New Roman" w:cs="Times New Roman"/>
                <w:sz w:val="26"/>
                <w:szCs w:val="26"/>
              </w:rPr>
              <w:t>biển</w:t>
            </w:r>
            <w:proofErr w:type="spellEnd"/>
            <w:r>
              <w:rPr>
                <w:rFonts w:eastAsia="Times New Roman" w:cs="Times New Roman"/>
                <w:sz w:val="26"/>
                <w:szCs w:val="26"/>
              </w:rPr>
              <w:t xml:space="preserve"> </w:t>
            </w:r>
            <w:proofErr w:type="spellStart"/>
            <w:r>
              <w:rPr>
                <w:rFonts w:eastAsia="Times New Roman" w:cs="Times New Roman"/>
                <w:sz w:val="26"/>
                <w:szCs w:val="26"/>
              </w:rPr>
              <w:t>hiệu</w:t>
            </w:r>
            <w:proofErr w:type="spellEnd"/>
            <w:r>
              <w:rPr>
                <w:rFonts w:eastAsia="Times New Roman" w:cs="Times New Roman"/>
                <w:sz w:val="26"/>
                <w:szCs w:val="26"/>
              </w:rPr>
              <w:t>)</w:t>
            </w:r>
          </w:p>
        </w:tc>
        <w:tc>
          <w:tcPr>
            <w:tcW w:w="509" w:type="pct"/>
          </w:tcPr>
          <w:p w14:paraId="6C7EBD53"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42841E53" w14:textId="77777777" w:rsidTr="003B5632">
        <w:tc>
          <w:tcPr>
            <w:tcW w:w="319" w:type="pct"/>
            <w:vAlign w:val="center"/>
          </w:tcPr>
          <w:p w14:paraId="7B9C657A" w14:textId="77777777" w:rsidR="00F3237B" w:rsidRDefault="00F3237B" w:rsidP="002E09DB">
            <w:pPr>
              <w:spacing w:before="120" w:after="120" w:line="240" w:lineRule="auto"/>
              <w:contextualSpacing/>
              <w:jc w:val="both"/>
              <w:rPr>
                <w:rFonts w:eastAsia="Times New Roman" w:cs="Times New Roman"/>
                <w:b/>
                <w:sz w:val="26"/>
                <w:szCs w:val="26"/>
              </w:rPr>
            </w:pPr>
          </w:p>
        </w:tc>
        <w:tc>
          <w:tcPr>
            <w:tcW w:w="2125" w:type="pct"/>
            <w:vAlign w:val="center"/>
          </w:tcPr>
          <w:p w14:paraId="39EDFF98" w14:textId="77777777" w:rsidR="00F3237B" w:rsidRPr="004D10CF" w:rsidRDefault="00F3237B" w:rsidP="00CE58FF">
            <w:pPr>
              <w:spacing w:before="120" w:after="120" w:line="240" w:lineRule="auto"/>
              <w:contextualSpacing/>
              <w:jc w:val="both"/>
              <w:rPr>
                <w:rFonts w:eastAsia="Times New Roman" w:cs="Times New Roman"/>
                <w:sz w:val="26"/>
                <w:szCs w:val="26"/>
              </w:rPr>
            </w:pPr>
            <w:proofErr w:type="spellStart"/>
            <w:r w:rsidRPr="004D10CF">
              <w:rPr>
                <w:rFonts w:eastAsia="Times New Roman" w:cs="Times New Roman"/>
                <w:sz w:val="26"/>
                <w:szCs w:val="26"/>
              </w:rPr>
              <w:t>Đề</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nghị</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bổ</w:t>
            </w:r>
            <w:proofErr w:type="spellEnd"/>
            <w:r w:rsidRPr="004D10CF">
              <w:rPr>
                <w:rFonts w:eastAsia="Times New Roman" w:cs="Times New Roman"/>
                <w:sz w:val="26"/>
                <w:szCs w:val="26"/>
              </w:rPr>
              <w:t xml:space="preserve"> sung </w:t>
            </w:r>
            <w:proofErr w:type="spellStart"/>
            <w:r w:rsidRPr="004D10CF">
              <w:rPr>
                <w:rFonts w:eastAsia="Times New Roman" w:cs="Times New Roman"/>
                <w:sz w:val="26"/>
                <w:szCs w:val="26"/>
              </w:rPr>
              <w:t>vào</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Khoản</w:t>
            </w:r>
            <w:proofErr w:type="spellEnd"/>
            <w:r w:rsidRPr="004D10CF">
              <w:rPr>
                <w:rFonts w:eastAsia="Times New Roman" w:cs="Times New Roman"/>
                <w:sz w:val="26"/>
                <w:szCs w:val="26"/>
              </w:rPr>
              <w:t xml:space="preserve"> 10 </w:t>
            </w:r>
            <w:proofErr w:type="spellStart"/>
            <w:r w:rsidRPr="004D10CF">
              <w:rPr>
                <w:rFonts w:eastAsia="Times New Roman" w:cs="Times New Roman"/>
                <w:sz w:val="26"/>
                <w:szCs w:val="26"/>
              </w:rPr>
              <w:t>Điều</w:t>
            </w:r>
            <w:proofErr w:type="spellEnd"/>
            <w:r w:rsidRPr="004D10CF">
              <w:rPr>
                <w:rFonts w:eastAsia="Times New Roman" w:cs="Times New Roman"/>
                <w:sz w:val="26"/>
                <w:szCs w:val="26"/>
              </w:rPr>
              <w:t xml:space="preserve"> 9 </w:t>
            </w:r>
            <w:proofErr w:type="spellStart"/>
            <w:r w:rsidRPr="004D10CF">
              <w:rPr>
                <w:rFonts w:eastAsia="Times New Roman" w:cs="Times New Roman"/>
                <w:sz w:val="26"/>
                <w:szCs w:val="26"/>
              </w:rPr>
              <w:t>của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Dự</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thảo</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cụ</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thể</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như</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sau</w:t>
            </w:r>
            <w:proofErr w:type="spellEnd"/>
            <w:r w:rsidRPr="004D10CF">
              <w:rPr>
                <w:rFonts w:eastAsia="Times New Roman" w:cs="Times New Roman"/>
                <w:sz w:val="26"/>
                <w:szCs w:val="26"/>
              </w:rPr>
              <w:t>:</w:t>
            </w:r>
          </w:p>
          <w:p w14:paraId="7A7330DF" w14:textId="77777777" w:rsidR="00F3237B" w:rsidRPr="004D10CF" w:rsidRDefault="00F3237B" w:rsidP="00CE58FF">
            <w:pPr>
              <w:spacing w:before="120" w:after="120" w:line="240" w:lineRule="auto"/>
              <w:contextualSpacing/>
              <w:jc w:val="both"/>
              <w:rPr>
                <w:rFonts w:eastAsia="Times New Roman" w:cs="Times New Roman"/>
                <w:sz w:val="26"/>
                <w:szCs w:val="26"/>
              </w:rPr>
            </w:pPr>
            <w:r>
              <w:rPr>
                <w:rFonts w:eastAsia="Times New Roman" w:cs="Times New Roman"/>
                <w:sz w:val="26"/>
                <w:szCs w:val="26"/>
              </w:rPr>
              <w:t>“</w:t>
            </w:r>
            <w:proofErr w:type="spellStart"/>
            <w:r w:rsidRPr="004D10CF">
              <w:rPr>
                <w:rFonts w:eastAsia="Times New Roman" w:cs="Times New Roman"/>
                <w:sz w:val="26"/>
                <w:szCs w:val="26"/>
              </w:rPr>
              <w:t>Công</w:t>
            </w:r>
            <w:proofErr w:type="spellEnd"/>
            <w:r w:rsidRPr="004D10CF">
              <w:rPr>
                <w:rFonts w:eastAsia="Times New Roman" w:cs="Times New Roman"/>
                <w:sz w:val="26"/>
                <w:szCs w:val="26"/>
              </w:rPr>
              <w:t xml:space="preserve"> ty con </w:t>
            </w:r>
            <w:proofErr w:type="spellStart"/>
            <w:r w:rsidRPr="004D10CF">
              <w:rPr>
                <w:rFonts w:eastAsia="Times New Roman" w:cs="Times New Roman"/>
                <w:sz w:val="26"/>
                <w:szCs w:val="26"/>
              </w:rPr>
              <w:t>của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thương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mối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theo</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quy</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định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của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Luật</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Doanh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nghiệp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được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thực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hiện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các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công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việc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theo</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nội</w:t>
            </w:r>
            <w:proofErr w:type="spellEnd"/>
            <w:r w:rsidRPr="004D10CF">
              <w:rPr>
                <w:rFonts w:eastAsia="Times New Roman" w:cs="Times New Roman"/>
                <w:sz w:val="26"/>
                <w:szCs w:val="26"/>
              </w:rPr>
              <w:t xml:space="preserve"> dung </w:t>
            </w:r>
            <w:proofErr w:type="spellStart"/>
            <w:r w:rsidRPr="004D10CF">
              <w:rPr>
                <w:rFonts w:eastAsia="Times New Roman" w:cs="Times New Roman"/>
                <w:sz w:val="26"/>
                <w:szCs w:val="26"/>
              </w:rPr>
              <w:t>ủy</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quyền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của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thương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mối</w:t>
            </w:r>
            <w:proofErr w:type="spellEnd"/>
            <w:r w:rsidRPr="004D10CF">
              <w:rPr>
                <w:rFonts w:eastAsia="Times New Roman" w:cs="Times New Roman"/>
                <w:sz w:val="26"/>
                <w:szCs w:val="26"/>
              </w:rPr>
              <w:t xml:space="preserve">, bao </w:t>
            </w:r>
            <w:proofErr w:type="spellStart"/>
            <w:r w:rsidRPr="004D10CF">
              <w:rPr>
                <w:rFonts w:eastAsia="Times New Roman" w:cs="Times New Roman"/>
                <w:sz w:val="26"/>
                <w:szCs w:val="26"/>
              </w:rPr>
              <w:t>gồm</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bán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buôn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cho</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đơn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vị</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sản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xuất</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tiêu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dùng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trực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tiếp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ký</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hợp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đồng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bán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xăng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cho</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thương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phối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xăng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ký</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hợp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đồng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nhượng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quyền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bán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lẻ</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xăng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với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thương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nhận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quyền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bán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lẻ</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xăng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ký</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hợp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đồng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giao</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đại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lý</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và</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bán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lẻ</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xăng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trực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tiếp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tại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hệ</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thống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cửa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hàng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xăng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thuộc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sở</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hữu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đồng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sở</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hữu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hoặc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thuê</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của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doanh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nghiệp</w:t>
            </w:r>
            <w:proofErr w:type="spellEnd"/>
            <w:r w:rsidRPr="004D10CF">
              <w:rPr>
                <w:rFonts w:eastAsia="Times New Roman" w:cs="Times New Roman"/>
                <w:sz w:val="26"/>
                <w:szCs w:val="26"/>
              </w:rPr>
              <w:t>”.</w:t>
            </w:r>
          </w:p>
          <w:p w14:paraId="3026E63B" w14:textId="77777777" w:rsidR="00F3237B" w:rsidRPr="004D10CF" w:rsidRDefault="00F3237B" w:rsidP="00CE58FF">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Lý</w:t>
            </w:r>
            <w:proofErr w:type="spellEnd"/>
            <w:r>
              <w:rPr>
                <w:rFonts w:eastAsia="Times New Roman" w:cs="Times New Roman"/>
                <w:sz w:val="26"/>
                <w:szCs w:val="26"/>
              </w:rPr>
              <w:t xml:space="preserve"> do:</w:t>
            </w:r>
            <w:r w:rsidRPr="004D10CF">
              <w:rPr>
                <w:rFonts w:eastAsia="Times New Roman" w:cs="Times New Roman"/>
                <w:sz w:val="26"/>
                <w:szCs w:val="26"/>
              </w:rPr>
              <w:t xml:space="preserve"> </w:t>
            </w:r>
            <w:proofErr w:type="spellStart"/>
            <w:r w:rsidRPr="004D10CF">
              <w:rPr>
                <w:rFonts w:eastAsia="Times New Roman" w:cs="Times New Roman"/>
                <w:sz w:val="26"/>
                <w:szCs w:val="26"/>
              </w:rPr>
              <w:t>Tập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đoàn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có</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đặc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thù</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là</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Thương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mối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thực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hiện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tạo</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nguồn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cho</w:t>
            </w:r>
            <w:proofErr w:type="spellEnd"/>
            <w:r w:rsidRPr="004D10CF">
              <w:rPr>
                <w:rFonts w:eastAsia="Times New Roman" w:cs="Times New Roman"/>
                <w:sz w:val="26"/>
                <w:szCs w:val="26"/>
              </w:rPr>
              <w:t xml:space="preserve"> 43 </w:t>
            </w:r>
            <w:proofErr w:type="spellStart"/>
            <w:r w:rsidRPr="004D10CF">
              <w:rPr>
                <w:rFonts w:eastAsia="Times New Roman" w:cs="Times New Roman"/>
                <w:sz w:val="26"/>
                <w:szCs w:val="26"/>
              </w:rPr>
              <w:t>công</w:t>
            </w:r>
            <w:proofErr w:type="spellEnd"/>
            <w:r w:rsidRPr="004D10CF">
              <w:rPr>
                <w:rFonts w:eastAsia="Times New Roman" w:cs="Times New Roman"/>
                <w:sz w:val="26"/>
                <w:szCs w:val="26"/>
              </w:rPr>
              <w:t xml:space="preserve"> ty con </w:t>
            </w:r>
            <w:proofErr w:type="spellStart"/>
            <w:r w:rsidRPr="004D10CF">
              <w:rPr>
                <w:rFonts w:eastAsia="Times New Roman" w:cs="Times New Roman"/>
                <w:sz w:val="26"/>
                <w:szCs w:val="26"/>
              </w:rPr>
              <w:t>là</w:t>
            </w:r>
            <w:proofErr w:type="spellEnd"/>
            <w:r w:rsidRPr="004D10CF">
              <w:rPr>
                <w:rFonts w:eastAsia="Times New Roman" w:cs="Times New Roman"/>
                <w:sz w:val="26"/>
                <w:szCs w:val="26"/>
              </w:rPr>
              <w:t xml:space="preserve"> - </w:t>
            </w:r>
            <w:proofErr w:type="spellStart"/>
            <w:r w:rsidRPr="004D10CF">
              <w:rPr>
                <w:rFonts w:eastAsia="Times New Roman" w:cs="Times New Roman"/>
                <w:sz w:val="26"/>
                <w:szCs w:val="26"/>
              </w:rPr>
              <w:t>Cty</w:t>
            </w:r>
            <w:proofErr w:type="spellEnd"/>
            <w:r w:rsidRPr="004D10CF">
              <w:rPr>
                <w:rFonts w:eastAsia="Times New Roman" w:cs="Times New Roman"/>
                <w:sz w:val="26"/>
                <w:szCs w:val="26"/>
              </w:rPr>
              <w:t xml:space="preserve"> TNHH MTV do </w:t>
            </w:r>
            <w:proofErr w:type="spellStart"/>
            <w:r w:rsidRPr="004D10CF">
              <w:rPr>
                <w:rFonts w:eastAsia="Times New Roman" w:cs="Times New Roman"/>
                <w:sz w:val="26"/>
                <w:szCs w:val="26"/>
              </w:rPr>
              <w:t>Công</w:t>
            </w:r>
            <w:proofErr w:type="spellEnd"/>
            <w:r w:rsidRPr="004D10CF">
              <w:rPr>
                <w:rFonts w:eastAsia="Times New Roman" w:cs="Times New Roman"/>
                <w:sz w:val="26"/>
                <w:szCs w:val="26"/>
              </w:rPr>
              <w:t xml:space="preserve"> ty </w:t>
            </w:r>
            <w:proofErr w:type="spellStart"/>
            <w:r w:rsidRPr="004D10CF">
              <w:rPr>
                <w:rFonts w:eastAsia="Times New Roman" w:cs="Times New Roman"/>
                <w:sz w:val="26"/>
                <w:szCs w:val="26"/>
              </w:rPr>
              <w:t>mẹ</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tư</w:t>
            </w:r>
            <w:proofErr w:type="spellEnd"/>
            <w:r w:rsidRPr="004D10CF">
              <w:rPr>
                <w:rFonts w:eastAsia="Times New Roman" w:cs="Times New Roman"/>
                <w:sz w:val="26"/>
                <w:szCs w:val="26"/>
              </w:rPr>
              <w:t xml:space="preserve"> 100% </w:t>
            </w:r>
            <w:proofErr w:type="spellStart"/>
            <w:r w:rsidRPr="004D10CF">
              <w:rPr>
                <w:rFonts w:eastAsia="Times New Roman" w:cs="Times New Roman"/>
                <w:sz w:val="26"/>
                <w:szCs w:val="26"/>
              </w:rPr>
              <w:t>vốn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thực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hiện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nhiệm</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vụ</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tổ</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chức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thiết</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lập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hệ</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thống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phối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và</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tổ</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chức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bán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hàng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theo</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địa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bàn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lastRenderedPageBreak/>
              <w:t>được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công</w:t>
            </w:r>
            <w:proofErr w:type="spellEnd"/>
            <w:r w:rsidRPr="004D10CF">
              <w:rPr>
                <w:rFonts w:eastAsia="Times New Roman" w:cs="Times New Roman"/>
                <w:sz w:val="26"/>
                <w:szCs w:val="26"/>
              </w:rPr>
              <w:t>.</w:t>
            </w:r>
          </w:p>
        </w:tc>
        <w:tc>
          <w:tcPr>
            <w:tcW w:w="294" w:type="pct"/>
          </w:tcPr>
          <w:p w14:paraId="5F5B2BCA" w14:textId="77777777" w:rsidR="00F3237B" w:rsidRDefault="00F3237B" w:rsidP="002E09DB">
            <w:pPr>
              <w:spacing w:before="120" w:after="120" w:line="240" w:lineRule="auto"/>
              <w:contextualSpacing/>
              <w:jc w:val="both"/>
              <w:rPr>
                <w:rFonts w:eastAsia="Times New Roman" w:cs="Times New Roman"/>
                <w:sz w:val="26"/>
                <w:szCs w:val="26"/>
              </w:rPr>
            </w:pPr>
          </w:p>
          <w:p w14:paraId="47ABD3BA" w14:textId="77777777" w:rsidR="00F3237B" w:rsidRDefault="00F3237B" w:rsidP="002E09DB">
            <w:pPr>
              <w:spacing w:before="120" w:after="120" w:line="240" w:lineRule="auto"/>
              <w:contextualSpacing/>
              <w:jc w:val="both"/>
              <w:rPr>
                <w:rFonts w:eastAsia="Times New Roman" w:cs="Times New Roman"/>
                <w:sz w:val="26"/>
                <w:szCs w:val="26"/>
              </w:rPr>
            </w:pPr>
          </w:p>
          <w:p w14:paraId="25E65D44" w14:textId="77777777" w:rsidR="00F3237B" w:rsidRDefault="00F3237B" w:rsidP="002E09DB">
            <w:pPr>
              <w:spacing w:before="120" w:after="120" w:line="240" w:lineRule="auto"/>
              <w:contextualSpacing/>
              <w:jc w:val="both"/>
              <w:rPr>
                <w:rFonts w:eastAsia="Times New Roman" w:cs="Times New Roman"/>
                <w:sz w:val="26"/>
                <w:szCs w:val="26"/>
              </w:rPr>
            </w:pPr>
          </w:p>
          <w:p w14:paraId="1194B340" w14:textId="77777777" w:rsidR="00F3237B" w:rsidRDefault="00F3237B" w:rsidP="002E09DB">
            <w:pPr>
              <w:spacing w:before="120" w:after="120" w:line="240" w:lineRule="auto"/>
              <w:contextualSpacing/>
              <w:jc w:val="both"/>
              <w:rPr>
                <w:rFonts w:eastAsia="Times New Roman" w:cs="Times New Roman"/>
                <w:sz w:val="26"/>
                <w:szCs w:val="26"/>
              </w:rPr>
            </w:pPr>
          </w:p>
          <w:p w14:paraId="10AD64E9" w14:textId="77777777" w:rsidR="00F3237B" w:rsidRDefault="00F3237B" w:rsidP="002E09DB">
            <w:pPr>
              <w:spacing w:before="120" w:after="120" w:line="240" w:lineRule="auto"/>
              <w:contextualSpacing/>
              <w:jc w:val="both"/>
              <w:rPr>
                <w:rFonts w:eastAsia="Times New Roman" w:cs="Times New Roman"/>
                <w:sz w:val="26"/>
                <w:szCs w:val="26"/>
              </w:rPr>
            </w:pPr>
          </w:p>
          <w:p w14:paraId="6704FD22" w14:textId="77777777" w:rsidR="00F3237B" w:rsidRPr="006659C0" w:rsidRDefault="00F3237B" w:rsidP="006931D3">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320" w:type="pct"/>
          </w:tcPr>
          <w:p w14:paraId="456FEDEC"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1433" w:type="pct"/>
          </w:tcPr>
          <w:p w14:paraId="72075823"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509" w:type="pct"/>
          </w:tcPr>
          <w:p w14:paraId="1ECD3C04"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31948A15" w14:textId="77777777" w:rsidTr="003B5632">
        <w:tc>
          <w:tcPr>
            <w:tcW w:w="319" w:type="pct"/>
            <w:vAlign w:val="center"/>
          </w:tcPr>
          <w:p w14:paraId="618C2AD2" w14:textId="77777777" w:rsidR="00F3237B" w:rsidRDefault="00F3237B" w:rsidP="002E09DB">
            <w:pPr>
              <w:spacing w:before="120" w:after="120" w:line="240" w:lineRule="auto"/>
              <w:contextualSpacing/>
              <w:jc w:val="both"/>
              <w:rPr>
                <w:rFonts w:eastAsia="Times New Roman" w:cs="Times New Roman"/>
                <w:b/>
                <w:sz w:val="26"/>
                <w:szCs w:val="26"/>
              </w:rPr>
            </w:pPr>
          </w:p>
        </w:tc>
        <w:tc>
          <w:tcPr>
            <w:tcW w:w="2125" w:type="pct"/>
            <w:vAlign w:val="center"/>
          </w:tcPr>
          <w:p w14:paraId="59539DDE" w14:textId="77777777" w:rsidR="00F3237B" w:rsidRPr="004D10CF" w:rsidRDefault="00F3237B" w:rsidP="00CE58FF">
            <w:pPr>
              <w:spacing w:before="120" w:after="120" w:line="240" w:lineRule="auto"/>
              <w:contextualSpacing/>
              <w:jc w:val="both"/>
              <w:rPr>
                <w:rFonts w:eastAsia="Times New Roman" w:cs="Times New Roman"/>
                <w:sz w:val="26"/>
                <w:szCs w:val="26"/>
              </w:rPr>
            </w:pPr>
            <w:proofErr w:type="spellStart"/>
            <w:r w:rsidRPr="004D10CF">
              <w:rPr>
                <w:rFonts w:eastAsia="Times New Roman" w:cs="Times New Roman"/>
                <w:sz w:val="26"/>
                <w:szCs w:val="26"/>
              </w:rPr>
              <w:t>Tập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đoàn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đề</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nghị</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nhắc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kỹ</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bổ</w:t>
            </w:r>
            <w:proofErr w:type="spellEnd"/>
            <w:r w:rsidRPr="004D10CF">
              <w:rPr>
                <w:rFonts w:eastAsia="Times New Roman" w:cs="Times New Roman"/>
                <w:sz w:val="26"/>
                <w:szCs w:val="26"/>
              </w:rPr>
              <w:t xml:space="preserve"> sung </w:t>
            </w:r>
            <w:proofErr w:type="spellStart"/>
            <w:r w:rsidRPr="004D10CF">
              <w:rPr>
                <w:rFonts w:eastAsia="Times New Roman" w:cs="Times New Roman"/>
                <w:sz w:val="26"/>
                <w:szCs w:val="26"/>
              </w:rPr>
              <w:t>quy</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định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Điều</w:t>
            </w:r>
            <w:proofErr w:type="spellEnd"/>
            <w:r w:rsidRPr="004D10CF">
              <w:rPr>
                <w:rFonts w:eastAsia="Times New Roman" w:cs="Times New Roman"/>
                <w:sz w:val="26"/>
                <w:szCs w:val="26"/>
              </w:rPr>
              <w:t xml:space="preserve"> 24 </w:t>
            </w:r>
            <w:proofErr w:type="spellStart"/>
            <w:r w:rsidRPr="004D10CF">
              <w:rPr>
                <w:rFonts w:eastAsia="Times New Roman" w:cs="Times New Roman"/>
                <w:sz w:val="26"/>
                <w:szCs w:val="26"/>
              </w:rPr>
              <w:t>về</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cho</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phép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áp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dụng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thí</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điểm</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loại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hình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máy</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bán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xăng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dầu</w:t>
            </w:r>
            <w:proofErr w:type="spellEnd"/>
            <w:r w:rsidRPr="004D10CF">
              <w:rPr>
                <w:rFonts w:eastAsia="Times New Roman" w:cs="Times New Roman"/>
                <w:sz w:val="26"/>
                <w:szCs w:val="26"/>
              </w:rPr>
              <w:t xml:space="preserve"> mini </w:t>
            </w:r>
            <w:proofErr w:type="spellStart"/>
            <w:r w:rsidRPr="004D10CF">
              <w:rPr>
                <w:rFonts w:eastAsia="Times New Roman" w:cs="Times New Roman"/>
                <w:sz w:val="26"/>
                <w:szCs w:val="26"/>
              </w:rPr>
              <w:t>đã</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được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kiểm</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định</w:t>
            </w:r>
            <w:proofErr w:type="spellEnd"/>
            <w:r w:rsidRPr="004D10CF">
              <w:rPr>
                <w:rFonts w:eastAsia="Times New Roman" w:cs="Times New Roman"/>
                <w:sz w:val="26"/>
                <w:szCs w:val="26"/>
              </w:rPr>
              <w:t xml:space="preserve"> an </w:t>
            </w:r>
            <w:proofErr w:type="spellStart"/>
            <w:r w:rsidRPr="004D10CF">
              <w:rPr>
                <w:rFonts w:eastAsia="Times New Roman" w:cs="Times New Roman"/>
                <w:sz w:val="26"/>
                <w:szCs w:val="26"/>
              </w:rPr>
              <w:t>toàn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bởi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các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cơ</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quan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chức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năng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đối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với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một</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số</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địa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bàn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khó</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khăn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vùng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sâu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vùng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xa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vùng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không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đủ</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điều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kiện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hoặc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không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được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doanh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nghiệp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tư</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cây</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xăng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Về</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nội</w:t>
            </w:r>
            <w:proofErr w:type="spellEnd"/>
            <w:r w:rsidRPr="004D10CF">
              <w:rPr>
                <w:rFonts w:eastAsia="Times New Roman" w:cs="Times New Roman"/>
                <w:sz w:val="26"/>
                <w:szCs w:val="26"/>
              </w:rPr>
              <w:t xml:space="preserve"> dung </w:t>
            </w:r>
            <w:proofErr w:type="spellStart"/>
            <w:r w:rsidRPr="004D10CF">
              <w:rPr>
                <w:rFonts w:eastAsia="Times New Roman" w:cs="Times New Roman"/>
                <w:sz w:val="26"/>
                <w:szCs w:val="26"/>
              </w:rPr>
              <w:t>này</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Tập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đoàn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xin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có</w:t>
            </w:r>
            <w:proofErr w:type="spellEnd"/>
            <w:r w:rsidRPr="004D10CF">
              <w:rPr>
                <w:rFonts w:eastAsia="Times New Roman" w:cs="Times New Roman"/>
                <w:sz w:val="26"/>
                <w:szCs w:val="26"/>
              </w:rPr>
              <w:t xml:space="preserve"> ý </w:t>
            </w:r>
            <w:proofErr w:type="spellStart"/>
            <w:r w:rsidRPr="004D10CF">
              <w:rPr>
                <w:rFonts w:eastAsia="Times New Roman" w:cs="Times New Roman"/>
                <w:sz w:val="26"/>
                <w:szCs w:val="26"/>
              </w:rPr>
              <w:t>kiến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như</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sau</w:t>
            </w:r>
            <w:proofErr w:type="spellEnd"/>
            <w:r w:rsidRPr="004D10CF">
              <w:rPr>
                <w:rFonts w:eastAsia="Times New Roman" w:cs="Times New Roman"/>
                <w:sz w:val="26"/>
                <w:szCs w:val="26"/>
              </w:rPr>
              <w:t>:</w:t>
            </w:r>
          </w:p>
          <w:p w14:paraId="77DC36D8" w14:textId="77777777" w:rsidR="00F3237B" w:rsidRDefault="00F3237B" w:rsidP="00CE58FF">
            <w:pPr>
              <w:spacing w:before="120" w:after="120" w:line="240" w:lineRule="auto"/>
              <w:contextualSpacing/>
              <w:jc w:val="both"/>
              <w:rPr>
                <w:rFonts w:eastAsia="Times New Roman" w:cs="Times New Roman"/>
                <w:sz w:val="26"/>
                <w:szCs w:val="26"/>
              </w:rPr>
            </w:pPr>
            <w:proofErr w:type="spellStart"/>
            <w:r w:rsidRPr="004D10CF">
              <w:rPr>
                <w:rFonts w:eastAsia="Times New Roman" w:cs="Times New Roman"/>
                <w:sz w:val="26"/>
                <w:szCs w:val="26"/>
              </w:rPr>
              <w:t>Việc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áp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dụng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thí</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điểm</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các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máy</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bán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xăng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dầu</w:t>
            </w:r>
            <w:proofErr w:type="spellEnd"/>
            <w:r w:rsidRPr="004D10CF">
              <w:rPr>
                <w:rFonts w:eastAsia="Times New Roman" w:cs="Times New Roman"/>
                <w:sz w:val="26"/>
                <w:szCs w:val="26"/>
              </w:rPr>
              <w:t xml:space="preserve"> mini” (</w:t>
            </w:r>
            <w:proofErr w:type="spellStart"/>
            <w:r w:rsidRPr="004D10CF">
              <w:rPr>
                <w:rFonts w:eastAsia="Times New Roman" w:cs="Times New Roman"/>
                <w:sz w:val="26"/>
                <w:szCs w:val="26"/>
              </w:rPr>
              <w:t>đã</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được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kiểm</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định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để</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bán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hàng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tại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các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vùng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sâu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vùng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xa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địa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bàn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kinh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tế</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khó</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khăn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là</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cần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thiết</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bởi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sẽ</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đáp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ứng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đầy</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đủ</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kịp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thời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xăng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dầu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cho</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người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tiêu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dùng</w:t>
            </w:r>
            <w:proofErr w:type="spellEnd"/>
            <w:r w:rsidRPr="004D10CF">
              <w:rPr>
                <w:rFonts w:eastAsia="Times New Roman" w:cs="Times New Roman"/>
                <w:sz w:val="26"/>
                <w:szCs w:val="26"/>
              </w:rPr>
              <w:t xml:space="preserve">; (ii) </w:t>
            </w:r>
            <w:proofErr w:type="spellStart"/>
            <w:r w:rsidRPr="004D10CF">
              <w:rPr>
                <w:rFonts w:eastAsia="Times New Roman" w:cs="Times New Roman"/>
                <w:sz w:val="26"/>
                <w:szCs w:val="26"/>
              </w:rPr>
              <w:t>tại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các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địa</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bàn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này</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điều</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kiện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về</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mặt</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bằng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không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gian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thuận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lợi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không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khó</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khăn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như</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tại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các</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thành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phố</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thị</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xã</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nơi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tập</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trung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đông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dân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cư</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nên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công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tác</w:t>
            </w:r>
            <w:proofErr w:type="spellEnd"/>
            <w:r w:rsidRPr="004D10CF">
              <w:rPr>
                <w:rFonts w:eastAsia="Times New Roman" w:cs="Times New Roman"/>
                <w:sz w:val="26"/>
                <w:szCs w:val="26"/>
              </w:rPr>
              <w:t xml:space="preserve"> an </w:t>
            </w:r>
            <w:proofErr w:type="spellStart"/>
            <w:r w:rsidRPr="004D10CF">
              <w:rPr>
                <w:rFonts w:eastAsia="Times New Roman" w:cs="Times New Roman"/>
                <w:sz w:val="26"/>
                <w:szCs w:val="26"/>
              </w:rPr>
              <w:t>toàn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phòng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chống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cháy</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nổ</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thuận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lợi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hơn</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và</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ít</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ảnh</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hưởng</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tới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môi</w:t>
            </w:r>
            <w:proofErr w:type="spellEnd"/>
            <w:r w:rsidRPr="004D10CF">
              <w:rPr>
                <w:rFonts w:eastAsia="Times New Roman" w:cs="Times New Roman"/>
                <w:sz w:val="26"/>
                <w:szCs w:val="26"/>
              </w:rPr>
              <w:t xml:space="preserve"> </w:t>
            </w:r>
            <w:proofErr w:type="spellStart"/>
            <w:r w:rsidRPr="004D10CF">
              <w:rPr>
                <w:rFonts w:eastAsia="Times New Roman" w:cs="Times New Roman"/>
                <w:sz w:val="26"/>
                <w:szCs w:val="26"/>
              </w:rPr>
              <w:t>trường</w:t>
            </w:r>
            <w:proofErr w:type="spellEnd"/>
            <w:r w:rsidRPr="004D10CF">
              <w:rPr>
                <w:rFonts w:eastAsia="Times New Roman" w:cs="Times New Roman"/>
                <w:sz w:val="26"/>
                <w:szCs w:val="26"/>
              </w:rPr>
              <w:t xml:space="preserve">. </w:t>
            </w:r>
          </w:p>
          <w:p w14:paraId="5630FD92" w14:textId="77777777" w:rsidR="00F3237B" w:rsidRPr="004D10CF" w:rsidRDefault="00F3237B" w:rsidP="00CE58FF">
            <w:pPr>
              <w:spacing w:before="120" w:after="120" w:line="240" w:lineRule="auto"/>
              <w:contextualSpacing/>
              <w:jc w:val="both"/>
              <w:rPr>
                <w:rFonts w:eastAsia="Times New Roman" w:cs="Times New Roman"/>
                <w:sz w:val="26"/>
                <w:szCs w:val="26"/>
              </w:rPr>
            </w:pPr>
            <w:proofErr w:type="spellStart"/>
            <w:r w:rsidRPr="00640CFA">
              <w:rPr>
                <w:rFonts w:eastAsia="Times New Roman" w:cs="Times New Roman"/>
                <w:sz w:val="26"/>
                <w:szCs w:val="26"/>
              </w:rPr>
              <w:t>Tập</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đoàn</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kiến</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nghị</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không</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áp</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dụng</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máy</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bán</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xăng</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dầu</w:t>
            </w:r>
            <w:proofErr w:type="spellEnd"/>
            <w:r w:rsidRPr="00640CFA">
              <w:rPr>
                <w:rFonts w:eastAsia="Times New Roman" w:cs="Times New Roman"/>
                <w:sz w:val="26"/>
                <w:szCs w:val="26"/>
              </w:rPr>
              <w:t xml:space="preserve"> mini” </w:t>
            </w:r>
            <w:proofErr w:type="spellStart"/>
            <w:r w:rsidRPr="00640CFA">
              <w:rPr>
                <w:rFonts w:eastAsia="Times New Roman" w:cs="Times New Roman"/>
                <w:sz w:val="26"/>
                <w:szCs w:val="26"/>
              </w:rPr>
              <w:t>tại</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các</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trung</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tâm</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thành</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phố</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lớn</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khu</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trung</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tâm</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phố</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cổ</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thị</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xã</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khu</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đông</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dân</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cư</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vì</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địa</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bàn</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quá</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chật</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hẹp</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lý</w:t>
            </w:r>
            <w:proofErr w:type="spellEnd"/>
            <w:r w:rsidRPr="00640CFA">
              <w:rPr>
                <w:rFonts w:eastAsia="Times New Roman" w:cs="Times New Roman"/>
                <w:sz w:val="26"/>
                <w:szCs w:val="26"/>
              </w:rPr>
              <w:t xml:space="preserve"> do: (</w:t>
            </w:r>
            <w:proofErr w:type="spellStart"/>
            <w:r w:rsidRPr="00640CFA">
              <w:rPr>
                <w:rFonts w:eastAsia="Times New Roman" w:cs="Times New Roman"/>
                <w:sz w:val="26"/>
                <w:szCs w:val="26"/>
              </w:rPr>
              <w:t>i</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sẽ</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mâu</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thuẫn</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với</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các</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quy</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định</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quy</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phạm</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về</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đầu</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tư</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cửa</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hàng</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xăng</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dầu</w:t>
            </w:r>
            <w:proofErr w:type="spellEnd"/>
            <w:r w:rsidRPr="00640CFA">
              <w:rPr>
                <w:rFonts w:eastAsia="Times New Roman" w:cs="Times New Roman"/>
                <w:sz w:val="26"/>
                <w:szCs w:val="26"/>
              </w:rPr>
              <w:t xml:space="preserve">; (ii) </w:t>
            </w:r>
            <w:proofErr w:type="spellStart"/>
            <w:r w:rsidRPr="00640CFA">
              <w:rPr>
                <w:rFonts w:eastAsia="Times New Roman" w:cs="Times New Roman"/>
                <w:sz w:val="26"/>
                <w:szCs w:val="26"/>
              </w:rPr>
              <w:t>làm</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mất</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mỹ</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quan</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thành</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phố</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nhất</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là</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tại</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các</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khu</w:t>
            </w:r>
            <w:proofErr w:type="spellEnd"/>
            <w:r w:rsidRPr="00640CFA">
              <w:rPr>
                <w:rFonts w:eastAsia="Times New Roman" w:cs="Times New Roman"/>
                <w:sz w:val="26"/>
                <w:szCs w:val="26"/>
              </w:rPr>
              <w:t xml:space="preserve"> di </w:t>
            </w:r>
            <w:proofErr w:type="spellStart"/>
            <w:r w:rsidRPr="00640CFA">
              <w:rPr>
                <w:rFonts w:eastAsia="Times New Roman" w:cs="Times New Roman"/>
                <w:sz w:val="26"/>
                <w:szCs w:val="26"/>
              </w:rPr>
              <w:t>tích</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lịch</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sử</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được</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xếp</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hạng</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và</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đi</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ngược</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xu</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thế</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chung</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của</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thế</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giới</w:t>
            </w:r>
            <w:proofErr w:type="spellEnd"/>
            <w:r w:rsidRPr="00640CFA">
              <w:rPr>
                <w:rFonts w:eastAsia="Times New Roman" w:cs="Times New Roman"/>
                <w:sz w:val="26"/>
                <w:szCs w:val="26"/>
              </w:rPr>
              <w:t xml:space="preserve">; (ii) </w:t>
            </w:r>
            <w:proofErr w:type="spellStart"/>
            <w:r w:rsidRPr="00640CFA">
              <w:rPr>
                <w:rFonts w:eastAsia="Times New Roman" w:cs="Times New Roman"/>
                <w:sz w:val="26"/>
                <w:szCs w:val="26"/>
              </w:rPr>
              <w:t>nguy</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cơ</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cao</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về</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mất</w:t>
            </w:r>
            <w:proofErr w:type="spellEnd"/>
            <w:r w:rsidRPr="00640CFA">
              <w:rPr>
                <w:rFonts w:eastAsia="Times New Roman" w:cs="Times New Roman"/>
                <w:sz w:val="26"/>
                <w:szCs w:val="26"/>
              </w:rPr>
              <w:t xml:space="preserve"> an </w:t>
            </w:r>
            <w:proofErr w:type="spellStart"/>
            <w:r w:rsidRPr="00640CFA">
              <w:rPr>
                <w:rFonts w:eastAsia="Times New Roman" w:cs="Times New Roman"/>
                <w:sz w:val="26"/>
                <w:szCs w:val="26"/>
              </w:rPr>
              <w:t>toàn</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cháy</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nổ</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ảnh</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hưởng</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đến</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môi</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trường</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khu</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vực</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và</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dễ</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gây</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ùn</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tắc</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giao</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thông</w:t>
            </w:r>
            <w:proofErr w:type="spellEnd"/>
            <w:r w:rsidRPr="00640CFA">
              <w:rPr>
                <w:rFonts w:eastAsia="Times New Roman" w:cs="Times New Roman"/>
                <w:sz w:val="26"/>
                <w:szCs w:val="26"/>
              </w:rPr>
              <w:t xml:space="preserve">. </w:t>
            </w:r>
          </w:p>
        </w:tc>
        <w:tc>
          <w:tcPr>
            <w:tcW w:w="294" w:type="pct"/>
          </w:tcPr>
          <w:p w14:paraId="307CA2AE" w14:textId="77777777" w:rsidR="00F3237B" w:rsidRDefault="00F3237B" w:rsidP="002E09DB">
            <w:pPr>
              <w:spacing w:before="120" w:after="120" w:line="240" w:lineRule="auto"/>
              <w:contextualSpacing/>
              <w:jc w:val="both"/>
              <w:rPr>
                <w:rFonts w:eastAsia="Times New Roman" w:cs="Times New Roman"/>
                <w:sz w:val="26"/>
                <w:szCs w:val="26"/>
              </w:rPr>
            </w:pPr>
          </w:p>
          <w:p w14:paraId="3879C27B" w14:textId="77777777" w:rsidR="00F3237B" w:rsidRDefault="00F3237B" w:rsidP="002E09DB">
            <w:pPr>
              <w:spacing w:before="120" w:after="120" w:line="240" w:lineRule="auto"/>
              <w:contextualSpacing/>
              <w:jc w:val="both"/>
              <w:rPr>
                <w:rFonts w:eastAsia="Times New Roman" w:cs="Times New Roman"/>
                <w:sz w:val="26"/>
                <w:szCs w:val="26"/>
              </w:rPr>
            </w:pPr>
          </w:p>
          <w:p w14:paraId="3226B749" w14:textId="77777777" w:rsidR="00F3237B" w:rsidRDefault="00F3237B" w:rsidP="002E09DB">
            <w:pPr>
              <w:spacing w:before="120" w:after="120" w:line="240" w:lineRule="auto"/>
              <w:contextualSpacing/>
              <w:jc w:val="both"/>
              <w:rPr>
                <w:rFonts w:eastAsia="Times New Roman" w:cs="Times New Roman"/>
                <w:sz w:val="26"/>
                <w:szCs w:val="26"/>
              </w:rPr>
            </w:pPr>
          </w:p>
          <w:p w14:paraId="125233C1" w14:textId="77777777" w:rsidR="00F3237B" w:rsidRDefault="00F3237B" w:rsidP="002E09DB">
            <w:pPr>
              <w:spacing w:before="120" w:after="120" w:line="240" w:lineRule="auto"/>
              <w:contextualSpacing/>
              <w:jc w:val="both"/>
              <w:rPr>
                <w:rFonts w:eastAsia="Times New Roman" w:cs="Times New Roman"/>
                <w:sz w:val="26"/>
                <w:szCs w:val="26"/>
              </w:rPr>
            </w:pPr>
          </w:p>
          <w:p w14:paraId="76982A7B" w14:textId="77777777" w:rsidR="00F3237B" w:rsidRDefault="00F3237B" w:rsidP="002E09DB">
            <w:pPr>
              <w:spacing w:before="120" w:after="120" w:line="240" w:lineRule="auto"/>
              <w:contextualSpacing/>
              <w:jc w:val="both"/>
              <w:rPr>
                <w:rFonts w:eastAsia="Times New Roman" w:cs="Times New Roman"/>
                <w:sz w:val="26"/>
                <w:szCs w:val="26"/>
              </w:rPr>
            </w:pPr>
          </w:p>
          <w:p w14:paraId="46A2B9CD" w14:textId="77777777" w:rsidR="00F3237B" w:rsidRPr="006659C0" w:rsidRDefault="00F3237B" w:rsidP="006931D3">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320" w:type="pct"/>
          </w:tcPr>
          <w:p w14:paraId="6BBED6E5"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1433" w:type="pct"/>
          </w:tcPr>
          <w:p w14:paraId="1346FED6"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509" w:type="pct"/>
          </w:tcPr>
          <w:p w14:paraId="25AB2419"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7E9D8FD9" w14:textId="77777777" w:rsidTr="003B5632">
        <w:tc>
          <w:tcPr>
            <w:tcW w:w="319" w:type="pct"/>
            <w:vAlign w:val="center"/>
          </w:tcPr>
          <w:p w14:paraId="2A82078B" w14:textId="77777777" w:rsidR="00F3237B" w:rsidRDefault="00F3237B" w:rsidP="002E09DB">
            <w:pPr>
              <w:spacing w:before="120" w:after="120" w:line="240" w:lineRule="auto"/>
              <w:contextualSpacing/>
              <w:jc w:val="both"/>
              <w:rPr>
                <w:rFonts w:eastAsia="Times New Roman" w:cs="Times New Roman"/>
                <w:b/>
                <w:sz w:val="26"/>
                <w:szCs w:val="26"/>
              </w:rPr>
            </w:pPr>
          </w:p>
        </w:tc>
        <w:tc>
          <w:tcPr>
            <w:tcW w:w="2125" w:type="pct"/>
            <w:vAlign w:val="center"/>
          </w:tcPr>
          <w:p w14:paraId="59683703" w14:textId="77777777" w:rsidR="00F3237B" w:rsidRPr="00640CFA" w:rsidRDefault="00F3237B" w:rsidP="00CE58FF">
            <w:pPr>
              <w:spacing w:before="120" w:after="120" w:line="240" w:lineRule="auto"/>
              <w:contextualSpacing/>
              <w:jc w:val="both"/>
              <w:rPr>
                <w:rFonts w:eastAsia="Times New Roman" w:cs="Times New Roman"/>
                <w:sz w:val="26"/>
                <w:szCs w:val="26"/>
              </w:rPr>
            </w:pPr>
            <w:proofErr w:type="spellStart"/>
            <w:r w:rsidRPr="00640CFA">
              <w:rPr>
                <w:rFonts w:eastAsia="Times New Roman" w:cs="Times New Roman"/>
                <w:sz w:val="26"/>
                <w:szCs w:val="26"/>
              </w:rPr>
              <w:t>Điều</w:t>
            </w:r>
            <w:proofErr w:type="spellEnd"/>
            <w:r w:rsidRPr="00640CFA">
              <w:rPr>
                <w:rFonts w:eastAsia="Times New Roman" w:cs="Times New Roman"/>
                <w:sz w:val="26"/>
                <w:szCs w:val="26"/>
              </w:rPr>
              <w:t xml:space="preserve"> 31. </w:t>
            </w:r>
            <w:proofErr w:type="spellStart"/>
            <w:r w:rsidRPr="00640CFA">
              <w:rPr>
                <w:rFonts w:eastAsia="Times New Roman" w:cs="Times New Roman"/>
                <w:sz w:val="26"/>
                <w:szCs w:val="26"/>
              </w:rPr>
              <w:t>Dự</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trữ</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xăng</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dầu</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bắt</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buộc</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Dự</w:t>
            </w:r>
            <w:proofErr w:type="spellEnd"/>
            <w:r w:rsidRPr="00640CFA">
              <w:rPr>
                <w:rFonts w:eastAsia="Times New Roman" w:cs="Times New Roman"/>
                <w:sz w:val="26"/>
                <w:szCs w:val="26"/>
              </w:rPr>
              <w:t xml:space="preserve"> thảo2): </w:t>
            </w:r>
            <w:proofErr w:type="spellStart"/>
            <w:r w:rsidRPr="00640CFA">
              <w:rPr>
                <w:rFonts w:eastAsia="Times New Roman" w:cs="Times New Roman"/>
                <w:sz w:val="26"/>
                <w:szCs w:val="26"/>
              </w:rPr>
              <w:t>Tập</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đoàn</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đề</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nghị</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điều</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chỉnh</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bổ</w:t>
            </w:r>
            <w:proofErr w:type="spellEnd"/>
            <w:r w:rsidRPr="00640CFA">
              <w:rPr>
                <w:rFonts w:eastAsia="Times New Roman" w:cs="Times New Roman"/>
                <w:sz w:val="26"/>
                <w:szCs w:val="26"/>
              </w:rPr>
              <w:t xml:space="preserve"> sung </w:t>
            </w:r>
            <w:proofErr w:type="spellStart"/>
            <w:r w:rsidRPr="00640CFA">
              <w:rPr>
                <w:rFonts w:eastAsia="Times New Roman" w:cs="Times New Roman"/>
                <w:sz w:val="26"/>
                <w:szCs w:val="26"/>
              </w:rPr>
              <w:t>quy</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định</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như</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sau</w:t>
            </w:r>
            <w:proofErr w:type="spellEnd"/>
            <w:r w:rsidRPr="00640CFA">
              <w:rPr>
                <w:rFonts w:eastAsia="Times New Roman" w:cs="Times New Roman"/>
                <w:sz w:val="26"/>
                <w:szCs w:val="26"/>
              </w:rPr>
              <w:t>:</w:t>
            </w:r>
          </w:p>
          <w:p w14:paraId="0E134DED" w14:textId="77777777" w:rsidR="00F3237B" w:rsidRPr="004D10CF" w:rsidRDefault="00F3237B" w:rsidP="00CE58FF">
            <w:pPr>
              <w:spacing w:before="120" w:after="120" w:line="240" w:lineRule="auto"/>
              <w:contextualSpacing/>
              <w:jc w:val="both"/>
              <w:rPr>
                <w:rFonts w:eastAsia="Times New Roman" w:cs="Times New Roman"/>
                <w:sz w:val="26"/>
                <w:szCs w:val="26"/>
              </w:rPr>
            </w:pPr>
            <w:r>
              <w:rPr>
                <w:rFonts w:eastAsia="Times New Roman" w:cs="Times New Roman"/>
                <w:sz w:val="26"/>
                <w:szCs w:val="26"/>
              </w:rPr>
              <w:t>-</w:t>
            </w:r>
            <w:r w:rsidRPr="00640CFA">
              <w:rPr>
                <w:rFonts w:eastAsia="Times New Roman" w:cs="Times New Roman"/>
                <w:sz w:val="26"/>
                <w:szCs w:val="26"/>
              </w:rPr>
              <w:t xml:space="preserve"> </w:t>
            </w:r>
            <w:proofErr w:type="spellStart"/>
            <w:r w:rsidRPr="00640CFA">
              <w:rPr>
                <w:rFonts w:eastAsia="Times New Roman" w:cs="Times New Roman"/>
                <w:sz w:val="26"/>
                <w:szCs w:val="26"/>
              </w:rPr>
              <w:t>Tập</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đoàn</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xin</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tiếp</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tục</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kiến</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nghị</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điều</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chỉnh</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quy</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định</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dự</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trữ</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lưu</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thông</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bắt</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buộc</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từ</w:t>
            </w:r>
            <w:proofErr w:type="spellEnd"/>
            <w:r w:rsidRPr="00640CFA">
              <w:rPr>
                <w:rFonts w:eastAsia="Times New Roman" w:cs="Times New Roman"/>
                <w:sz w:val="26"/>
                <w:szCs w:val="26"/>
              </w:rPr>
              <w:t xml:space="preserve"> 30 </w:t>
            </w:r>
            <w:proofErr w:type="spellStart"/>
            <w:r w:rsidRPr="00640CFA">
              <w:rPr>
                <w:rFonts w:eastAsia="Times New Roman" w:cs="Times New Roman"/>
                <w:sz w:val="26"/>
                <w:szCs w:val="26"/>
              </w:rPr>
              <w:t>ngày</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xuống</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còn</w:t>
            </w:r>
            <w:proofErr w:type="spellEnd"/>
            <w:r w:rsidRPr="00640CFA">
              <w:rPr>
                <w:rFonts w:eastAsia="Times New Roman" w:cs="Times New Roman"/>
                <w:sz w:val="26"/>
                <w:szCs w:val="26"/>
              </w:rPr>
              <w:t xml:space="preserve"> 20 </w:t>
            </w:r>
            <w:proofErr w:type="spellStart"/>
            <w:r w:rsidRPr="00640CFA">
              <w:rPr>
                <w:rFonts w:eastAsia="Times New Roman" w:cs="Times New Roman"/>
                <w:sz w:val="26"/>
                <w:szCs w:val="26"/>
              </w:rPr>
              <w:t>đến</w:t>
            </w:r>
            <w:proofErr w:type="spellEnd"/>
            <w:r w:rsidRPr="00640CFA">
              <w:rPr>
                <w:rFonts w:eastAsia="Times New Roman" w:cs="Times New Roman"/>
                <w:sz w:val="26"/>
                <w:szCs w:val="26"/>
              </w:rPr>
              <w:t xml:space="preserve"> 25 </w:t>
            </w:r>
            <w:proofErr w:type="spellStart"/>
            <w:r w:rsidRPr="00640CFA">
              <w:rPr>
                <w:rFonts w:eastAsia="Times New Roman" w:cs="Times New Roman"/>
                <w:sz w:val="26"/>
                <w:szCs w:val="26"/>
              </w:rPr>
              <w:t>ngày</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lý</w:t>
            </w:r>
            <w:proofErr w:type="spellEnd"/>
            <w:r w:rsidRPr="00640CFA">
              <w:rPr>
                <w:rFonts w:eastAsia="Times New Roman" w:cs="Times New Roman"/>
                <w:sz w:val="26"/>
                <w:szCs w:val="26"/>
              </w:rPr>
              <w:t xml:space="preserve"> do (</w:t>
            </w:r>
            <w:proofErr w:type="spellStart"/>
            <w:r w:rsidRPr="00640CFA">
              <w:rPr>
                <w:rFonts w:eastAsia="Times New Roman" w:cs="Times New Roman"/>
                <w:sz w:val="26"/>
                <w:szCs w:val="26"/>
              </w:rPr>
              <w:t>i</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tiệm</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cận</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hơn</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với</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công</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thức</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tính</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giá</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cơ</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sở</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bình</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quân</w:t>
            </w:r>
            <w:proofErr w:type="spellEnd"/>
            <w:r w:rsidRPr="00640CFA">
              <w:rPr>
                <w:rFonts w:eastAsia="Times New Roman" w:cs="Times New Roman"/>
                <w:sz w:val="26"/>
                <w:szCs w:val="26"/>
              </w:rPr>
              <w:t xml:space="preserve"> 15 </w:t>
            </w:r>
            <w:proofErr w:type="spellStart"/>
            <w:r w:rsidRPr="00640CFA">
              <w:rPr>
                <w:rFonts w:eastAsia="Times New Roman" w:cs="Times New Roman"/>
                <w:sz w:val="26"/>
                <w:szCs w:val="26"/>
              </w:rPr>
              <w:t>ngày</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giá</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thế</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giới</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sát</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với</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ngày</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tính</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giá</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cơ</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sở</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và</w:t>
            </w:r>
            <w:proofErr w:type="spellEnd"/>
            <w:r w:rsidRPr="00640CFA">
              <w:rPr>
                <w:rFonts w:eastAsia="Times New Roman" w:cs="Times New Roman"/>
                <w:sz w:val="26"/>
                <w:szCs w:val="26"/>
              </w:rPr>
              <w:t xml:space="preserve"> (ii) </w:t>
            </w:r>
            <w:proofErr w:type="spellStart"/>
            <w:r w:rsidRPr="00640CFA">
              <w:rPr>
                <w:rFonts w:eastAsia="Times New Roman" w:cs="Times New Roman"/>
                <w:sz w:val="26"/>
                <w:szCs w:val="26"/>
              </w:rPr>
              <w:t>hiện</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lastRenderedPageBreak/>
              <w:t>có</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nguồn</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cung</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từ</w:t>
            </w:r>
            <w:proofErr w:type="spellEnd"/>
            <w:r w:rsidRPr="00640CFA">
              <w:rPr>
                <w:rFonts w:eastAsia="Times New Roman" w:cs="Times New Roman"/>
                <w:sz w:val="26"/>
                <w:szCs w:val="26"/>
              </w:rPr>
              <w:t xml:space="preserve"> 2 </w:t>
            </w:r>
            <w:proofErr w:type="spellStart"/>
            <w:r w:rsidRPr="00640CFA">
              <w:rPr>
                <w:rFonts w:eastAsia="Times New Roman" w:cs="Times New Roman"/>
                <w:sz w:val="26"/>
                <w:szCs w:val="26"/>
              </w:rPr>
              <w:t>nhà</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máy</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lọc</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dầu</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trong</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nước</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đáp</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ứng</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khoảng</w:t>
            </w:r>
            <w:proofErr w:type="spellEnd"/>
            <w:r w:rsidRPr="00640CFA">
              <w:rPr>
                <w:rFonts w:eastAsia="Times New Roman" w:cs="Times New Roman"/>
                <w:sz w:val="26"/>
                <w:szCs w:val="26"/>
              </w:rPr>
              <w:t xml:space="preserve"> 70% </w:t>
            </w:r>
            <w:proofErr w:type="spellStart"/>
            <w:r w:rsidRPr="00640CFA">
              <w:rPr>
                <w:rFonts w:eastAsia="Times New Roman" w:cs="Times New Roman"/>
                <w:sz w:val="26"/>
                <w:szCs w:val="26"/>
              </w:rPr>
              <w:t>nhu</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cầu</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trong</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nước</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nên</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việc</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đảm</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bảo</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nguồn</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sẽ</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thuận</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lợi</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hơn</w:t>
            </w:r>
            <w:proofErr w:type="spellEnd"/>
            <w:r w:rsidRPr="00640CFA">
              <w:rPr>
                <w:rFonts w:eastAsia="Times New Roman" w:cs="Times New Roman"/>
                <w:sz w:val="26"/>
                <w:szCs w:val="26"/>
              </w:rPr>
              <w:t xml:space="preserve"> so </w:t>
            </w:r>
            <w:proofErr w:type="spellStart"/>
            <w:r w:rsidRPr="00640CFA">
              <w:rPr>
                <w:rFonts w:eastAsia="Times New Roman" w:cs="Times New Roman"/>
                <w:sz w:val="26"/>
                <w:szCs w:val="26"/>
              </w:rPr>
              <w:t>với</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trước</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đây</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khi</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phải</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nhập</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khẩu</w:t>
            </w:r>
            <w:proofErr w:type="spellEnd"/>
            <w:r w:rsidRPr="00640CFA">
              <w:rPr>
                <w:rFonts w:eastAsia="Times New Roman" w:cs="Times New Roman"/>
                <w:sz w:val="26"/>
                <w:szCs w:val="26"/>
              </w:rPr>
              <w:t xml:space="preserve"> </w:t>
            </w:r>
            <w:proofErr w:type="spellStart"/>
            <w:r w:rsidRPr="00640CFA">
              <w:rPr>
                <w:rFonts w:eastAsia="Times New Roman" w:cs="Times New Roman"/>
                <w:sz w:val="26"/>
                <w:szCs w:val="26"/>
              </w:rPr>
              <w:t>tới</w:t>
            </w:r>
            <w:proofErr w:type="spellEnd"/>
            <w:r w:rsidRPr="00640CFA">
              <w:rPr>
                <w:rFonts w:eastAsia="Times New Roman" w:cs="Times New Roman"/>
                <w:sz w:val="26"/>
                <w:szCs w:val="26"/>
              </w:rPr>
              <w:t xml:space="preserve"> 70%.</w:t>
            </w:r>
          </w:p>
        </w:tc>
        <w:tc>
          <w:tcPr>
            <w:tcW w:w="294" w:type="pct"/>
          </w:tcPr>
          <w:p w14:paraId="15A13CCA" w14:textId="77777777" w:rsidR="00F3237B" w:rsidRPr="006659C0" w:rsidRDefault="00F3237B" w:rsidP="002E09DB">
            <w:pPr>
              <w:spacing w:before="120" w:after="120" w:line="240" w:lineRule="auto"/>
              <w:contextualSpacing/>
              <w:jc w:val="both"/>
              <w:rPr>
                <w:rFonts w:eastAsia="Times New Roman" w:cs="Times New Roman"/>
                <w:b/>
                <w:sz w:val="26"/>
                <w:szCs w:val="26"/>
              </w:rPr>
            </w:pPr>
          </w:p>
        </w:tc>
        <w:tc>
          <w:tcPr>
            <w:tcW w:w="320" w:type="pct"/>
          </w:tcPr>
          <w:p w14:paraId="65A5D3FE" w14:textId="77777777" w:rsidR="00F3237B" w:rsidRPr="006659C0" w:rsidRDefault="00F3237B" w:rsidP="002E09DB">
            <w:pPr>
              <w:spacing w:before="120" w:after="120" w:line="240" w:lineRule="auto"/>
              <w:contextualSpacing/>
              <w:jc w:val="both"/>
              <w:rPr>
                <w:rFonts w:eastAsia="Times New Roman" w:cs="Times New Roman"/>
                <w:b/>
                <w:sz w:val="26"/>
                <w:szCs w:val="26"/>
              </w:rPr>
            </w:pPr>
          </w:p>
          <w:p w14:paraId="25C2A379" w14:textId="77777777" w:rsidR="00F3237B" w:rsidRPr="006659C0" w:rsidRDefault="00F3237B" w:rsidP="002E09DB">
            <w:pPr>
              <w:spacing w:before="120" w:after="120" w:line="240" w:lineRule="auto"/>
              <w:contextualSpacing/>
              <w:jc w:val="both"/>
              <w:rPr>
                <w:rFonts w:eastAsia="Times New Roman" w:cs="Times New Roman"/>
                <w:b/>
                <w:sz w:val="26"/>
                <w:szCs w:val="26"/>
              </w:rPr>
            </w:pPr>
          </w:p>
          <w:p w14:paraId="37061786" w14:textId="77777777" w:rsidR="00F3237B" w:rsidRPr="006659C0" w:rsidRDefault="00F3237B" w:rsidP="006931D3">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1433" w:type="pct"/>
          </w:tcPr>
          <w:p w14:paraId="7FC13CDA" w14:textId="77777777" w:rsidR="00F3237B" w:rsidRPr="007C26F0" w:rsidRDefault="00F3237B" w:rsidP="002E09DB">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trữ</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bắt</w:t>
            </w:r>
            <w:proofErr w:type="spellEnd"/>
            <w:r>
              <w:rPr>
                <w:rFonts w:eastAsia="Times New Roman" w:cs="Times New Roman"/>
                <w:sz w:val="26"/>
                <w:szCs w:val="26"/>
              </w:rPr>
              <w:t xml:space="preserve"> </w:t>
            </w:r>
            <w:proofErr w:type="spellStart"/>
            <w:r>
              <w:rPr>
                <w:rFonts w:eastAsia="Times New Roman" w:cs="Times New Roman"/>
                <w:sz w:val="26"/>
                <w:szCs w:val="26"/>
              </w:rPr>
              <w:t>buộc</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mục</w:t>
            </w:r>
            <w:proofErr w:type="spellEnd"/>
            <w:r>
              <w:rPr>
                <w:rFonts w:eastAsia="Times New Roman" w:cs="Times New Roman"/>
                <w:sz w:val="26"/>
                <w:szCs w:val="26"/>
              </w:rPr>
              <w:t xml:space="preserve"> </w:t>
            </w:r>
            <w:proofErr w:type="spellStart"/>
            <w:r>
              <w:rPr>
                <w:rFonts w:eastAsia="Times New Roman" w:cs="Times New Roman"/>
                <w:sz w:val="26"/>
                <w:szCs w:val="26"/>
              </w:rPr>
              <w:t>tiêu</w:t>
            </w:r>
            <w:proofErr w:type="spellEnd"/>
            <w:r>
              <w:rPr>
                <w:rFonts w:eastAsia="Times New Roman" w:cs="Times New Roman"/>
                <w:sz w:val="26"/>
                <w:szCs w:val="26"/>
              </w:rPr>
              <w:t xml:space="preserve"> </w:t>
            </w:r>
            <w:proofErr w:type="spellStart"/>
            <w:r>
              <w:rPr>
                <w:rFonts w:eastAsia="Times New Roman" w:cs="Times New Roman"/>
                <w:sz w:val="26"/>
                <w:szCs w:val="26"/>
              </w:rPr>
              <w:t>bảo</w:t>
            </w:r>
            <w:proofErr w:type="spellEnd"/>
            <w:r>
              <w:rPr>
                <w:rFonts w:eastAsia="Times New Roman" w:cs="Times New Roman"/>
                <w:sz w:val="26"/>
                <w:szCs w:val="26"/>
              </w:rPr>
              <w:t xml:space="preserve"> </w:t>
            </w:r>
            <w:proofErr w:type="spellStart"/>
            <w:r>
              <w:rPr>
                <w:rFonts w:eastAsia="Times New Roman" w:cs="Times New Roman"/>
                <w:sz w:val="26"/>
                <w:szCs w:val="26"/>
              </w:rPr>
              <w:t>đảm</w:t>
            </w:r>
            <w:proofErr w:type="spellEnd"/>
            <w:r>
              <w:rPr>
                <w:rFonts w:eastAsia="Times New Roman" w:cs="Times New Roman"/>
                <w:sz w:val="26"/>
                <w:szCs w:val="26"/>
              </w:rPr>
              <w:t xml:space="preserve"> an </w:t>
            </w:r>
            <w:proofErr w:type="spellStart"/>
            <w:r>
              <w:rPr>
                <w:rFonts w:eastAsia="Times New Roman" w:cs="Times New Roman"/>
                <w:sz w:val="26"/>
                <w:szCs w:val="26"/>
              </w:rPr>
              <w:t>ninh</w:t>
            </w:r>
            <w:proofErr w:type="spellEnd"/>
            <w:r>
              <w:rPr>
                <w:rFonts w:eastAsia="Times New Roman" w:cs="Times New Roman"/>
                <w:sz w:val="26"/>
                <w:szCs w:val="26"/>
              </w:rPr>
              <w:t xml:space="preserve"> </w:t>
            </w:r>
            <w:proofErr w:type="spellStart"/>
            <w:r>
              <w:rPr>
                <w:rFonts w:eastAsia="Times New Roman" w:cs="Times New Roman"/>
                <w:sz w:val="26"/>
                <w:szCs w:val="26"/>
              </w:rPr>
              <w:t>năng</w:t>
            </w:r>
            <w:proofErr w:type="spellEnd"/>
            <w:r>
              <w:rPr>
                <w:rFonts w:eastAsia="Times New Roman" w:cs="Times New Roman"/>
                <w:sz w:val="26"/>
                <w:szCs w:val="26"/>
              </w:rPr>
              <w:t xml:space="preserve"> </w:t>
            </w:r>
            <w:proofErr w:type="spellStart"/>
            <w:r>
              <w:rPr>
                <w:rFonts w:eastAsia="Times New Roman" w:cs="Times New Roman"/>
                <w:sz w:val="26"/>
                <w:szCs w:val="26"/>
              </w:rPr>
              <w:t>lượng</w:t>
            </w:r>
            <w:proofErr w:type="spellEnd"/>
            <w:r>
              <w:rPr>
                <w:rFonts w:eastAsia="Times New Roman" w:cs="Times New Roman"/>
                <w:sz w:val="26"/>
                <w:szCs w:val="26"/>
              </w:rPr>
              <w:t xml:space="preserve"> </w:t>
            </w:r>
            <w:proofErr w:type="spellStart"/>
            <w:r>
              <w:rPr>
                <w:rFonts w:eastAsia="Times New Roman" w:cs="Times New Roman"/>
                <w:sz w:val="26"/>
                <w:szCs w:val="26"/>
              </w:rPr>
              <w:t>quốc</w:t>
            </w:r>
            <w:proofErr w:type="spellEnd"/>
            <w:r>
              <w:rPr>
                <w:rFonts w:eastAsia="Times New Roman" w:cs="Times New Roman"/>
                <w:sz w:val="26"/>
                <w:szCs w:val="26"/>
              </w:rPr>
              <w:t xml:space="preserve"> </w:t>
            </w:r>
            <w:proofErr w:type="spellStart"/>
            <w:r>
              <w:rPr>
                <w:rFonts w:eastAsia="Times New Roman" w:cs="Times New Roman"/>
                <w:sz w:val="26"/>
                <w:szCs w:val="26"/>
              </w:rPr>
              <w:t>gia</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bình</w:t>
            </w:r>
            <w:proofErr w:type="spellEnd"/>
            <w:r>
              <w:rPr>
                <w:rFonts w:eastAsia="Times New Roman" w:cs="Times New Roman"/>
                <w:sz w:val="26"/>
                <w:szCs w:val="26"/>
              </w:rPr>
              <w:t xml:space="preserve"> </w:t>
            </w:r>
            <w:proofErr w:type="spellStart"/>
            <w:r>
              <w:rPr>
                <w:rFonts w:eastAsia="Times New Roman" w:cs="Times New Roman"/>
                <w:sz w:val="26"/>
                <w:szCs w:val="26"/>
              </w:rPr>
              <w:t>ổn</w:t>
            </w:r>
            <w:proofErr w:type="spellEnd"/>
            <w:r>
              <w:rPr>
                <w:rFonts w:eastAsia="Times New Roman" w:cs="Times New Roman"/>
                <w:sz w:val="26"/>
                <w:szCs w:val="26"/>
              </w:rPr>
              <w:t xml:space="preserve"> </w:t>
            </w:r>
            <w:proofErr w:type="spellStart"/>
            <w:r>
              <w:rPr>
                <w:rFonts w:eastAsia="Times New Roman" w:cs="Times New Roman"/>
                <w:sz w:val="26"/>
                <w:szCs w:val="26"/>
              </w:rPr>
              <w:t>thị</w:t>
            </w:r>
            <w:proofErr w:type="spellEnd"/>
            <w:r>
              <w:rPr>
                <w:rFonts w:eastAsia="Times New Roman" w:cs="Times New Roman"/>
                <w:sz w:val="26"/>
                <w:szCs w:val="26"/>
              </w:rPr>
              <w:t xml:space="preserve"> </w:t>
            </w:r>
            <w:proofErr w:type="spellStart"/>
            <w:r>
              <w:rPr>
                <w:rFonts w:eastAsia="Times New Roman" w:cs="Times New Roman"/>
                <w:sz w:val="26"/>
                <w:szCs w:val="26"/>
              </w:rPr>
              <w:t>trường</w:t>
            </w:r>
            <w:proofErr w:type="spellEnd"/>
            <w:r>
              <w:rPr>
                <w:rFonts w:eastAsia="Times New Roman" w:cs="Times New Roman"/>
                <w:sz w:val="26"/>
                <w:szCs w:val="26"/>
              </w:rPr>
              <w:t xml:space="preserve"> </w:t>
            </w:r>
            <w:proofErr w:type="spellStart"/>
            <w:r>
              <w:rPr>
                <w:rFonts w:eastAsia="Times New Roman" w:cs="Times New Roman"/>
                <w:sz w:val="26"/>
                <w:szCs w:val="26"/>
              </w:rPr>
              <w:t>nên</w:t>
            </w:r>
            <w:proofErr w:type="spellEnd"/>
            <w:r>
              <w:rPr>
                <w:rFonts w:eastAsia="Times New Roman" w:cs="Times New Roman"/>
                <w:sz w:val="26"/>
                <w:szCs w:val="26"/>
              </w:rPr>
              <w:t xml:space="preserve">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bảo</w:t>
            </w:r>
            <w:proofErr w:type="spellEnd"/>
            <w:r>
              <w:rPr>
                <w:rFonts w:eastAsia="Times New Roman" w:cs="Times New Roman"/>
                <w:sz w:val="26"/>
                <w:szCs w:val="26"/>
              </w:rPr>
              <w:t xml:space="preserve"> </w:t>
            </w:r>
            <w:proofErr w:type="spellStart"/>
            <w:r>
              <w:rPr>
                <w:rFonts w:eastAsia="Times New Roman" w:cs="Times New Roman"/>
                <w:sz w:val="26"/>
                <w:szCs w:val="26"/>
              </w:rPr>
              <w:t>đảm</w:t>
            </w:r>
            <w:proofErr w:type="spellEnd"/>
            <w:r>
              <w:rPr>
                <w:rFonts w:eastAsia="Times New Roman" w:cs="Times New Roman"/>
                <w:sz w:val="26"/>
                <w:szCs w:val="26"/>
              </w:rPr>
              <w:t xml:space="preserve"> </w:t>
            </w:r>
            <w:proofErr w:type="spellStart"/>
            <w:r>
              <w:rPr>
                <w:rFonts w:eastAsia="Times New Roman" w:cs="Times New Roman"/>
                <w:sz w:val="26"/>
                <w:szCs w:val="26"/>
              </w:rPr>
              <w:t>thời</w:t>
            </w:r>
            <w:proofErr w:type="spellEnd"/>
            <w:r>
              <w:rPr>
                <w:rFonts w:eastAsia="Times New Roman" w:cs="Times New Roman"/>
                <w:sz w:val="26"/>
                <w:szCs w:val="26"/>
              </w:rPr>
              <w:t xml:space="preserve"> </w:t>
            </w:r>
            <w:proofErr w:type="spellStart"/>
            <w:r>
              <w:rPr>
                <w:rFonts w:eastAsia="Times New Roman" w:cs="Times New Roman"/>
                <w:sz w:val="26"/>
                <w:szCs w:val="26"/>
              </w:rPr>
              <w:t>gian</w:t>
            </w:r>
            <w:proofErr w:type="spellEnd"/>
            <w:r>
              <w:rPr>
                <w:rFonts w:eastAsia="Times New Roman" w:cs="Times New Roman"/>
                <w:sz w:val="26"/>
                <w:szCs w:val="26"/>
              </w:rPr>
              <w:t xml:space="preserve"> 30 </w:t>
            </w:r>
            <w:proofErr w:type="spellStart"/>
            <w:r>
              <w:rPr>
                <w:rFonts w:eastAsia="Times New Roman" w:cs="Times New Roman"/>
                <w:sz w:val="26"/>
                <w:szCs w:val="26"/>
              </w:rPr>
              <w:t>ngày</w:t>
            </w:r>
            <w:proofErr w:type="spellEnd"/>
            <w:r>
              <w:rPr>
                <w:rFonts w:eastAsia="Times New Roman" w:cs="Times New Roman"/>
                <w:sz w:val="26"/>
                <w:szCs w:val="26"/>
              </w:rPr>
              <w:t xml:space="preserve">. </w:t>
            </w:r>
            <w:proofErr w:type="spellStart"/>
            <w:r>
              <w:rPr>
                <w:rFonts w:eastAsia="Times New Roman" w:cs="Times New Roman"/>
                <w:sz w:val="26"/>
                <w:szCs w:val="26"/>
              </w:rPr>
              <w:t>Bên</w:t>
            </w:r>
            <w:proofErr w:type="spellEnd"/>
            <w:r>
              <w:rPr>
                <w:rFonts w:eastAsia="Times New Roman" w:cs="Times New Roman"/>
                <w:sz w:val="26"/>
                <w:szCs w:val="26"/>
              </w:rPr>
              <w:t xml:space="preserve"> </w:t>
            </w:r>
            <w:proofErr w:type="spellStart"/>
            <w:r>
              <w:rPr>
                <w:rFonts w:eastAsia="Times New Roman" w:cs="Times New Roman"/>
                <w:sz w:val="26"/>
                <w:szCs w:val="26"/>
              </w:rPr>
              <w:t>cạnh</w:t>
            </w:r>
            <w:proofErr w:type="spellEnd"/>
            <w:r>
              <w:rPr>
                <w:rFonts w:eastAsia="Times New Roman" w:cs="Times New Roman"/>
                <w:sz w:val="26"/>
                <w:szCs w:val="26"/>
              </w:rPr>
              <w:t xml:space="preserve"> </w:t>
            </w:r>
            <w:proofErr w:type="spellStart"/>
            <w:r>
              <w:rPr>
                <w:rFonts w:eastAsia="Times New Roman" w:cs="Times New Roman"/>
                <w:sz w:val="26"/>
                <w:szCs w:val="26"/>
              </w:rPr>
              <w:t>đó</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sản</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chưa</w:t>
            </w:r>
            <w:proofErr w:type="spellEnd"/>
            <w:r>
              <w:rPr>
                <w:rFonts w:eastAsia="Times New Roman" w:cs="Times New Roman"/>
                <w:sz w:val="26"/>
                <w:szCs w:val="26"/>
              </w:rPr>
              <w:t xml:space="preserve"> </w:t>
            </w:r>
            <w:proofErr w:type="spellStart"/>
            <w:r>
              <w:rPr>
                <w:rFonts w:eastAsia="Times New Roman" w:cs="Times New Roman"/>
                <w:sz w:val="26"/>
                <w:szCs w:val="26"/>
              </w:rPr>
              <w:t>thuộc</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tượng</w:t>
            </w:r>
            <w:proofErr w:type="spellEnd"/>
            <w:r>
              <w:rPr>
                <w:rFonts w:eastAsia="Times New Roman" w:cs="Times New Roman"/>
                <w:sz w:val="26"/>
                <w:szCs w:val="26"/>
              </w:rPr>
              <w:t xml:space="preserve"> </w:t>
            </w:r>
            <w:proofErr w:type="spellStart"/>
            <w:r>
              <w:rPr>
                <w:rFonts w:eastAsia="Times New Roman" w:cs="Times New Roman"/>
                <w:sz w:val="26"/>
                <w:szCs w:val="26"/>
              </w:rPr>
              <w:lastRenderedPageBreak/>
              <w:t>phải</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trữ</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bắt</w:t>
            </w:r>
            <w:proofErr w:type="spellEnd"/>
            <w:r>
              <w:rPr>
                <w:rFonts w:eastAsia="Times New Roman" w:cs="Times New Roman"/>
                <w:sz w:val="26"/>
                <w:szCs w:val="26"/>
              </w:rPr>
              <w:t xml:space="preserve"> </w:t>
            </w:r>
            <w:proofErr w:type="spellStart"/>
            <w:r>
              <w:rPr>
                <w:rFonts w:eastAsia="Times New Roman" w:cs="Times New Roman"/>
                <w:sz w:val="26"/>
                <w:szCs w:val="26"/>
              </w:rPr>
              <w:t>buộc</w:t>
            </w:r>
            <w:proofErr w:type="spellEnd"/>
            <w:r>
              <w:rPr>
                <w:rFonts w:eastAsia="Times New Roman" w:cs="Times New Roman"/>
                <w:sz w:val="26"/>
                <w:szCs w:val="26"/>
              </w:rPr>
              <w:t xml:space="preserve"> </w:t>
            </w:r>
            <w:proofErr w:type="spellStart"/>
            <w:r>
              <w:rPr>
                <w:rFonts w:eastAsia="Times New Roman" w:cs="Times New Roman"/>
                <w:sz w:val="26"/>
                <w:szCs w:val="26"/>
              </w:rPr>
              <w:t>nên</w:t>
            </w:r>
            <w:proofErr w:type="spellEnd"/>
            <w:r>
              <w:rPr>
                <w:rFonts w:eastAsia="Times New Roman" w:cs="Times New Roman"/>
                <w:sz w:val="26"/>
                <w:szCs w:val="26"/>
              </w:rPr>
              <w:t xml:space="preserve"> </w:t>
            </w:r>
            <w:proofErr w:type="spellStart"/>
            <w:r>
              <w:rPr>
                <w:rFonts w:eastAsia="Times New Roman" w:cs="Times New Roman"/>
                <w:sz w:val="26"/>
                <w:szCs w:val="26"/>
              </w:rPr>
              <w:t>khi</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vấn</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nguồn</w:t>
            </w:r>
            <w:proofErr w:type="spellEnd"/>
            <w:r>
              <w:rPr>
                <w:rFonts w:eastAsia="Times New Roman" w:cs="Times New Roman"/>
                <w:sz w:val="26"/>
                <w:szCs w:val="26"/>
              </w:rPr>
              <w:t xml:space="preserve"> </w:t>
            </w:r>
            <w:proofErr w:type="spellStart"/>
            <w:r>
              <w:rPr>
                <w:rFonts w:eastAsia="Times New Roman" w:cs="Times New Roman"/>
                <w:sz w:val="26"/>
                <w:szCs w:val="26"/>
              </w:rPr>
              <w:t>cung</w:t>
            </w:r>
            <w:proofErr w:type="spellEnd"/>
            <w:r>
              <w:rPr>
                <w:rFonts w:eastAsia="Times New Roman" w:cs="Times New Roman"/>
                <w:sz w:val="26"/>
                <w:szCs w:val="26"/>
              </w:rPr>
              <w:t xml:space="preserve"> (</w:t>
            </w:r>
            <w:proofErr w:type="spellStart"/>
            <w:r>
              <w:rPr>
                <w:rFonts w:eastAsia="Times New Roman" w:cs="Times New Roman"/>
                <w:sz w:val="26"/>
                <w:szCs w:val="26"/>
              </w:rPr>
              <w:t>nhất</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khi</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nhà</w:t>
            </w:r>
            <w:proofErr w:type="spellEnd"/>
            <w:r>
              <w:rPr>
                <w:rFonts w:eastAsia="Times New Roman" w:cs="Times New Roman"/>
                <w:sz w:val="26"/>
                <w:szCs w:val="26"/>
              </w:rPr>
              <w:t xml:space="preserve"> </w:t>
            </w:r>
            <w:proofErr w:type="spellStart"/>
            <w:r>
              <w:rPr>
                <w:rFonts w:eastAsia="Times New Roman" w:cs="Times New Roman"/>
                <w:sz w:val="26"/>
                <w:szCs w:val="26"/>
              </w:rPr>
              <w:t>máy</w:t>
            </w:r>
            <w:proofErr w:type="spellEnd"/>
            <w:r>
              <w:rPr>
                <w:rFonts w:eastAsia="Times New Roman" w:cs="Times New Roman"/>
                <w:sz w:val="26"/>
                <w:szCs w:val="26"/>
              </w:rPr>
              <w:t xml:space="preserve"> </w:t>
            </w:r>
            <w:proofErr w:type="spellStart"/>
            <w:r>
              <w:rPr>
                <w:rFonts w:eastAsia="Times New Roman" w:cs="Times New Roman"/>
                <w:sz w:val="26"/>
                <w:szCs w:val="26"/>
              </w:rPr>
              <w:t>gặp</w:t>
            </w:r>
            <w:proofErr w:type="spellEnd"/>
            <w:r>
              <w:rPr>
                <w:rFonts w:eastAsia="Times New Roman" w:cs="Times New Roman"/>
                <w:sz w:val="26"/>
                <w:szCs w:val="26"/>
              </w:rPr>
              <w:t xml:space="preserve"> </w:t>
            </w:r>
            <w:proofErr w:type="spellStart"/>
            <w:r>
              <w:rPr>
                <w:rFonts w:eastAsia="Times New Roman" w:cs="Times New Roman"/>
                <w:sz w:val="26"/>
                <w:szCs w:val="26"/>
              </w:rPr>
              <w:t>sự</w:t>
            </w:r>
            <w:proofErr w:type="spellEnd"/>
            <w:r>
              <w:rPr>
                <w:rFonts w:eastAsia="Times New Roman" w:cs="Times New Roman"/>
                <w:sz w:val="26"/>
                <w:szCs w:val="26"/>
              </w:rPr>
              <w:t xml:space="preserve"> </w:t>
            </w:r>
            <w:proofErr w:type="spellStart"/>
            <w:r>
              <w:rPr>
                <w:rFonts w:eastAsia="Times New Roman" w:cs="Times New Roman"/>
                <w:sz w:val="26"/>
                <w:szCs w:val="26"/>
              </w:rPr>
              <w:t>cố</w:t>
            </w:r>
            <w:proofErr w:type="spellEnd"/>
            <w:r>
              <w:rPr>
                <w:rFonts w:eastAsia="Times New Roman" w:cs="Times New Roman"/>
                <w:sz w:val="26"/>
                <w:szCs w:val="26"/>
              </w:rPr>
              <w:t xml:space="preserve">). </w:t>
            </w:r>
          </w:p>
        </w:tc>
        <w:tc>
          <w:tcPr>
            <w:tcW w:w="509" w:type="pct"/>
          </w:tcPr>
          <w:p w14:paraId="33487AD8"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3D87B4FD" w14:textId="77777777" w:rsidTr="003B5632">
        <w:tc>
          <w:tcPr>
            <w:tcW w:w="319" w:type="pct"/>
            <w:vAlign w:val="center"/>
          </w:tcPr>
          <w:p w14:paraId="7DA480CC" w14:textId="77777777" w:rsidR="00F3237B" w:rsidRDefault="00F3237B" w:rsidP="002E09DB">
            <w:pPr>
              <w:spacing w:before="120" w:after="120" w:line="240" w:lineRule="auto"/>
              <w:contextualSpacing/>
              <w:jc w:val="both"/>
              <w:rPr>
                <w:rFonts w:eastAsia="Times New Roman" w:cs="Times New Roman"/>
                <w:b/>
                <w:sz w:val="26"/>
                <w:szCs w:val="26"/>
              </w:rPr>
            </w:pPr>
          </w:p>
        </w:tc>
        <w:tc>
          <w:tcPr>
            <w:tcW w:w="2125" w:type="pct"/>
            <w:vAlign w:val="center"/>
          </w:tcPr>
          <w:p w14:paraId="2AEE13D0" w14:textId="77777777" w:rsidR="00F3237B" w:rsidRPr="00D7362E" w:rsidRDefault="00F3237B" w:rsidP="00CE58FF">
            <w:pPr>
              <w:spacing w:before="120" w:after="120" w:line="240" w:lineRule="auto"/>
              <w:contextualSpacing/>
              <w:jc w:val="both"/>
              <w:rPr>
                <w:rFonts w:eastAsia="Times New Roman" w:cs="Times New Roman"/>
                <w:sz w:val="26"/>
                <w:szCs w:val="26"/>
              </w:rPr>
            </w:pPr>
            <w:proofErr w:type="spellStart"/>
            <w:r w:rsidRPr="00D7362E">
              <w:rPr>
                <w:rFonts w:eastAsia="Times New Roman" w:cs="Times New Roman"/>
                <w:sz w:val="26"/>
                <w:szCs w:val="26"/>
              </w:rPr>
              <w:t>Đồng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thời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bổ</w:t>
            </w:r>
            <w:proofErr w:type="spellEnd"/>
            <w:r w:rsidRPr="00D7362E">
              <w:rPr>
                <w:rFonts w:eastAsia="Times New Roman" w:cs="Times New Roman"/>
                <w:sz w:val="26"/>
                <w:szCs w:val="26"/>
              </w:rPr>
              <w:t xml:space="preserve"> sung </w:t>
            </w:r>
            <w:proofErr w:type="spellStart"/>
            <w:r w:rsidRPr="00D7362E">
              <w:rPr>
                <w:rFonts w:eastAsia="Times New Roman" w:cs="Times New Roman"/>
                <w:sz w:val="26"/>
                <w:szCs w:val="26"/>
              </w:rPr>
              <w:t>quy</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định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số</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ngày</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dự</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trữ</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lưu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thông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bắt</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buộc</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đối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với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Thương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nhân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phân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phối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và</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Tổng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đại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lý</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là</w:t>
            </w:r>
            <w:proofErr w:type="spellEnd"/>
            <w:r w:rsidRPr="00D7362E">
              <w:rPr>
                <w:rFonts w:eastAsia="Times New Roman" w:cs="Times New Roman"/>
                <w:sz w:val="26"/>
                <w:szCs w:val="26"/>
              </w:rPr>
              <w:t xml:space="preserve">  5 </w:t>
            </w:r>
            <w:proofErr w:type="spellStart"/>
            <w:r w:rsidRPr="00D7362E">
              <w:rPr>
                <w:rFonts w:eastAsia="Times New Roman" w:cs="Times New Roman"/>
                <w:sz w:val="26"/>
                <w:szCs w:val="26"/>
              </w:rPr>
              <w:t>đến</w:t>
            </w:r>
            <w:proofErr w:type="spellEnd"/>
            <w:r w:rsidRPr="00D7362E">
              <w:rPr>
                <w:rFonts w:eastAsia="Times New Roman" w:cs="Times New Roman"/>
                <w:sz w:val="26"/>
                <w:szCs w:val="26"/>
              </w:rPr>
              <w:t xml:space="preserve"> 7 </w:t>
            </w:r>
            <w:proofErr w:type="spellStart"/>
            <w:r w:rsidRPr="00D7362E">
              <w:rPr>
                <w:rFonts w:eastAsia="Times New Roman" w:cs="Times New Roman"/>
                <w:sz w:val="26"/>
                <w:szCs w:val="26"/>
              </w:rPr>
              <w:t>ngày</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Lý</w:t>
            </w:r>
            <w:proofErr w:type="spellEnd"/>
            <w:r w:rsidRPr="00D7362E">
              <w:rPr>
                <w:rFonts w:eastAsia="Times New Roman" w:cs="Times New Roman"/>
                <w:sz w:val="26"/>
                <w:szCs w:val="26"/>
              </w:rPr>
              <w:t xml:space="preserve"> do, </w:t>
            </w:r>
            <w:proofErr w:type="spellStart"/>
            <w:r w:rsidRPr="00D7362E">
              <w:rPr>
                <w:rFonts w:eastAsia="Times New Roman" w:cs="Times New Roman"/>
                <w:sz w:val="26"/>
                <w:szCs w:val="26"/>
              </w:rPr>
              <w:t>phù</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hợp</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với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điều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kiện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quy</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định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thương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nhân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phải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có</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hai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nghìn</w:t>
            </w:r>
            <w:proofErr w:type="spellEnd"/>
            <w:r w:rsidRPr="00D7362E">
              <w:rPr>
                <w:rFonts w:eastAsia="Times New Roman" w:cs="Times New Roman"/>
                <w:sz w:val="26"/>
                <w:szCs w:val="26"/>
              </w:rPr>
              <w:t xml:space="preserve"> (2.000) m3 </w:t>
            </w:r>
            <w:proofErr w:type="spellStart"/>
            <w:r w:rsidRPr="00D7362E">
              <w:rPr>
                <w:rFonts w:eastAsia="Times New Roman" w:cs="Times New Roman"/>
                <w:sz w:val="26"/>
                <w:szCs w:val="26"/>
              </w:rPr>
              <w:t>kho</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đồng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thời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Thương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nhân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phân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phối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và</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Tổng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đại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lý</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cũng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phải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có</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trách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nhiệm</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dự</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trữ</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tồn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kho</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cho</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chính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hệ</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thống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phân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phối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của</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thương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nhân</w:t>
            </w:r>
            <w:proofErr w:type="spellEnd"/>
            <w:r w:rsidRPr="00D7362E">
              <w:rPr>
                <w:rFonts w:eastAsia="Times New Roman" w:cs="Times New Roman"/>
                <w:sz w:val="26"/>
                <w:szCs w:val="26"/>
              </w:rPr>
              <w:t xml:space="preserve">. </w:t>
            </w:r>
          </w:p>
          <w:p w14:paraId="0A7AD63A" w14:textId="77777777" w:rsidR="00F3237B" w:rsidRPr="004D10CF" w:rsidRDefault="00F3237B" w:rsidP="00CE58FF">
            <w:pPr>
              <w:spacing w:before="120" w:after="120" w:line="240" w:lineRule="auto"/>
              <w:contextualSpacing/>
              <w:jc w:val="both"/>
              <w:rPr>
                <w:rFonts w:eastAsia="Times New Roman" w:cs="Times New Roman"/>
                <w:sz w:val="26"/>
                <w:szCs w:val="26"/>
              </w:rPr>
            </w:pPr>
            <w:proofErr w:type="spellStart"/>
            <w:r w:rsidRPr="00D7362E">
              <w:rPr>
                <w:rFonts w:eastAsia="Times New Roman" w:cs="Times New Roman"/>
                <w:sz w:val="26"/>
                <w:szCs w:val="26"/>
              </w:rPr>
              <w:t>Với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đề</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nghị</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trên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xét</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về</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toàn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xã</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hội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tổng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số</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ngày</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dự</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trữ</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bắt</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buộc</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là</w:t>
            </w:r>
            <w:proofErr w:type="spellEnd"/>
            <w:r w:rsidRPr="00D7362E">
              <w:rPr>
                <w:rFonts w:eastAsia="Times New Roman" w:cs="Times New Roman"/>
                <w:sz w:val="26"/>
                <w:szCs w:val="26"/>
              </w:rPr>
              <w:t xml:space="preserve"> 30 (</w:t>
            </w:r>
            <w:proofErr w:type="spellStart"/>
            <w:r w:rsidRPr="00D7362E">
              <w:rPr>
                <w:rFonts w:eastAsia="Times New Roman" w:cs="Times New Roman"/>
                <w:sz w:val="26"/>
                <w:szCs w:val="26"/>
              </w:rPr>
              <w:t>ba</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mươi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ngày</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theo</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quy</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định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tại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Nghị</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định</w:t>
            </w:r>
            <w:proofErr w:type="spellEnd"/>
            <w:r w:rsidRPr="00D7362E">
              <w:rPr>
                <w:rFonts w:eastAsia="Times New Roman" w:cs="Times New Roman"/>
                <w:sz w:val="26"/>
                <w:szCs w:val="26"/>
              </w:rPr>
              <w:t xml:space="preserve"> 83 </w:t>
            </w:r>
            <w:proofErr w:type="spellStart"/>
            <w:r w:rsidRPr="00D7362E">
              <w:rPr>
                <w:rFonts w:eastAsia="Times New Roman" w:cs="Times New Roman"/>
                <w:sz w:val="26"/>
                <w:szCs w:val="26"/>
              </w:rPr>
              <w:t>là</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không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thay</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đổi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mà</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chỉ</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tăng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thêm</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nghĩa</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vụ</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đối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với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Thương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nhân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phân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phối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Tổng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đại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lý</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cũng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phải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có</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trách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nhiệm</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dự</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trữ</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bắt</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buộc</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để</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đảm</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bảo</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nguồn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cho</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chính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hệ</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thống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phân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phối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của</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mình</w:t>
            </w:r>
            <w:proofErr w:type="spellEnd"/>
            <w:r w:rsidRPr="00D7362E">
              <w:rPr>
                <w:rFonts w:eastAsia="Times New Roman" w:cs="Times New Roman"/>
                <w:sz w:val="26"/>
                <w:szCs w:val="26"/>
              </w:rPr>
              <w:t>.</w:t>
            </w:r>
          </w:p>
        </w:tc>
        <w:tc>
          <w:tcPr>
            <w:tcW w:w="294" w:type="pct"/>
          </w:tcPr>
          <w:p w14:paraId="2579235F" w14:textId="77777777" w:rsidR="00F3237B" w:rsidRPr="006659C0" w:rsidRDefault="00F3237B" w:rsidP="002E09DB">
            <w:pPr>
              <w:spacing w:before="120" w:after="120" w:line="240" w:lineRule="auto"/>
              <w:contextualSpacing/>
              <w:jc w:val="both"/>
              <w:rPr>
                <w:rFonts w:eastAsia="Times New Roman" w:cs="Times New Roman"/>
                <w:b/>
                <w:sz w:val="26"/>
                <w:szCs w:val="26"/>
              </w:rPr>
            </w:pPr>
          </w:p>
        </w:tc>
        <w:tc>
          <w:tcPr>
            <w:tcW w:w="320" w:type="pct"/>
          </w:tcPr>
          <w:p w14:paraId="334EC51C" w14:textId="77777777" w:rsidR="00F3237B" w:rsidRPr="006659C0" w:rsidRDefault="00F3237B" w:rsidP="002E09DB">
            <w:pPr>
              <w:spacing w:before="120" w:after="120" w:line="240" w:lineRule="auto"/>
              <w:contextualSpacing/>
              <w:jc w:val="both"/>
              <w:rPr>
                <w:rFonts w:eastAsia="Times New Roman" w:cs="Times New Roman"/>
                <w:b/>
                <w:sz w:val="26"/>
                <w:szCs w:val="26"/>
              </w:rPr>
            </w:pPr>
          </w:p>
          <w:p w14:paraId="6FEC9597" w14:textId="77777777" w:rsidR="00F3237B" w:rsidRPr="006659C0" w:rsidRDefault="00F3237B" w:rsidP="002E09DB">
            <w:pPr>
              <w:spacing w:before="120" w:after="120" w:line="240" w:lineRule="auto"/>
              <w:contextualSpacing/>
              <w:jc w:val="both"/>
              <w:rPr>
                <w:rFonts w:eastAsia="Times New Roman" w:cs="Times New Roman"/>
                <w:b/>
                <w:sz w:val="26"/>
                <w:szCs w:val="26"/>
              </w:rPr>
            </w:pPr>
          </w:p>
          <w:p w14:paraId="6233BA90" w14:textId="77777777" w:rsidR="00F3237B" w:rsidRPr="006659C0" w:rsidRDefault="00F3237B" w:rsidP="002E09DB">
            <w:pPr>
              <w:spacing w:before="120" w:after="120" w:line="240" w:lineRule="auto"/>
              <w:contextualSpacing/>
              <w:jc w:val="both"/>
              <w:rPr>
                <w:rFonts w:eastAsia="Times New Roman" w:cs="Times New Roman"/>
                <w:b/>
                <w:sz w:val="26"/>
                <w:szCs w:val="26"/>
              </w:rPr>
            </w:pPr>
          </w:p>
          <w:p w14:paraId="75891820" w14:textId="77777777" w:rsidR="00F3237B" w:rsidRPr="006659C0" w:rsidRDefault="00F3237B" w:rsidP="006931D3">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1433" w:type="pct"/>
          </w:tcPr>
          <w:p w14:paraId="276F8075" w14:textId="77777777" w:rsidR="00F3237B" w:rsidRPr="007C26F0" w:rsidRDefault="00F3237B" w:rsidP="002E09DB">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như</w:t>
            </w:r>
            <w:proofErr w:type="spellEnd"/>
            <w:r>
              <w:rPr>
                <w:rFonts w:eastAsia="Times New Roman" w:cs="Times New Roman"/>
                <w:sz w:val="26"/>
                <w:szCs w:val="26"/>
              </w:rPr>
              <w:t xml:space="preserve"> </w:t>
            </w:r>
            <w:proofErr w:type="spellStart"/>
            <w:r>
              <w:rPr>
                <w:rFonts w:eastAsia="Times New Roman" w:cs="Times New Roman"/>
                <w:sz w:val="26"/>
                <w:szCs w:val="26"/>
              </w:rPr>
              <w:t>vậy</w:t>
            </w:r>
            <w:proofErr w:type="spellEnd"/>
            <w:r>
              <w:rPr>
                <w:rFonts w:eastAsia="Times New Roman" w:cs="Times New Roman"/>
                <w:sz w:val="26"/>
                <w:szCs w:val="26"/>
              </w:rPr>
              <w:t xml:space="preserve"> </w:t>
            </w:r>
            <w:proofErr w:type="spellStart"/>
            <w:r>
              <w:rPr>
                <w:rFonts w:eastAsia="Times New Roman" w:cs="Times New Roman"/>
                <w:sz w:val="26"/>
                <w:szCs w:val="26"/>
              </w:rPr>
              <w:t>sẽ</w:t>
            </w:r>
            <w:proofErr w:type="spellEnd"/>
            <w:r>
              <w:rPr>
                <w:rFonts w:eastAsia="Times New Roman" w:cs="Times New Roman"/>
                <w:sz w:val="26"/>
                <w:szCs w:val="26"/>
              </w:rPr>
              <w:t xml:space="preserve"> </w:t>
            </w:r>
            <w:proofErr w:type="spellStart"/>
            <w:r>
              <w:rPr>
                <w:rFonts w:eastAsia="Times New Roman" w:cs="Times New Roman"/>
                <w:sz w:val="26"/>
                <w:szCs w:val="26"/>
              </w:rPr>
              <w:t>bị</w:t>
            </w:r>
            <w:proofErr w:type="spellEnd"/>
            <w:r>
              <w:rPr>
                <w:rFonts w:eastAsia="Times New Roman" w:cs="Times New Roman"/>
                <w:sz w:val="26"/>
                <w:szCs w:val="26"/>
              </w:rPr>
              <w:t xml:space="preserve"> </w:t>
            </w:r>
            <w:proofErr w:type="spellStart"/>
            <w:r>
              <w:rPr>
                <w:rFonts w:eastAsia="Times New Roman" w:cs="Times New Roman"/>
                <w:sz w:val="26"/>
                <w:szCs w:val="26"/>
              </w:rPr>
              <w:t>trùng</w:t>
            </w:r>
            <w:proofErr w:type="spellEnd"/>
            <w:r>
              <w:rPr>
                <w:rFonts w:eastAsia="Times New Roman" w:cs="Times New Roman"/>
                <w:sz w:val="26"/>
                <w:szCs w:val="26"/>
              </w:rPr>
              <w:t xml:space="preserve"> do </w:t>
            </w:r>
            <w:proofErr w:type="spellStart"/>
            <w:r>
              <w:rPr>
                <w:rFonts w:eastAsia="Times New Roman" w:cs="Times New Roman"/>
                <w:sz w:val="26"/>
                <w:szCs w:val="26"/>
              </w:rPr>
              <w:t>tổng</w:t>
            </w:r>
            <w:proofErr w:type="spellEnd"/>
            <w:r>
              <w:rPr>
                <w:rFonts w:eastAsia="Times New Roman" w:cs="Times New Roman"/>
                <w:sz w:val="26"/>
                <w:szCs w:val="26"/>
              </w:rPr>
              <w:t xml:space="preserve"> </w:t>
            </w:r>
            <w:proofErr w:type="spellStart"/>
            <w:r>
              <w:rPr>
                <w:rFonts w:eastAsia="Times New Roman" w:cs="Times New Roman"/>
                <w:sz w:val="26"/>
                <w:szCs w:val="26"/>
              </w:rPr>
              <w:t>nguồn</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từ</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trữ</w:t>
            </w:r>
            <w:proofErr w:type="spellEnd"/>
            <w:r>
              <w:rPr>
                <w:rFonts w:eastAsia="Times New Roman" w:cs="Times New Roman"/>
                <w:sz w:val="26"/>
                <w:szCs w:val="26"/>
              </w:rPr>
              <w:t xml:space="preserve"> 30 </w:t>
            </w:r>
            <w:proofErr w:type="spellStart"/>
            <w:r>
              <w:rPr>
                <w:rFonts w:eastAsia="Times New Roman" w:cs="Times New Roman"/>
                <w:sz w:val="26"/>
                <w:szCs w:val="26"/>
              </w:rPr>
              <w:t>ngày</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đủ</w:t>
            </w:r>
            <w:proofErr w:type="spellEnd"/>
            <w:r>
              <w:rPr>
                <w:rFonts w:eastAsia="Times New Roman" w:cs="Times New Roman"/>
                <w:sz w:val="26"/>
                <w:szCs w:val="26"/>
              </w:rPr>
              <w:t xml:space="preserve"> </w:t>
            </w:r>
            <w:proofErr w:type="spellStart"/>
            <w:r>
              <w:rPr>
                <w:rFonts w:eastAsia="Times New Roman" w:cs="Times New Roman"/>
                <w:sz w:val="26"/>
                <w:szCs w:val="26"/>
              </w:rPr>
              <w:t>nguồn</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trữ</w:t>
            </w:r>
            <w:proofErr w:type="spellEnd"/>
            <w:r>
              <w:rPr>
                <w:rFonts w:eastAsia="Times New Roman" w:cs="Times New Roman"/>
                <w:sz w:val="26"/>
                <w:szCs w:val="26"/>
              </w:rPr>
              <w:t xml:space="preserve"> 30 </w:t>
            </w:r>
            <w:proofErr w:type="spellStart"/>
            <w:r>
              <w:rPr>
                <w:rFonts w:eastAsia="Times New Roman" w:cs="Times New Roman"/>
                <w:sz w:val="26"/>
                <w:szCs w:val="26"/>
              </w:rPr>
              <w:t>ngày</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tiêu</w:t>
            </w:r>
            <w:proofErr w:type="spellEnd"/>
            <w:r>
              <w:rPr>
                <w:rFonts w:eastAsia="Times New Roman" w:cs="Times New Roman"/>
                <w:sz w:val="26"/>
                <w:szCs w:val="26"/>
              </w:rPr>
              <w:t xml:space="preserve"> </w:t>
            </w:r>
            <w:proofErr w:type="spellStart"/>
            <w:r>
              <w:rPr>
                <w:rFonts w:eastAsia="Times New Roman" w:cs="Times New Roman"/>
                <w:sz w:val="26"/>
                <w:szCs w:val="26"/>
              </w:rPr>
              <w:t>dùng</w:t>
            </w:r>
            <w:proofErr w:type="spellEnd"/>
            <w:r>
              <w:rPr>
                <w:rFonts w:eastAsia="Times New Roman" w:cs="Times New Roman"/>
                <w:sz w:val="26"/>
                <w:szCs w:val="26"/>
              </w:rPr>
              <w:t xml:space="preserve"> </w:t>
            </w:r>
            <w:proofErr w:type="spellStart"/>
            <w:r>
              <w:rPr>
                <w:rFonts w:eastAsia="Times New Roman" w:cs="Times New Roman"/>
                <w:sz w:val="26"/>
                <w:szCs w:val="26"/>
              </w:rPr>
              <w:t>cả</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w:t>
            </w:r>
          </w:p>
        </w:tc>
        <w:tc>
          <w:tcPr>
            <w:tcW w:w="509" w:type="pct"/>
          </w:tcPr>
          <w:p w14:paraId="7B9FD3A7"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646B1020" w14:textId="77777777" w:rsidTr="003B5632">
        <w:tc>
          <w:tcPr>
            <w:tcW w:w="319" w:type="pct"/>
            <w:vAlign w:val="center"/>
          </w:tcPr>
          <w:p w14:paraId="1A37298D" w14:textId="77777777" w:rsidR="00F3237B" w:rsidRDefault="00F3237B" w:rsidP="002E09DB">
            <w:pPr>
              <w:spacing w:before="120" w:after="120" w:line="240" w:lineRule="auto"/>
              <w:contextualSpacing/>
              <w:jc w:val="both"/>
              <w:rPr>
                <w:rFonts w:eastAsia="Times New Roman" w:cs="Times New Roman"/>
                <w:b/>
                <w:sz w:val="26"/>
                <w:szCs w:val="26"/>
              </w:rPr>
            </w:pPr>
          </w:p>
        </w:tc>
        <w:tc>
          <w:tcPr>
            <w:tcW w:w="2125" w:type="pct"/>
            <w:vAlign w:val="center"/>
          </w:tcPr>
          <w:p w14:paraId="5141BF51" w14:textId="77777777" w:rsidR="00F3237B" w:rsidRPr="00D7362E" w:rsidRDefault="00F3237B" w:rsidP="00CE58FF">
            <w:pPr>
              <w:spacing w:before="120" w:after="120" w:line="240" w:lineRule="auto"/>
              <w:contextualSpacing/>
              <w:jc w:val="both"/>
              <w:rPr>
                <w:rFonts w:eastAsia="Times New Roman" w:cs="Times New Roman"/>
                <w:sz w:val="26"/>
                <w:szCs w:val="26"/>
              </w:rPr>
            </w:pPr>
            <w:proofErr w:type="spellStart"/>
            <w:r w:rsidRPr="00D7362E">
              <w:rPr>
                <w:rFonts w:eastAsia="Times New Roman" w:cs="Times New Roman"/>
                <w:sz w:val="26"/>
                <w:szCs w:val="26"/>
              </w:rPr>
              <w:t>Đề</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nghị</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điều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chỉnh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bổ</w:t>
            </w:r>
            <w:proofErr w:type="spellEnd"/>
            <w:r w:rsidRPr="00D7362E">
              <w:rPr>
                <w:rFonts w:eastAsia="Times New Roman" w:cs="Times New Roman"/>
                <w:sz w:val="26"/>
                <w:szCs w:val="26"/>
              </w:rPr>
              <w:t xml:space="preserve"> sung </w:t>
            </w:r>
            <w:proofErr w:type="spellStart"/>
            <w:r w:rsidRPr="00D7362E">
              <w:rPr>
                <w:rFonts w:eastAsia="Times New Roman" w:cs="Times New Roman"/>
                <w:sz w:val="26"/>
                <w:szCs w:val="26"/>
              </w:rPr>
              <w:t>quy</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định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tại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Khoản</w:t>
            </w:r>
            <w:proofErr w:type="spellEnd"/>
            <w:r w:rsidRPr="00D7362E">
              <w:rPr>
                <w:rFonts w:eastAsia="Times New Roman" w:cs="Times New Roman"/>
                <w:sz w:val="26"/>
                <w:szCs w:val="26"/>
              </w:rPr>
              <w:t xml:space="preserve"> 1, 2  </w:t>
            </w:r>
            <w:proofErr w:type="spellStart"/>
            <w:r w:rsidRPr="00D7362E">
              <w:rPr>
                <w:rFonts w:eastAsia="Times New Roman" w:cs="Times New Roman"/>
                <w:sz w:val="26"/>
                <w:szCs w:val="26"/>
              </w:rPr>
              <w:t>Điều</w:t>
            </w:r>
            <w:proofErr w:type="spellEnd"/>
            <w:r w:rsidRPr="00D7362E">
              <w:rPr>
                <w:rFonts w:eastAsia="Times New Roman" w:cs="Times New Roman"/>
                <w:sz w:val="26"/>
                <w:szCs w:val="26"/>
              </w:rPr>
              <w:t xml:space="preserve"> 35 (</w:t>
            </w:r>
            <w:proofErr w:type="spellStart"/>
            <w:r w:rsidRPr="00D7362E">
              <w:rPr>
                <w:rFonts w:eastAsia="Times New Roman" w:cs="Times New Roman"/>
                <w:sz w:val="26"/>
                <w:szCs w:val="26"/>
              </w:rPr>
              <w:t>Dự</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thảo</w:t>
            </w:r>
            <w:proofErr w:type="spellEnd"/>
            <w:r w:rsidRPr="00D7362E">
              <w:rPr>
                <w:rFonts w:eastAsia="Times New Roman" w:cs="Times New Roman"/>
                <w:sz w:val="26"/>
                <w:szCs w:val="26"/>
              </w:rPr>
              <w:t xml:space="preserve"> 2) : </w:t>
            </w:r>
            <w:proofErr w:type="spellStart"/>
            <w:r w:rsidRPr="00D7362E">
              <w:rPr>
                <w:rFonts w:eastAsia="Times New Roman" w:cs="Times New Roman"/>
                <w:sz w:val="26"/>
                <w:szCs w:val="26"/>
              </w:rPr>
              <w:t>Xuất</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khẩu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tạm</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nhập</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tái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xuất</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chuyển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khẩu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gia</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công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xuất</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khẩu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xăng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dầu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và</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nguyên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liệu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như</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sau</w:t>
            </w:r>
            <w:proofErr w:type="spellEnd"/>
            <w:r w:rsidRPr="00D7362E">
              <w:rPr>
                <w:rFonts w:eastAsia="Times New Roman" w:cs="Times New Roman"/>
                <w:sz w:val="26"/>
                <w:szCs w:val="26"/>
              </w:rPr>
              <w:t>:</w:t>
            </w:r>
          </w:p>
          <w:p w14:paraId="62556FFF" w14:textId="77777777" w:rsidR="00F3237B" w:rsidRDefault="00F3237B" w:rsidP="00CE58FF">
            <w:pPr>
              <w:spacing w:before="120" w:after="120" w:line="240" w:lineRule="auto"/>
              <w:contextualSpacing/>
              <w:jc w:val="both"/>
              <w:rPr>
                <w:rFonts w:eastAsia="Times New Roman" w:cs="Times New Roman"/>
                <w:sz w:val="26"/>
                <w:szCs w:val="26"/>
              </w:rPr>
            </w:pPr>
            <w:r w:rsidRPr="00D7362E">
              <w:rPr>
                <w:rFonts w:eastAsia="Times New Roman" w:cs="Times New Roman"/>
                <w:sz w:val="26"/>
                <w:szCs w:val="26"/>
              </w:rPr>
              <w:t xml:space="preserve">“ </w:t>
            </w:r>
            <w:proofErr w:type="spellStart"/>
            <w:r w:rsidRPr="00D7362E">
              <w:rPr>
                <w:rFonts w:eastAsia="Times New Roman" w:cs="Times New Roman"/>
                <w:sz w:val="26"/>
                <w:szCs w:val="26"/>
              </w:rPr>
              <w:t>Điều</w:t>
            </w:r>
            <w:proofErr w:type="spellEnd"/>
            <w:r w:rsidRPr="00D7362E">
              <w:rPr>
                <w:rFonts w:eastAsia="Times New Roman" w:cs="Times New Roman"/>
                <w:sz w:val="26"/>
                <w:szCs w:val="26"/>
              </w:rPr>
              <w:t xml:space="preserve"> 35. </w:t>
            </w:r>
            <w:proofErr w:type="spellStart"/>
            <w:r w:rsidRPr="00D7362E">
              <w:rPr>
                <w:rFonts w:eastAsia="Times New Roman" w:cs="Times New Roman"/>
                <w:sz w:val="26"/>
                <w:szCs w:val="26"/>
              </w:rPr>
              <w:t>Xuất</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khẩu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tạm</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nhập</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tái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xuất</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chuyển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khẩu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gia</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công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xuất</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khẩu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xăng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dầu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và</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nguyên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liệu</w:t>
            </w:r>
            <w:proofErr w:type="spellEnd"/>
            <w:r w:rsidRPr="00D7362E">
              <w:rPr>
                <w:rFonts w:eastAsia="Times New Roman" w:cs="Times New Roman"/>
                <w:sz w:val="26"/>
                <w:szCs w:val="26"/>
              </w:rPr>
              <w:t xml:space="preserve"> </w:t>
            </w:r>
          </w:p>
          <w:p w14:paraId="02B68738" w14:textId="77777777" w:rsidR="00F3237B" w:rsidRPr="00D7362E" w:rsidRDefault="00F3237B" w:rsidP="00CE58FF">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sidRPr="00D7362E">
              <w:rPr>
                <w:rFonts w:eastAsia="Times New Roman" w:cs="Times New Roman"/>
                <w:sz w:val="26"/>
                <w:szCs w:val="26"/>
              </w:rPr>
              <w:t>Chỉ</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có</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thương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nhân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đầu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mối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và</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Công</w:t>
            </w:r>
            <w:proofErr w:type="spellEnd"/>
            <w:r w:rsidRPr="00D7362E">
              <w:rPr>
                <w:rFonts w:eastAsia="Times New Roman" w:cs="Times New Roman"/>
                <w:sz w:val="26"/>
                <w:szCs w:val="26"/>
              </w:rPr>
              <w:t xml:space="preserve"> ty TNHH MTV </w:t>
            </w:r>
            <w:proofErr w:type="spellStart"/>
            <w:r w:rsidRPr="00D7362E">
              <w:rPr>
                <w:rFonts w:eastAsia="Times New Roman" w:cs="Times New Roman"/>
                <w:sz w:val="26"/>
                <w:szCs w:val="26"/>
              </w:rPr>
              <w:t>của</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Thương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nhân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đầu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mối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được</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xuất</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khẩu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xăng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dầu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và</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nguyên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liệu</w:t>
            </w:r>
            <w:proofErr w:type="spellEnd"/>
            <w:r w:rsidRPr="00D7362E">
              <w:rPr>
                <w:rFonts w:eastAsia="Times New Roman" w:cs="Times New Roman"/>
                <w:sz w:val="26"/>
                <w:szCs w:val="26"/>
              </w:rPr>
              <w:t xml:space="preserve">. </w:t>
            </w:r>
          </w:p>
          <w:p w14:paraId="2F6E334E" w14:textId="77777777" w:rsidR="00F3237B" w:rsidRPr="00D7362E" w:rsidRDefault="00F3237B" w:rsidP="00CE58FF">
            <w:pPr>
              <w:spacing w:before="120" w:after="120" w:line="240" w:lineRule="auto"/>
              <w:contextualSpacing/>
              <w:jc w:val="both"/>
              <w:rPr>
                <w:rFonts w:eastAsia="Times New Roman" w:cs="Times New Roman"/>
                <w:sz w:val="26"/>
                <w:szCs w:val="26"/>
              </w:rPr>
            </w:pPr>
            <w:r>
              <w:rPr>
                <w:rFonts w:eastAsia="Times New Roman" w:cs="Times New Roman"/>
                <w:sz w:val="26"/>
                <w:szCs w:val="26"/>
              </w:rPr>
              <w:t>-</w:t>
            </w:r>
            <w:r w:rsidRPr="00D7362E">
              <w:rPr>
                <w:rFonts w:eastAsia="Times New Roman" w:cs="Times New Roman"/>
                <w:sz w:val="26"/>
                <w:szCs w:val="26"/>
              </w:rPr>
              <w:t xml:space="preserve"> </w:t>
            </w:r>
            <w:proofErr w:type="spellStart"/>
            <w:r w:rsidRPr="00D7362E">
              <w:rPr>
                <w:rFonts w:eastAsia="Times New Roman" w:cs="Times New Roman"/>
                <w:sz w:val="26"/>
                <w:szCs w:val="26"/>
              </w:rPr>
              <w:t>Chỉ</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có</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Thương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nhân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có</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Giấy</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phép</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đầu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mối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kinh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doanh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xăng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dầu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và</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Công</w:t>
            </w:r>
            <w:proofErr w:type="spellEnd"/>
            <w:r w:rsidRPr="00D7362E">
              <w:rPr>
                <w:rFonts w:eastAsia="Times New Roman" w:cs="Times New Roman"/>
                <w:sz w:val="26"/>
                <w:szCs w:val="26"/>
              </w:rPr>
              <w:t xml:space="preserve"> ty TNHH MTV </w:t>
            </w:r>
            <w:proofErr w:type="spellStart"/>
            <w:r w:rsidRPr="00D7362E">
              <w:rPr>
                <w:rFonts w:eastAsia="Times New Roman" w:cs="Times New Roman"/>
                <w:sz w:val="26"/>
                <w:szCs w:val="26"/>
              </w:rPr>
              <w:t>của</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Thương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nhân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đầu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mối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kinh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doanh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xăng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dầu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được</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tạm</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nhập</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tái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xuất</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chuyển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khẩu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xăng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dầu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và</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nguyên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liệu</w:t>
            </w:r>
            <w:proofErr w:type="spellEnd"/>
            <w:r w:rsidRPr="00D7362E">
              <w:rPr>
                <w:rFonts w:eastAsia="Times New Roman" w:cs="Times New Roman"/>
                <w:sz w:val="26"/>
                <w:szCs w:val="26"/>
              </w:rPr>
              <w:t>….”</w:t>
            </w:r>
          </w:p>
          <w:p w14:paraId="31B30783" w14:textId="77777777" w:rsidR="00F3237B" w:rsidRPr="004D10CF" w:rsidRDefault="00F3237B" w:rsidP="00CE58FF">
            <w:pPr>
              <w:spacing w:before="120" w:after="120" w:line="240" w:lineRule="auto"/>
              <w:contextualSpacing/>
              <w:jc w:val="both"/>
              <w:rPr>
                <w:rFonts w:eastAsia="Times New Roman" w:cs="Times New Roman"/>
                <w:sz w:val="26"/>
                <w:szCs w:val="26"/>
              </w:rPr>
            </w:pPr>
            <w:proofErr w:type="spellStart"/>
            <w:r w:rsidRPr="00D7362E">
              <w:rPr>
                <w:rFonts w:eastAsia="Times New Roman" w:cs="Times New Roman"/>
                <w:sz w:val="26"/>
                <w:szCs w:val="26"/>
              </w:rPr>
              <w:t>Lý</w:t>
            </w:r>
            <w:proofErr w:type="spellEnd"/>
            <w:r w:rsidRPr="00D7362E">
              <w:rPr>
                <w:rFonts w:eastAsia="Times New Roman" w:cs="Times New Roman"/>
                <w:sz w:val="26"/>
                <w:szCs w:val="26"/>
              </w:rPr>
              <w:t xml:space="preserve"> do </w:t>
            </w:r>
            <w:proofErr w:type="spellStart"/>
            <w:r w:rsidRPr="00D7362E">
              <w:rPr>
                <w:rFonts w:eastAsia="Times New Roman" w:cs="Times New Roman"/>
                <w:sz w:val="26"/>
                <w:szCs w:val="26"/>
              </w:rPr>
              <w:t>đề</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nghị</w:t>
            </w:r>
            <w:proofErr w:type="spellEnd"/>
            <w:r w:rsidRPr="00D7362E">
              <w:rPr>
                <w:rFonts w:eastAsia="Times New Roman" w:cs="Times New Roman"/>
                <w:sz w:val="26"/>
                <w:szCs w:val="26"/>
              </w:rPr>
              <w:t>:  (</w:t>
            </w:r>
            <w:proofErr w:type="spellStart"/>
            <w:r w:rsidRPr="00D7362E">
              <w:rPr>
                <w:rFonts w:eastAsia="Times New Roman" w:cs="Times New Roman"/>
                <w:sz w:val="26"/>
                <w:szCs w:val="26"/>
              </w:rPr>
              <w:t>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Phù</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hợp</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với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thực</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tế</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mô</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hình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tổ</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chức</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hoạt</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động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kinh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doanh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đối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với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những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Thương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nhân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đầu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mối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hoạt</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lastRenderedPageBreak/>
              <w:t>động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theo</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mô</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hình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công</w:t>
            </w:r>
            <w:proofErr w:type="spellEnd"/>
            <w:r w:rsidRPr="00D7362E">
              <w:rPr>
                <w:rFonts w:eastAsia="Times New Roman" w:cs="Times New Roman"/>
                <w:sz w:val="26"/>
                <w:szCs w:val="26"/>
              </w:rPr>
              <w:t xml:space="preserve"> ty </w:t>
            </w:r>
            <w:proofErr w:type="spellStart"/>
            <w:r w:rsidRPr="00D7362E">
              <w:rPr>
                <w:rFonts w:eastAsia="Times New Roman" w:cs="Times New Roman"/>
                <w:sz w:val="26"/>
                <w:szCs w:val="26"/>
              </w:rPr>
              <w:t>mẹ</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thực</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hiện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chức</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năng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tạo</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nguồn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để</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các</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doanh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nghiệp</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thành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viên</w:t>
            </w:r>
            <w:proofErr w:type="spellEnd"/>
            <w:r w:rsidRPr="00D7362E">
              <w:rPr>
                <w:rFonts w:eastAsia="Times New Roman" w:cs="Times New Roman"/>
                <w:sz w:val="26"/>
                <w:szCs w:val="26"/>
              </w:rPr>
              <w:t xml:space="preserve"> (100% </w:t>
            </w:r>
            <w:proofErr w:type="spellStart"/>
            <w:r w:rsidRPr="00D7362E">
              <w:rPr>
                <w:rFonts w:eastAsia="Times New Roman" w:cs="Times New Roman"/>
                <w:sz w:val="26"/>
                <w:szCs w:val="26"/>
              </w:rPr>
              <w:t>vốn</w:t>
            </w:r>
            <w:proofErr w:type="spellEnd"/>
            <w:r w:rsidRPr="00D7362E">
              <w:rPr>
                <w:rFonts w:eastAsia="Times New Roman" w:cs="Times New Roman"/>
                <w:sz w:val="26"/>
                <w:szCs w:val="26"/>
              </w:rPr>
              <w:t xml:space="preserve"> do </w:t>
            </w:r>
            <w:proofErr w:type="spellStart"/>
            <w:r w:rsidRPr="00D7362E">
              <w:rPr>
                <w:rFonts w:eastAsia="Times New Roman" w:cs="Times New Roman"/>
                <w:sz w:val="26"/>
                <w:szCs w:val="26"/>
              </w:rPr>
              <w:t>công</w:t>
            </w:r>
            <w:proofErr w:type="spellEnd"/>
            <w:r w:rsidRPr="00D7362E">
              <w:rPr>
                <w:rFonts w:eastAsia="Times New Roman" w:cs="Times New Roman"/>
                <w:sz w:val="26"/>
                <w:szCs w:val="26"/>
              </w:rPr>
              <w:t xml:space="preserve"> ty </w:t>
            </w:r>
            <w:proofErr w:type="spellStart"/>
            <w:r w:rsidRPr="00D7362E">
              <w:rPr>
                <w:rFonts w:eastAsia="Times New Roman" w:cs="Times New Roman"/>
                <w:sz w:val="26"/>
                <w:szCs w:val="26"/>
              </w:rPr>
              <w:t>mẹ</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đầu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tư</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tổ</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chức</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kinh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doanh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trên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phạm</w:t>
            </w:r>
            <w:proofErr w:type="spellEnd"/>
            <w:r w:rsidRPr="00D7362E">
              <w:rPr>
                <w:rFonts w:eastAsia="Times New Roman" w:cs="Times New Roman"/>
                <w:sz w:val="26"/>
                <w:szCs w:val="26"/>
              </w:rPr>
              <w:t xml:space="preserve"> vi </w:t>
            </w:r>
            <w:proofErr w:type="spellStart"/>
            <w:r w:rsidRPr="00D7362E">
              <w:rPr>
                <w:rFonts w:eastAsia="Times New Roman" w:cs="Times New Roman"/>
                <w:sz w:val="26"/>
                <w:szCs w:val="26"/>
              </w:rPr>
              <w:t>toàn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quốc</w:t>
            </w:r>
            <w:proofErr w:type="spellEnd"/>
            <w:r w:rsidRPr="00D7362E">
              <w:rPr>
                <w:rFonts w:eastAsia="Times New Roman" w:cs="Times New Roman"/>
                <w:sz w:val="26"/>
                <w:szCs w:val="26"/>
              </w:rPr>
              <w:t xml:space="preserve">; (ii) </w:t>
            </w:r>
            <w:proofErr w:type="spellStart"/>
            <w:r w:rsidRPr="00D7362E">
              <w:rPr>
                <w:rFonts w:eastAsia="Times New Roman" w:cs="Times New Roman"/>
                <w:sz w:val="26"/>
                <w:szCs w:val="26"/>
              </w:rPr>
              <w:t>Tiết</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giảm</w:t>
            </w:r>
            <w:proofErr w:type="spellEnd"/>
            <w:r w:rsidRPr="00D7362E">
              <w:rPr>
                <w:rFonts w:eastAsia="Times New Roman" w:cs="Times New Roman"/>
                <w:sz w:val="26"/>
                <w:szCs w:val="26"/>
              </w:rPr>
              <w:t xml:space="preserve"> chi </w:t>
            </w:r>
            <w:proofErr w:type="spellStart"/>
            <w:r w:rsidRPr="00D7362E">
              <w:rPr>
                <w:rFonts w:eastAsia="Times New Roman" w:cs="Times New Roman"/>
                <w:sz w:val="26"/>
                <w:szCs w:val="26"/>
              </w:rPr>
              <w:t>phí</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kinh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doanh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giảm</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thủ</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tục</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hành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chính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xong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vẫn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kiểm</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soát</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được</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khi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làm</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thủ</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tục</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tái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xuất</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xuất</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khẩu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từ</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hệ</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thống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kho</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của</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chính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Thương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nhân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đầu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mối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đã</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đầu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tư</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và</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đang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khai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thác</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được</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đặt</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tại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các</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tỉnh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thành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trong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phạm</w:t>
            </w:r>
            <w:proofErr w:type="spellEnd"/>
            <w:r w:rsidRPr="00D7362E">
              <w:rPr>
                <w:rFonts w:eastAsia="Times New Roman" w:cs="Times New Roman"/>
                <w:sz w:val="26"/>
                <w:szCs w:val="26"/>
              </w:rPr>
              <w:t xml:space="preserve"> vi </w:t>
            </w:r>
            <w:proofErr w:type="spellStart"/>
            <w:r w:rsidRPr="00D7362E">
              <w:rPr>
                <w:rFonts w:eastAsia="Times New Roman" w:cs="Times New Roman"/>
                <w:sz w:val="26"/>
                <w:szCs w:val="26"/>
              </w:rPr>
              <w:t>cả</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nước</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sẽ</w:t>
            </w:r>
            <w:proofErr w:type="spellEnd"/>
            <w:r w:rsidRPr="00D7362E">
              <w:rPr>
                <w:rFonts w:eastAsia="Times New Roman" w:cs="Times New Roman"/>
                <w:sz w:val="26"/>
                <w:szCs w:val="26"/>
              </w:rPr>
              <w:t xml:space="preserve">. </w:t>
            </w:r>
          </w:p>
        </w:tc>
        <w:tc>
          <w:tcPr>
            <w:tcW w:w="294" w:type="pct"/>
          </w:tcPr>
          <w:p w14:paraId="3C3404B5" w14:textId="77777777" w:rsidR="00F3237B" w:rsidRDefault="00F3237B" w:rsidP="006931D3">
            <w:pPr>
              <w:spacing w:before="120" w:after="120" w:line="240" w:lineRule="auto"/>
              <w:contextualSpacing/>
              <w:jc w:val="center"/>
              <w:rPr>
                <w:rFonts w:eastAsia="Times New Roman" w:cs="Times New Roman"/>
                <w:sz w:val="26"/>
                <w:szCs w:val="26"/>
              </w:rPr>
            </w:pPr>
          </w:p>
          <w:p w14:paraId="32A55E9C" w14:textId="77777777" w:rsidR="00F3237B" w:rsidRDefault="00F3237B" w:rsidP="006931D3">
            <w:pPr>
              <w:spacing w:before="120" w:after="120" w:line="240" w:lineRule="auto"/>
              <w:contextualSpacing/>
              <w:jc w:val="center"/>
              <w:rPr>
                <w:rFonts w:eastAsia="Times New Roman" w:cs="Times New Roman"/>
                <w:sz w:val="26"/>
                <w:szCs w:val="26"/>
              </w:rPr>
            </w:pPr>
          </w:p>
          <w:p w14:paraId="0D2B4BC2" w14:textId="77777777" w:rsidR="00F3237B" w:rsidRDefault="00F3237B" w:rsidP="006931D3">
            <w:pPr>
              <w:spacing w:before="120" w:after="120" w:line="240" w:lineRule="auto"/>
              <w:contextualSpacing/>
              <w:jc w:val="center"/>
              <w:rPr>
                <w:rFonts w:eastAsia="Times New Roman" w:cs="Times New Roman"/>
                <w:sz w:val="26"/>
                <w:szCs w:val="26"/>
              </w:rPr>
            </w:pPr>
          </w:p>
          <w:p w14:paraId="51061716" w14:textId="77777777" w:rsidR="00F3237B" w:rsidRDefault="00F3237B" w:rsidP="006931D3">
            <w:pPr>
              <w:spacing w:before="120" w:after="120" w:line="240" w:lineRule="auto"/>
              <w:contextualSpacing/>
              <w:jc w:val="center"/>
              <w:rPr>
                <w:rFonts w:eastAsia="Times New Roman" w:cs="Times New Roman"/>
                <w:sz w:val="26"/>
                <w:szCs w:val="26"/>
              </w:rPr>
            </w:pPr>
          </w:p>
          <w:p w14:paraId="71B07703" w14:textId="77777777" w:rsidR="00F3237B" w:rsidRDefault="00F3237B" w:rsidP="006931D3">
            <w:pPr>
              <w:spacing w:before="120" w:after="120" w:line="240" w:lineRule="auto"/>
              <w:contextualSpacing/>
              <w:jc w:val="center"/>
              <w:rPr>
                <w:rFonts w:eastAsia="Times New Roman" w:cs="Times New Roman"/>
                <w:sz w:val="26"/>
                <w:szCs w:val="26"/>
              </w:rPr>
            </w:pPr>
          </w:p>
          <w:p w14:paraId="19D2ADFF" w14:textId="77777777" w:rsidR="00F3237B" w:rsidRDefault="00F3237B" w:rsidP="006931D3">
            <w:pPr>
              <w:spacing w:before="120" w:after="120" w:line="240" w:lineRule="auto"/>
              <w:contextualSpacing/>
              <w:jc w:val="center"/>
              <w:rPr>
                <w:rFonts w:eastAsia="Times New Roman" w:cs="Times New Roman"/>
                <w:sz w:val="26"/>
                <w:szCs w:val="26"/>
              </w:rPr>
            </w:pPr>
          </w:p>
          <w:p w14:paraId="4269C583" w14:textId="77777777" w:rsidR="00F3237B" w:rsidRPr="006659C0" w:rsidRDefault="00F3237B" w:rsidP="006931D3">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320" w:type="pct"/>
          </w:tcPr>
          <w:p w14:paraId="6ECAFD11"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1433" w:type="pct"/>
          </w:tcPr>
          <w:p w14:paraId="7C5B6424"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509" w:type="pct"/>
          </w:tcPr>
          <w:p w14:paraId="591DB9BB"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769793CB" w14:textId="77777777" w:rsidTr="003B5632">
        <w:tc>
          <w:tcPr>
            <w:tcW w:w="319" w:type="pct"/>
            <w:vAlign w:val="center"/>
          </w:tcPr>
          <w:p w14:paraId="7A56899E" w14:textId="77777777" w:rsidR="00F3237B" w:rsidRDefault="00F3237B" w:rsidP="002E09DB">
            <w:pPr>
              <w:spacing w:before="120" w:after="120" w:line="240" w:lineRule="auto"/>
              <w:contextualSpacing/>
              <w:jc w:val="both"/>
              <w:rPr>
                <w:rFonts w:eastAsia="Times New Roman" w:cs="Times New Roman"/>
                <w:b/>
                <w:sz w:val="26"/>
                <w:szCs w:val="26"/>
              </w:rPr>
            </w:pPr>
          </w:p>
        </w:tc>
        <w:tc>
          <w:tcPr>
            <w:tcW w:w="2125" w:type="pct"/>
            <w:vAlign w:val="center"/>
          </w:tcPr>
          <w:p w14:paraId="64EA651D" w14:textId="77777777" w:rsidR="00F3237B" w:rsidRDefault="00F3237B" w:rsidP="00CE58FF">
            <w:pPr>
              <w:spacing w:before="120" w:after="120" w:line="240" w:lineRule="auto"/>
              <w:jc w:val="both"/>
              <w:rPr>
                <w:rFonts w:eastAsia="Times New Roman" w:cs="Times New Roman"/>
                <w:sz w:val="26"/>
                <w:szCs w:val="26"/>
              </w:rPr>
            </w:pPr>
            <w:proofErr w:type="spellStart"/>
            <w:r w:rsidRPr="00D7362E">
              <w:rPr>
                <w:rFonts w:eastAsia="Times New Roman" w:cs="Times New Roman"/>
                <w:sz w:val="26"/>
                <w:szCs w:val="26"/>
              </w:rPr>
              <w:t>Điều</w:t>
            </w:r>
            <w:proofErr w:type="spellEnd"/>
            <w:r w:rsidRPr="00D7362E">
              <w:rPr>
                <w:rFonts w:eastAsia="Times New Roman" w:cs="Times New Roman"/>
                <w:sz w:val="26"/>
                <w:szCs w:val="26"/>
              </w:rPr>
              <w:t xml:space="preserve"> 36, 37 </w:t>
            </w:r>
            <w:proofErr w:type="spellStart"/>
            <w:r w:rsidRPr="00D7362E">
              <w:rPr>
                <w:rFonts w:eastAsia="Times New Roman" w:cs="Times New Roman"/>
                <w:sz w:val="26"/>
                <w:szCs w:val="26"/>
              </w:rPr>
              <w:t>và</w:t>
            </w:r>
            <w:proofErr w:type="spellEnd"/>
            <w:r w:rsidRPr="00D7362E">
              <w:rPr>
                <w:rFonts w:eastAsia="Times New Roman" w:cs="Times New Roman"/>
                <w:sz w:val="26"/>
                <w:szCs w:val="26"/>
              </w:rPr>
              <w:t xml:space="preserve"> 38 </w:t>
            </w:r>
            <w:proofErr w:type="spellStart"/>
            <w:r w:rsidRPr="00D7362E">
              <w:rPr>
                <w:rFonts w:eastAsia="Times New Roman" w:cs="Times New Roman"/>
                <w:sz w:val="26"/>
                <w:szCs w:val="26"/>
              </w:rPr>
              <w:t>về</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Điều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hành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giá</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xăng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dầu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D</w:t>
            </w:r>
            <w:r>
              <w:rPr>
                <w:rFonts w:eastAsia="Times New Roman" w:cs="Times New Roman"/>
                <w:sz w:val="26"/>
                <w:szCs w:val="26"/>
              </w:rPr>
              <w:t>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2), </w:t>
            </w:r>
            <w:proofErr w:type="spellStart"/>
            <w:r>
              <w:rPr>
                <w:rFonts w:eastAsia="Times New Roman" w:cs="Times New Roman"/>
                <w:sz w:val="26"/>
                <w:szCs w:val="26"/>
              </w:rPr>
              <w:t>Tập</w:t>
            </w:r>
            <w:proofErr w:type="spellEnd"/>
            <w:r>
              <w:rPr>
                <w:rFonts w:eastAsia="Times New Roman" w:cs="Times New Roman"/>
                <w:sz w:val="26"/>
                <w:szCs w:val="26"/>
              </w:rPr>
              <w:t xml:space="preserve"> </w:t>
            </w:r>
            <w:proofErr w:type="spellStart"/>
            <w:r>
              <w:rPr>
                <w:rFonts w:eastAsia="Times New Roman" w:cs="Times New Roman"/>
                <w:sz w:val="26"/>
                <w:szCs w:val="26"/>
              </w:rPr>
              <w:t>đoàn</w:t>
            </w:r>
            <w:proofErr w:type="spellEnd"/>
            <w:r>
              <w:rPr>
                <w:rFonts w:eastAsia="Times New Roman" w:cs="Times New Roman"/>
                <w:sz w:val="26"/>
                <w:szCs w:val="26"/>
              </w:rPr>
              <w:t xml:space="preserve"> </w:t>
            </w:r>
            <w:proofErr w:type="spellStart"/>
            <w:r>
              <w:rPr>
                <w:rFonts w:eastAsia="Times New Roman" w:cs="Times New Roman"/>
                <w:sz w:val="26"/>
                <w:szCs w:val="26"/>
              </w:rPr>
              <w:t>xin</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w:t>
            </w:r>
          </w:p>
          <w:p w14:paraId="0F35E6F9" w14:textId="77777777" w:rsidR="00F3237B" w:rsidRPr="00D7362E" w:rsidRDefault="00F3237B" w:rsidP="00CE58FF">
            <w:pPr>
              <w:spacing w:before="120" w:after="120" w:line="240" w:lineRule="auto"/>
              <w:jc w:val="both"/>
              <w:rPr>
                <w:rFonts w:eastAsia="Times New Roman" w:cs="Times New Roman"/>
                <w:sz w:val="26"/>
                <w:szCs w:val="26"/>
              </w:rPr>
            </w:pPr>
            <w:proofErr w:type="spellStart"/>
            <w:r w:rsidRPr="00D7362E">
              <w:rPr>
                <w:rFonts w:eastAsia="Times New Roman" w:cs="Times New Roman"/>
                <w:sz w:val="26"/>
                <w:szCs w:val="26"/>
              </w:rPr>
              <w:t>Về</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phương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pháp</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tính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giá</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cơ</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sở</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xăng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dầu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từ</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nguồn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sản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xuất</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trong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nước</w:t>
            </w:r>
            <w:proofErr w:type="spellEnd"/>
            <w:r w:rsidRPr="00D7362E">
              <w:rPr>
                <w:rFonts w:eastAsia="Times New Roman" w:cs="Times New Roman"/>
                <w:sz w:val="26"/>
                <w:szCs w:val="26"/>
              </w:rPr>
              <w:t>”</w:t>
            </w:r>
          </w:p>
          <w:p w14:paraId="21EAA557" w14:textId="77777777" w:rsidR="00F3237B" w:rsidRPr="00D7362E" w:rsidRDefault="00F3237B" w:rsidP="00CE58FF">
            <w:pPr>
              <w:spacing w:before="120" w:after="120" w:line="240" w:lineRule="auto"/>
              <w:jc w:val="both"/>
              <w:rPr>
                <w:rFonts w:eastAsia="Times New Roman" w:cs="Times New Roman"/>
                <w:sz w:val="26"/>
                <w:szCs w:val="26"/>
              </w:rPr>
            </w:pPr>
            <w:proofErr w:type="spellStart"/>
            <w:r w:rsidRPr="00D7362E">
              <w:rPr>
                <w:rFonts w:eastAsia="Times New Roman" w:cs="Times New Roman"/>
                <w:sz w:val="26"/>
                <w:szCs w:val="26"/>
              </w:rPr>
              <w:t>Để</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bảo</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đảm</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tính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công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khai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minh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bạch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và</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người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tiêu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dùng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có</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thể</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giám</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sát</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được</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việc</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định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giá</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xăng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dầu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giúp</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cho</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doanh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nghiệp</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chủ</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động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xây</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dựng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phương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án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kinh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doanh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theo</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cơ</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chế</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thị</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trường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gắn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với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hiệu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quả</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kinh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doanh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Tập</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đoàn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xin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đề</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nghị</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quy</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định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như</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sau</w:t>
            </w:r>
            <w:proofErr w:type="spellEnd"/>
            <w:r w:rsidRPr="00D7362E">
              <w:rPr>
                <w:rFonts w:eastAsia="Times New Roman" w:cs="Times New Roman"/>
                <w:sz w:val="26"/>
                <w:szCs w:val="26"/>
              </w:rPr>
              <w:t>:</w:t>
            </w:r>
          </w:p>
          <w:p w14:paraId="41D5CE00" w14:textId="77777777" w:rsidR="00F3237B" w:rsidRPr="00D7362E" w:rsidRDefault="00F3237B" w:rsidP="00CE58FF">
            <w:pPr>
              <w:spacing w:before="120" w:after="120" w:line="240" w:lineRule="auto"/>
              <w:jc w:val="both"/>
              <w:rPr>
                <w:rFonts w:eastAsia="Times New Roman" w:cs="Times New Roman"/>
                <w:sz w:val="26"/>
                <w:szCs w:val="26"/>
              </w:rPr>
            </w:pPr>
            <w:r w:rsidRPr="00D7362E">
              <w:rPr>
                <w:rFonts w:eastAsia="Times New Roman" w:cs="Times New Roman"/>
                <w:sz w:val="26"/>
                <w:szCs w:val="26"/>
              </w:rPr>
              <w:t xml:space="preserve">-  </w:t>
            </w:r>
            <w:proofErr w:type="spellStart"/>
            <w:r w:rsidRPr="00D7362E">
              <w:rPr>
                <w:rFonts w:eastAsia="Times New Roman" w:cs="Times New Roman"/>
                <w:sz w:val="26"/>
                <w:szCs w:val="26"/>
              </w:rPr>
              <w:t>Định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kỳ</w:t>
            </w:r>
            <w:proofErr w:type="spellEnd"/>
            <w:r w:rsidRPr="00D7362E">
              <w:rPr>
                <w:rFonts w:eastAsia="Times New Roman" w:cs="Times New Roman"/>
                <w:sz w:val="26"/>
                <w:szCs w:val="26"/>
              </w:rPr>
              <w:t xml:space="preserve"> 15 </w:t>
            </w:r>
            <w:proofErr w:type="spellStart"/>
            <w:r w:rsidRPr="00D7362E">
              <w:rPr>
                <w:rFonts w:eastAsia="Times New Roman" w:cs="Times New Roman"/>
                <w:sz w:val="26"/>
                <w:szCs w:val="26"/>
              </w:rPr>
              <w:t>ngày</w:t>
            </w:r>
            <w:proofErr w:type="spellEnd"/>
            <w:r w:rsidRPr="00D7362E">
              <w:rPr>
                <w:rFonts w:eastAsia="Times New Roman" w:cs="Times New Roman"/>
                <w:sz w:val="26"/>
                <w:szCs w:val="26"/>
              </w:rPr>
              <w:t>/</w:t>
            </w:r>
            <w:proofErr w:type="spellStart"/>
            <w:r w:rsidRPr="00D7362E">
              <w:rPr>
                <w:rFonts w:eastAsia="Times New Roman" w:cs="Times New Roman"/>
                <w:sz w:val="26"/>
                <w:szCs w:val="26"/>
              </w:rPr>
              <w:t>lần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cùng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với</w:t>
            </w:r>
            <w:proofErr w:type="spellEnd"/>
            <w:r w:rsidRPr="00D7362E">
              <w:rPr>
                <w:rFonts w:eastAsia="Times New Roman" w:cs="Times New Roman"/>
                <w:sz w:val="26"/>
                <w:szCs w:val="26"/>
              </w:rPr>
              <w:t xml:space="preserve"> chu </w:t>
            </w:r>
            <w:proofErr w:type="spellStart"/>
            <w:r w:rsidRPr="00D7362E">
              <w:rPr>
                <w:rFonts w:eastAsia="Times New Roman" w:cs="Times New Roman"/>
                <w:sz w:val="26"/>
                <w:szCs w:val="26"/>
              </w:rPr>
              <w:t>kỳ</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công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bố</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giá</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cơ</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sở</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của</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Liên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bộ</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các</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nhà</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máy</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lọc</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dầu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trong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nước</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công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bố</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công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khai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giá</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bán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đã</w:t>
            </w:r>
            <w:proofErr w:type="spellEnd"/>
            <w:r w:rsidRPr="00D7362E">
              <w:rPr>
                <w:rFonts w:eastAsia="Times New Roman" w:cs="Times New Roman"/>
                <w:sz w:val="26"/>
                <w:szCs w:val="26"/>
              </w:rPr>
              <w:t xml:space="preserve"> bao </w:t>
            </w:r>
            <w:proofErr w:type="spellStart"/>
            <w:r w:rsidRPr="00D7362E">
              <w:rPr>
                <w:rFonts w:eastAsia="Times New Roman" w:cs="Times New Roman"/>
                <w:sz w:val="26"/>
                <w:szCs w:val="26"/>
              </w:rPr>
              <w:t>gồm</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thuế</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tiêu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thụ</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đặc</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biệt</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và</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thuế</w:t>
            </w:r>
            <w:proofErr w:type="spellEnd"/>
            <w:r w:rsidRPr="00D7362E">
              <w:rPr>
                <w:rFonts w:eastAsia="Times New Roman" w:cs="Times New Roman"/>
                <w:sz w:val="26"/>
                <w:szCs w:val="26"/>
              </w:rPr>
              <w:t xml:space="preserve"> VAT) </w:t>
            </w:r>
            <w:proofErr w:type="spellStart"/>
            <w:r w:rsidRPr="00D7362E">
              <w:rPr>
                <w:rFonts w:eastAsia="Times New Roman" w:cs="Times New Roman"/>
                <w:sz w:val="26"/>
                <w:szCs w:val="26"/>
              </w:rPr>
              <w:t>tại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kho</w:t>
            </w:r>
            <w:proofErr w:type="spellEnd"/>
            <w:r w:rsidRPr="00D7362E">
              <w:rPr>
                <w:rFonts w:eastAsia="Times New Roman" w:cs="Times New Roman"/>
                <w:sz w:val="26"/>
                <w:szCs w:val="26"/>
              </w:rPr>
              <w:t>/</w:t>
            </w:r>
            <w:proofErr w:type="spellStart"/>
            <w:r w:rsidRPr="00D7362E">
              <w:rPr>
                <w:rFonts w:eastAsia="Times New Roman" w:cs="Times New Roman"/>
                <w:sz w:val="26"/>
                <w:szCs w:val="26"/>
              </w:rPr>
              <w:t>cảng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nhà</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máy</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áp</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dụng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cho</w:t>
            </w:r>
            <w:proofErr w:type="spellEnd"/>
            <w:r w:rsidRPr="00D7362E">
              <w:rPr>
                <w:rFonts w:eastAsia="Times New Roman" w:cs="Times New Roman"/>
                <w:sz w:val="26"/>
                <w:szCs w:val="26"/>
              </w:rPr>
              <w:t xml:space="preserve"> chu </w:t>
            </w:r>
            <w:proofErr w:type="spellStart"/>
            <w:r w:rsidRPr="00D7362E">
              <w:rPr>
                <w:rFonts w:eastAsia="Times New Roman" w:cs="Times New Roman"/>
                <w:sz w:val="26"/>
                <w:szCs w:val="26"/>
              </w:rPr>
              <w:t>kỳ</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kế</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tiếp</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làm</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căn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cứ</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để</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các</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bên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đàm</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phán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ký</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hợp</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đồng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mua</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bán</w:t>
            </w:r>
            <w:proofErr w:type="spellEnd"/>
            <w:r w:rsidRPr="00D7362E">
              <w:rPr>
                <w:rFonts w:eastAsia="Times New Roman" w:cs="Times New Roman"/>
                <w:sz w:val="26"/>
                <w:szCs w:val="26"/>
              </w:rPr>
              <w:t>.</w:t>
            </w:r>
          </w:p>
          <w:p w14:paraId="424CB635" w14:textId="77777777" w:rsidR="00F3237B" w:rsidRPr="00D7362E" w:rsidRDefault="00F3237B" w:rsidP="00CE58FF">
            <w:pPr>
              <w:spacing w:before="120" w:after="120" w:line="240" w:lineRule="auto"/>
              <w:jc w:val="both"/>
              <w:rPr>
                <w:rFonts w:eastAsia="Times New Roman" w:cs="Times New Roman"/>
                <w:sz w:val="26"/>
                <w:szCs w:val="26"/>
              </w:rPr>
            </w:pPr>
            <w:r w:rsidRPr="00D7362E">
              <w:rPr>
                <w:rFonts w:eastAsia="Times New Roman" w:cs="Times New Roman"/>
                <w:sz w:val="26"/>
                <w:szCs w:val="26"/>
              </w:rPr>
              <w:t xml:space="preserve">- </w:t>
            </w:r>
            <w:proofErr w:type="spellStart"/>
            <w:r w:rsidRPr="00D7362E">
              <w:rPr>
                <w:rFonts w:eastAsia="Times New Roman" w:cs="Times New Roman"/>
                <w:sz w:val="26"/>
                <w:szCs w:val="26"/>
              </w:rPr>
              <w:t>Nguyên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tắc</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xác</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định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giá</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bán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công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bố</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và</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thực</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hiện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công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bố</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giá</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bán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theo</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quy</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định</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trên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của</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các</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nhà</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máy</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lọc</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dầu</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thực</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hiện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theo</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hướng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dẫn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của</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liên</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Bộ</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Công</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Thương</w:t>
            </w:r>
            <w:proofErr w:type="spellEnd"/>
            <w:r w:rsidRPr="00D7362E">
              <w:rPr>
                <w:rFonts w:eastAsia="Times New Roman" w:cs="Times New Roman"/>
                <w:sz w:val="26"/>
                <w:szCs w:val="26"/>
              </w:rPr>
              <w:t xml:space="preserve"> - </w:t>
            </w:r>
            <w:proofErr w:type="spellStart"/>
            <w:r w:rsidRPr="00D7362E">
              <w:rPr>
                <w:rFonts w:eastAsia="Times New Roman" w:cs="Times New Roman"/>
                <w:sz w:val="26"/>
                <w:szCs w:val="26"/>
              </w:rPr>
              <w:t>Tài</w:t>
            </w:r>
            <w:proofErr w:type="spellEnd"/>
            <w:r w:rsidRPr="00D7362E">
              <w:rPr>
                <w:rFonts w:eastAsia="Times New Roman" w:cs="Times New Roman"/>
                <w:sz w:val="26"/>
                <w:szCs w:val="26"/>
              </w:rPr>
              <w:t xml:space="preserve"> </w:t>
            </w:r>
            <w:proofErr w:type="spellStart"/>
            <w:r w:rsidRPr="00D7362E">
              <w:rPr>
                <w:rFonts w:eastAsia="Times New Roman" w:cs="Times New Roman"/>
                <w:sz w:val="26"/>
                <w:szCs w:val="26"/>
              </w:rPr>
              <w:t>chính</w:t>
            </w:r>
            <w:proofErr w:type="spellEnd"/>
            <w:r w:rsidRPr="00D7362E">
              <w:rPr>
                <w:rFonts w:eastAsia="Times New Roman" w:cs="Times New Roman"/>
                <w:sz w:val="26"/>
                <w:szCs w:val="26"/>
              </w:rPr>
              <w:t xml:space="preserve">. </w:t>
            </w:r>
          </w:p>
          <w:p w14:paraId="13F6F1CA" w14:textId="77777777" w:rsidR="00F3237B" w:rsidRPr="004D10CF" w:rsidRDefault="00F3237B" w:rsidP="00CE58FF">
            <w:pPr>
              <w:spacing w:before="120" w:after="120" w:line="240" w:lineRule="auto"/>
              <w:contextualSpacing/>
              <w:jc w:val="both"/>
              <w:rPr>
                <w:rFonts w:eastAsia="Times New Roman" w:cs="Times New Roman"/>
                <w:sz w:val="26"/>
                <w:szCs w:val="26"/>
              </w:rPr>
            </w:pPr>
          </w:p>
        </w:tc>
        <w:tc>
          <w:tcPr>
            <w:tcW w:w="294" w:type="pct"/>
          </w:tcPr>
          <w:p w14:paraId="03A68065"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320" w:type="pct"/>
          </w:tcPr>
          <w:p w14:paraId="25984409" w14:textId="77777777" w:rsidR="00F3237B" w:rsidRDefault="00F3237B" w:rsidP="002E09DB">
            <w:pPr>
              <w:spacing w:before="120" w:after="120" w:line="240" w:lineRule="auto"/>
              <w:contextualSpacing/>
              <w:jc w:val="both"/>
              <w:rPr>
                <w:rFonts w:eastAsia="Times New Roman" w:cs="Times New Roman"/>
                <w:sz w:val="26"/>
                <w:szCs w:val="26"/>
              </w:rPr>
            </w:pPr>
          </w:p>
          <w:p w14:paraId="5D76E097" w14:textId="77777777" w:rsidR="00F3237B" w:rsidRDefault="00F3237B" w:rsidP="002E09DB">
            <w:pPr>
              <w:spacing w:before="120" w:after="120" w:line="240" w:lineRule="auto"/>
              <w:contextualSpacing/>
              <w:jc w:val="both"/>
              <w:rPr>
                <w:rFonts w:eastAsia="Times New Roman" w:cs="Times New Roman"/>
                <w:sz w:val="26"/>
                <w:szCs w:val="26"/>
              </w:rPr>
            </w:pPr>
          </w:p>
          <w:p w14:paraId="3492DA19" w14:textId="77777777" w:rsidR="00F3237B" w:rsidRDefault="00F3237B" w:rsidP="002E09DB">
            <w:pPr>
              <w:spacing w:before="120" w:after="120" w:line="240" w:lineRule="auto"/>
              <w:contextualSpacing/>
              <w:jc w:val="both"/>
              <w:rPr>
                <w:rFonts w:eastAsia="Times New Roman" w:cs="Times New Roman"/>
                <w:sz w:val="26"/>
                <w:szCs w:val="26"/>
              </w:rPr>
            </w:pPr>
          </w:p>
          <w:p w14:paraId="00C5B160" w14:textId="77777777" w:rsidR="00F3237B" w:rsidRDefault="00F3237B" w:rsidP="002E09DB">
            <w:pPr>
              <w:spacing w:before="120" w:after="120" w:line="240" w:lineRule="auto"/>
              <w:contextualSpacing/>
              <w:jc w:val="both"/>
              <w:rPr>
                <w:rFonts w:eastAsia="Times New Roman" w:cs="Times New Roman"/>
                <w:sz w:val="26"/>
                <w:szCs w:val="26"/>
              </w:rPr>
            </w:pPr>
          </w:p>
          <w:p w14:paraId="3B325D82" w14:textId="77777777" w:rsidR="00F3237B" w:rsidRDefault="00F3237B" w:rsidP="002E09DB">
            <w:pPr>
              <w:spacing w:before="120" w:after="120" w:line="240" w:lineRule="auto"/>
              <w:contextualSpacing/>
              <w:jc w:val="both"/>
              <w:rPr>
                <w:rFonts w:eastAsia="Times New Roman" w:cs="Times New Roman"/>
                <w:sz w:val="26"/>
                <w:szCs w:val="26"/>
              </w:rPr>
            </w:pPr>
          </w:p>
          <w:p w14:paraId="163A0F75" w14:textId="77777777" w:rsidR="00F3237B" w:rsidRDefault="00F3237B" w:rsidP="002E09DB">
            <w:pPr>
              <w:spacing w:before="120" w:after="120" w:line="240" w:lineRule="auto"/>
              <w:contextualSpacing/>
              <w:jc w:val="both"/>
              <w:rPr>
                <w:rFonts w:eastAsia="Times New Roman" w:cs="Times New Roman"/>
                <w:sz w:val="26"/>
                <w:szCs w:val="26"/>
              </w:rPr>
            </w:pPr>
          </w:p>
          <w:p w14:paraId="4C6FC888" w14:textId="77777777" w:rsidR="00F3237B" w:rsidRPr="006659C0" w:rsidRDefault="00F3237B" w:rsidP="00F1614A">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1433" w:type="pct"/>
          </w:tcPr>
          <w:p w14:paraId="776CD8C1" w14:textId="77777777" w:rsidR="00F3237B" w:rsidRPr="007C26F0" w:rsidRDefault="00F3237B" w:rsidP="002E09DB">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chuyển</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Tài</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hướng</w:t>
            </w:r>
            <w:proofErr w:type="spellEnd"/>
            <w:r>
              <w:rPr>
                <w:rFonts w:eastAsia="Times New Roman" w:cs="Times New Roman"/>
                <w:sz w:val="26"/>
                <w:szCs w:val="26"/>
              </w:rPr>
              <w:t xml:space="preserve"> </w:t>
            </w:r>
            <w:proofErr w:type="spellStart"/>
            <w:r>
              <w:rPr>
                <w:rFonts w:eastAsia="Times New Roman" w:cs="Times New Roman"/>
                <w:sz w:val="26"/>
                <w:szCs w:val="26"/>
              </w:rPr>
              <w:t>dẫn</w:t>
            </w:r>
            <w:proofErr w:type="spellEnd"/>
            <w:r>
              <w:rPr>
                <w:rFonts w:eastAsia="Times New Roman" w:cs="Times New Roman"/>
                <w:sz w:val="26"/>
                <w:szCs w:val="26"/>
              </w:rPr>
              <w:t xml:space="preserve"> chi </w:t>
            </w:r>
            <w:proofErr w:type="spellStart"/>
            <w:r>
              <w:rPr>
                <w:rFonts w:eastAsia="Times New Roman" w:cs="Times New Roman"/>
                <w:sz w:val="26"/>
                <w:szCs w:val="26"/>
              </w:rPr>
              <w:t>tiết</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bảo</w:t>
            </w:r>
            <w:proofErr w:type="spellEnd"/>
            <w:r>
              <w:rPr>
                <w:rFonts w:eastAsia="Times New Roman" w:cs="Times New Roman"/>
                <w:sz w:val="26"/>
                <w:szCs w:val="26"/>
              </w:rPr>
              <w:t xml:space="preserve"> </w:t>
            </w:r>
            <w:proofErr w:type="spellStart"/>
            <w:r>
              <w:rPr>
                <w:rFonts w:eastAsia="Times New Roman" w:cs="Times New Roman"/>
                <w:sz w:val="26"/>
                <w:szCs w:val="26"/>
              </w:rPr>
              <w:t>đảm</w:t>
            </w:r>
            <w:proofErr w:type="spellEnd"/>
            <w:r>
              <w:rPr>
                <w:rFonts w:eastAsia="Times New Roman" w:cs="Times New Roman"/>
                <w:sz w:val="26"/>
                <w:szCs w:val="26"/>
              </w:rPr>
              <w:t xml:space="preserve"> </w:t>
            </w:r>
            <w:proofErr w:type="spellStart"/>
            <w:r>
              <w:rPr>
                <w:rFonts w:eastAsia="Times New Roman" w:cs="Times New Roman"/>
                <w:sz w:val="26"/>
                <w:szCs w:val="26"/>
              </w:rPr>
              <w:t>sự</w:t>
            </w:r>
            <w:proofErr w:type="spellEnd"/>
            <w:r>
              <w:rPr>
                <w:rFonts w:eastAsia="Times New Roman" w:cs="Times New Roman"/>
                <w:sz w:val="26"/>
                <w:szCs w:val="26"/>
              </w:rPr>
              <w:t xml:space="preserve"> </w:t>
            </w:r>
            <w:proofErr w:type="spellStart"/>
            <w:r>
              <w:rPr>
                <w:rFonts w:eastAsia="Times New Roman" w:cs="Times New Roman"/>
                <w:sz w:val="26"/>
                <w:szCs w:val="26"/>
              </w:rPr>
              <w:t>linh</w:t>
            </w:r>
            <w:proofErr w:type="spellEnd"/>
            <w:r>
              <w:rPr>
                <w:rFonts w:eastAsia="Times New Roman" w:cs="Times New Roman"/>
                <w:sz w:val="26"/>
                <w:szCs w:val="26"/>
              </w:rPr>
              <w:t xml:space="preserve"> </w:t>
            </w:r>
            <w:proofErr w:type="spellStart"/>
            <w:r>
              <w:rPr>
                <w:rFonts w:eastAsia="Times New Roman" w:cs="Times New Roman"/>
                <w:sz w:val="26"/>
                <w:szCs w:val="26"/>
              </w:rPr>
              <w:t>hoạt</w:t>
            </w:r>
            <w:proofErr w:type="spellEnd"/>
            <w:r>
              <w:rPr>
                <w:rFonts w:eastAsia="Times New Roman" w:cs="Times New Roman"/>
                <w:sz w:val="26"/>
                <w:szCs w:val="26"/>
              </w:rPr>
              <w:t>.</w:t>
            </w:r>
          </w:p>
        </w:tc>
        <w:tc>
          <w:tcPr>
            <w:tcW w:w="509" w:type="pct"/>
          </w:tcPr>
          <w:p w14:paraId="25C44BAB"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69E3BF8A" w14:textId="77777777" w:rsidTr="003B5632">
        <w:tc>
          <w:tcPr>
            <w:tcW w:w="319" w:type="pct"/>
            <w:vAlign w:val="center"/>
          </w:tcPr>
          <w:p w14:paraId="300DC730" w14:textId="77777777" w:rsidR="00F3237B" w:rsidRDefault="00F3237B" w:rsidP="002E09DB">
            <w:pPr>
              <w:spacing w:before="120" w:after="120" w:line="240" w:lineRule="auto"/>
              <w:contextualSpacing/>
              <w:jc w:val="both"/>
              <w:rPr>
                <w:rFonts w:eastAsia="Times New Roman" w:cs="Times New Roman"/>
                <w:b/>
                <w:sz w:val="26"/>
                <w:szCs w:val="26"/>
              </w:rPr>
            </w:pPr>
          </w:p>
        </w:tc>
        <w:tc>
          <w:tcPr>
            <w:tcW w:w="2125" w:type="pct"/>
            <w:vAlign w:val="center"/>
          </w:tcPr>
          <w:p w14:paraId="1B9F3A68" w14:textId="77777777" w:rsidR="00F3237B" w:rsidRPr="004D10CF" w:rsidRDefault="00F3237B" w:rsidP="00CE58FF">
            <w:pPr>
              <w:spacing w:before="120" w:after="120" w:line="240" w:lineRule="auto"/>
              <w:contextualSpacing/>
              <w:jc w:val="both"/>
              <w:rPr>
                <w:rFonts w:eastAsia="Times New Roman" w:cs="Times New Roman"/>
                <w:sz w:val="26"/>
                <w:szCs w:val="26"/>
              </w:rPr>
            </w:pPr>
          </w:p>
        </w:tc>
        <w:tc>
          <w:tcPr>
            <w:tcW w:w="294" w:type="pct"/>
          </w:tcPr>
          <w:p w14:paraId="46906393"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320" w:type="pct"/>
          </w:tcPr>
          <w:p w14:paraId="2C48D64B"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1433" w:type="pct"/>
          </w:tcPr>
          <w:p w14:paraId="0151D790"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509" w:type="pct"/>
          </w:tcPr>
          <w:p w14:paraId="3BC75A66"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376D1BDC" w14:textId="77777777" w:rsidTr="003B5632">
        <w:tc>
          <w:tcPr>
            <w:tcW w:w="319" w:type="pct"/>
            <w:vAlign w:val="center"/>
          </w:tcPr>
          <w:p w14:paraId="6137F72F" w14:textId="77777777" w:rsidR="00F3237B" w:rsidRDefault="00F3237B" w:rsidP="002E09DB">
            <w:pPr>
              <w:spacing w:before="120" w:after="120" w:line="240" w:lineRule="auto"/>
              <w:contextualSpacing/>
              <w:jc w:val="both"/>
              <w:rPr>
                <w:rFonts w:eastAsia="Times New Roman" w:cs="Times New Roman"/>
                <w:b/>
                <w:sz w:val="26"/>
                <w:szCs w:val="26"/>
              </w:rPr>
            </w:pPr>
          </w:p>
        </w:tc>
        <w:tc>
          <w:tcPr>
            <w:tcW w:w="2125" w:type="pct"/>
            <w:vAlign w:val="center"/>
          </w:tcPr>
          <w:p w14:paraId="3B12AF0D" w14:textId="77777777" w:rsidR="00F3237B" w:rsidRPr="00C0003E" w:rsidRDefault="00F3237B" w:rsidP="00CE58FF">
            <w:pPr>
              <w:spacing w:before="120" w:after="120" w:line="240" w:lineRule="auto"/>
              <w:contextualSpacing/>
              <w:jc w:val="both"/>
              <w:rPr>
                <w:rFonts w:eastAsia="Times New Roman" w:cs="Times New Roman"/>
                <w:sz w:val="26"/>
                <w:szCs w:val="26"/>
              </w:rPr>
            </w:pPr>
            <w:r w:rsidRPr="00C0003E">
              <w:rPr>
                <w:rFonts w:eastAsia="Times New Roman" w:cs="Times New Roman"/>
                <w:sz w:val="26"/>
                <w:szCs w:val="26"/>
              </w:rPr>
              <w:t xml:space="preserve">6.2. </w:t>
            </w:r>
            <w:proofErr w:type="spellStart"/>
            <w:r w:rsidRPr="00C0003E">
              <w:rPr>
                <w:rFonts w:eastAsia="Times New Roman" w:cs="Times New Roman"/>
                <w:sz w:val="26"/>
                <w:szCs w:val="26"/>
              </w:rPr>
              <w:t>Thời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gian</w:t>
            </w:r>
            <w:proofErr w:type="spellEnd"/>
            <w:r w:rsidRPr="00C0003E">
              <w:rPr>
                <w:rFonts w:eastAsia="Times New Roman" w:cs="Times New Roman"/>
                <w:sz w:val="26"/>
                <w:szCs w:val="26"/>
              </w:rPr>
              <w:t xml:space="preserve"> qua </w:t>
            </w:r>
            <w:proofErr w:type="spellStart"/>
            <w:r w:rsidRPr="00C0003E">
              <w:rPr>
                <w:rFonts w:eastAsia="Times New Roman" w:cs="Times New Roman"/>
                <w:sz w:val="26"/>
                <w:szCs w:val="26"/>
              </w:rPr>
              <w:t>cũng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như</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hiện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tại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Liên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bộ</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mới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chỉ</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công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bố</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Giá</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cơ</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sở</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những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mặt</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hàng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tiêu</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dùng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phổ</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biến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trên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thị</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trường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trong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khi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một</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số</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chủng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loại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mặt</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hàng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doanh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nghiệp</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lại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tổ</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chức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kinh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doanh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xong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Liên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bộ</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chưa</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công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bố</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giá</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cơ</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sở</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Hiện</w:t>
            </w:r>
            <w:proofErr w:type="spellEnd"/>
            <w:r w:rsidRPr="00C0003E">
              <w:rPr>
                <w:rFonts w:eastAsia="Times New Roman" w:cs="Times New Roman"/>
                <w:sz w:val="26"/>
                <w:szCs w:val="26"/>
              </w:rPr>
              <w:t xml:space="preserve"> nay </w:t>
            </w:r>
            <w:proofErr w:type="spellStart"/>
            <w:r w:rsidRPr="00C0003E">
              <w:rPr>
                <w:rFonts w:eastAsia="Times New Roman" w:cs="Times New Roman"/>
                <w:sz w:val="26"/>
                <w:szCs w:val="26"/>
              </w:rPr>
              <w:t>Petrolimex</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tổ</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chức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đưa</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vào</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lưu</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thông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tại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thị</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trường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nội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địa</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tới</w:t>
            </w:r>
            <w:proofErr w:type="spellEnd"/>
            <w:r w:rsidRPr="00C0003E">
              <w:rPr>
                <w:rFonts w:eastAsia="Times New Roman" w:cs="Times New Roman"/>
                <w:sz w:val="26"/>
                <w:szCs w:val="26"/>
              </w:rPr>
              <w:t xml:space="preserve">  10 </w:t>
            </w:r>
            <w:proofErr w:type="spellStart"/>
            <w:r w:rsidRPr="00C0003E">
              <w:rPr>
                <w:rFonts w:eastAsia="Times New Roman" w:cs="Times New Roman"/>
                <w:sz w:val="26"/>
                <w:szCs w:val="26"/>
              </w:rPr>
              <w:t>mặt</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hàng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trong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khi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Liên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Bộ</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mới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chỉ</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công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bố</w:t>
            </w:r>
            <w:proofErr w:type="spellEnd"/>
            <w:r w:rsidRPr="00C0003E">
              <w:rPr>
                <w:rFonts w:eastAsia="Times New Roman" w:cs="Times New Roman"/>
                <w:sz w:val="26"/>
                <w:szCs w:val="26"/>
              </w:rPr>
              <w:t xml:space="preserve"> 5 </w:t>
            </w:r>
            <w:proofErr w:type="spellStart"/>
            <w:r w:rsidRPr="00C0003E">
              <w:rPr>
                <w:rFonts w:eastAsia="Times New Roman" w:cs="Times New Roman"/>
                <w:sz w:val="26"/>
                <w:szCs w:val="26"/>
              </w:rPr>
              <w:t>mặt</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hàng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Petrolimex</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đề</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nghị</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bổ</w:t>
            </w:r>
            <w:proofErr w:type="spellEnd"/>
            <w:r w:rsidRPr="00C0003E">
              <w:rPr>
                <w:rFonts w:eastAsia="Times New Roman" w:cs="Times New Roman"/>
                <w:sz w:val="26"/>
                <w:szCs w:val="26"/>
              </w:rPr>
              <w:t xml:space="preserve"> sung </w:t>
            </w:r>
            <w:proofErr w:type="spellStart"/>
            <w:r w:rsidRPr="00C0003E">
              <w:rPr>
                <w:rFonts w:eastAsia="Times New Roman" w:cs="Times New Roman"/>
                <w:sz w:val="26"/>
                <w:szCs w:val="26"/>
              </w:rPr>
              <w:t>Điều</w:t>
            </w:r>
            <w:proofErr w:type="spellEnd"/>
            <w:r w:rsidRPr="00C0003E">
              <w:rPr>
                <w:rFonts w:eastAsia="Times New Roman" w:cs="Times New Roman"/>
                <w:sz w:val="26"/>
                <w:szCs w:val="26"/>
              </w:rPr>
              <w:t xml:space="preserve"> 36 </w:t>
            </w:r>
            <w:proofErr w:type="spellStart"/>
            <w:r w:rsidRPr="00C0003E">
              <w:rPr>
                <w:rFonts w:eastAsia="Times New Roman" w:cs="Times New Roman"/>
                <w:sz w:val="26"/>
                <w:szCs w:val="26"/>
              </w:rPr>
              <w:t>nội</w:t>
            </w:r>
            <w:proofErr w:type="spellEnd"/>
            <w:r w:rsidRPr="00C0003E">
              <w:rPr>
                <w:rFonts w:eastAsia="Times New Roman" w:cs="Times New Roman"/>
                <w:sz w:val="26"/>
                <w:szCs w:val="26"/>
              </w:rPr>
              <w:t xml:space="preserve"> dung </w:t>
            </w:r>
            <w:proofErr w:type="spellStart"/>
            <w:r w:rsidRPr="00C0003E">
              <w:rPr>
                <w:rFonts w:eastAsia="Times New Roman" w:cs="Times New Roman"/>
                <w:sz w:val="26"/>
                <w:szCs w:val="26"/>
              </w:rPr>
              <w:t>như</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sau</w:t>
            </w:r>
            <w:proofErr w:type="spellEnd"/>
            <w:r w:rsidRPr="00C0003E">
              <w:rPr>
                <w:rFonts w:eastAsia="Times New Roman" w:cs="Times New Roman"/>
                <w:sz w:val="26"/>
                <w:szCs w:val="26"/>
              </w:rPr>
              <w:t>:</w:t>
            </w:r>
          </w:p>
          <w:p w14:paraId="56D24B8E" w14:textId="77777777" w:rsidR="00F3237B" w:rsidRPr="004D10CF" w:rsidRDefault="00F3237B" w:rsidP="00CE58FF">
            <w:pPr>
              <w:spacing w:before="120" w:after="120" w:line="240" w:lineRule="auto"/>
              <w:contextualSpacing/>
              <w:jc w:val="both"/>
              <w:rPr>
                <w:rFonts w:eastAsia="Times New Roman" w:cs="Times New Roman"/>
                <w:sz w:val="26"/>
                <w:szCs w:val="26"/>
              </w:rPr>
            </w:pPr>
            <w:r w:rsidRPr="00C0003E">
              <w:rPr>
                <w:rFonts w:eastAsia="Times New Roman" w:cs="Times New Roman"/>
                <w:sz w:val="26"/>
                <w:szCs w:val="26"/>
              </w:rPr>
              <w:t xml:space="preserve"> “ 4. </w:t>
            </w:r>
            <w:proofErr w:type="spellStart"/>
            <w:r w:rsidRPr="00C0003E">
              <w:rPr>
                <w:rFonts w:eastAsia="Times New Roman" w:cs="Times New Roman"/>
                <w:sz w:val="26"/>
                <w:szCs w:val="26"/>
              </w:rPr>
              <w:t>Giá</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bán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những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mặt</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hàng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Liên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Bộ</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không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công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bố</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giá</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cơ</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sở</w:t>
            </w:r>
            <w:proofErr w:type="spellEnd"/>
            <w:r w:rsidRPr="00C0003E">
              <w:rPr>
                <w:rFonts w:eastAsia="Times New Roman" w:cs="Times New Roman"/>
                <w:sz w:val="26"/>
                <w:szCs w:val="26"/>
              </w:rPr>
              <w:t xml:space="preserve"> do </w:t>
            </w:r>
            <w:proofErr w:type="spellStart"/>
            <w:r w:rsidRPr="00C0003E">
              <w:rPr>
                <w:rFonts w:eastAsia="Times New Roman" w:cs="Times New Roman"/>
                <w:sz w:val="26"/>
                <w:szCs w:val="26"/>
              </w:rPr>
              <w:t>doanh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nghiệp</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quyết</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định</w:t>
            </w:r>
            <w:proofErr w:type="spellEnd"/>
            <w:r w:rsidRPr="00C0003E">
              <w:rPr>
                <w:rFonts w:eastAsia="Times New Roman" w:cs="Times New Roman"/>
                <w:sz w:val="26"/>
                <w:szCs w:val="26"/>
              </w:rPr>
              <w:t>”.</w:t>
            </w:r>
          </w:p>
        </w:tc>
        <w:tc>
          <w:tcPr>
            <w:tcW w:w="294" w:type="pct"/>
          </w:tcPr>
          <w:p w14:paraId="5CA96B83" w14:textId="77777777" w:rsidR="00F3237B" w:rsidRPr="006659C0" w:rsidRDefault="00F3237B" w:rsidP="002E09DB">
            <w:pPr>
              <w:spacing w:before="120" w:after="120" w:line="240" w:lineRule="auto"/>
              <w:contextualSpacing/>
              <w:jc w:val="both"/>
              <w:rPr>
                <w:rFonts w:eastAsia="Times New Roman" w:cs="Times New Roman"/>
                <w:b/>
                <w:sz w:val="26"/>
                <w:szCs w:val="26"/>
              </w:rPr>
            </w:pPr>
          </w:p>
          <w:p w14:paraId="6A8E7421" w14:textId="77777777" w:rsidR="00F3237B" w:rsidRPr="006659C0" w:rsidRDefault="00F3237B" w:rsidP="002E09DB">
            <w:pPr>
              <w:spacing w:before="120" w:after="120" w:line="240" w:lineRule="auto"/>
              <w:contextualSpacing/>
              <w:jc w:val="both"/>
              <w:rPr>
                <w:rFonts w:eastAsia="Times New Roman" w:cs="Times New Roman"/>
                <w:b/>
                <w:sz w:val="26"/>
                <w:szCs w:val="26"/>
              </w:rPr>
            </w:pPr>
          </w:p>
          <w:p w14:paraId="7609F345" w14:textId="77777777" w:rsidR="00F3237B" w:rsidRPr="006659C0" w:rsidRDefault="00F3237B" w:rsidP="002E09DB">
            <w:pPr>
              <w:spacing w:before="120" w:after="120" w:line="240" w:lineRule="auto"/>
              <w:contextualSpacing/>
              <w:jc w:val="both"/>
              <w:rPr>
                <w:rFonts w:eastAsia="Times New Roman" w:cs="Times New Roman"/>
                <w:b/>
                <w:sz w:val="26"/>
                <w:szCs w:val="26"/>
              </w:rPr>
            </w:pPr>
          </w:p>
          <w:p w14:paraId="76C6A3BC" w14:textId="77777777" w:rsidR="00F3237B" w:rsidRPr="006659C0" w:rsidRDefault="00F3237B" w:rsidP="00F1614A">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320" w:type="pct"/>
          </w:tcPr>
          <w:p w14:paraId="3D84654C" w14:textId="77777777" w:rsidR="00F3237B" w:rsidRPr="006659C0" w:rsidRDefault="00F3237B" w:rsidP="002E09DB">
            <w:pPr>
              <w:spacing w:before="120" w:after="120" w:line="240" w:lineRule="auto"/>
              <w:contextualSpacing/>
              <w:jc w:val="both"/>
              <w:rPr>
                <w:rFonts w:eastAsia="Times New Roman" w:cs="Times New Roman"/>
                <w:b/>
                <w:sz w:val="26"/>
                <w:szCs w:val="26"/>
              </w:rPr>
            </w:pPr>
          </w:p>
        </w:tc>
        <w:tc>
          <w:tcPr>
            <w:tcW w:w="1433" w:type="pct"/>
          </w:tcPr>
          <w:p w14:paraId="1B2EF425"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509" w:type="pct"/>
          </w:tcPr>
          <w:p w14:paraId="7358F99E"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7338E597" w14:textId="77777777" w:rsidTr="003B5632">
        <w:tc>
          <w:tcPr>
            <w:tcW w:w="319" w:type="pct"/>
            <w:vAlign w:val="center"/>
          </w:tcPr>
          <w:p w14:paraId="6FD28B54" w14:textId="77777777" w:rsidR="00F3237B" w:rsidRDefault="00F3237B" w:rsidP="002E09DB">
            <w:pPr>
              <w:spacing w:before="120" w:after="120" w:line="240" w:lineRule="auto"/>
              <w:contextualSpacing/>
              <w:jc w:val="both"/>
              <w:rPr>
                <w:rFonts w:eastAsia="Times New Roman" w:cs="Times New Roman"/>
                <w:b/>
                <w:sz w:val="26"/>
                <w:szCs w:val="26"/>
              </w:rPr>
            </w:pPr>
          </w:p>
        </w:tc>
        <w:tc>
          <w:tcPr>
            <w:tcW w:w="2125" w:type="pct"/>
            <w:vAlign w:val="center"/>
          </w:tcPr>
          <w:p w14:paraId="7B380F7F" w14:textId="77777777" w:rsidR="00F3237B" w:rsidRPr="00C0003E" w:rsidRDefault="00F3237B" w:rsidP="00CE58FF">
            <w:pPr>
              <w:spacing w:before="120" w:after="120" w:line="240" w:lineRule="auto"/>
              <w:contextualSpacing/>
              <w:jc w:val="both"/>
              <w:rPr>
                <w:rFonts w:eastAsia="Times New Roman" w:cs="Times New Roman"/>
                <w:sz w:val="26"/>
                <w:szCs w:val="26"/>
              </w:rPr>
            </w:pPr>
            <w:r w:rsidRPr="00C0003E">
              <w:rPr>
                <w:rFonts w:eastAsia="Times New Roman" w:cs="Times New Roman"/>
                <w:sz w:val="26"/>
                <w:szCs w:val="26"/>
              </w:rPr>
              <w:t xml:space="preserve"> </w:t>
            </w:r>
            <w:proofErr w:type="spellStart"/>
            <w:r w:rsidRPr="00C0003E">
              <w:rPr>
                <w:rFonts w:eastAsia="Times New Roman" w:cs="Times New Roman"/>
                <w:sz w:val="26"/>
                <w:szCs w:val="26"/>
              </w:rPr>
              <w:t>Điều</w:t>
            </w:r>
            <w:proofErr w:type="spellEnd"/>
            <w:r w:rsidRPr="00C0003E">
              <w:rPr>
                <w:rFonts w:eastAsia="Times New Roman" w:cs="Times New Roman"/>
                <w:sz w:val="26"/>
                <w:szCs w:val="26"/>
              </w:rPr>
              <w:t xml:space="preserve"> 44. </w:t>
            </w:r>
            <w:proofErr w:type="spellStart"/>
            <w:r w:rsidRPr="00C0003E">
              <w:rPr>
                <w:rFonts w:eastAsia="Times New Roman" w:cs="Times New Roman"/>
                <w:sz w:val="26"/>
                <w:szCs w:val="26"/>
              </w:rPr>
              <w:t>Cơ</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chế</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hình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thành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Quỹ</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bình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ổn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giá</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xăng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dầu</w:t>
            </w:r>
            <w:proofErr w:type="spellEnd"/>
          </w:p>
          <w:p w14:paraId="30B77040" w14:textId="77777777" w:rsidR="00F3237B" w:rsidRPr="00C0003E" w:rsidRDefault="00F3237B" w:rsidP="00CE58FF">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Khoản</w:t>
            </w:r>
            <w:proofErr w:type="spellEnd"/>
            <w:r>
              <w:rPr>
                <w:rFonts w:eastAsia="Times New Roman" w:cs="Times New Roman"/>
                <w:sz w:val="26"/>
                <w:szCs w:val="26"/>
              </w:rPr>
              <w:t xml:space="preserve"> 1.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sidRPr="00C0003E">
              <w:rPr>
                <w:rFonts w:eastAsia="Times New Roman" w:cs="Times New Roman"/>
                <w:sz w:val="26"/>
                <w:szCs w:val="26"/>
              </w:rPr>
              <w:t>Quỹ</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bình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ổn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giá</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xăng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dầu</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được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thương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nhân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đầu</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mối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hạch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toán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và</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theo</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dõi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riêng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tại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ngân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hàng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thương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mại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hoạt</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động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hợp</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pháp</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tại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Việt</w:t>
            </w:r>
            <w:proofErr w:type="spellEnd"/>
            <w:r w:rsidRPr="00C0003E">
              <w:rPr>
                <w:rFonts w:eastAsia="Times New Roman" w:cs="Times New Roman"/>
                <w:sz w:val="26"/>
                <w:szCs w:val="26"/>
              </w:rPr>
              <w:t xml:space="preserve"> Nam, </w:t>
            </w:r>
            <w:proofErr w:type="spellStart"/>
            <w:r w:rsidRPr="00C0003E">
              <w:rPr>
                <w:rFonts w:eastAsia="Times New Roman" w:cs="Times New Roman"/>
                <w:sz w:val="26"/>
                <w:szCs w:val="26"/>
              </w:rPr>
              <w:t>có</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chất</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lượng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hoạt</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động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tốt</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độ</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tín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nhiệm</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cao</w:t>
            </w:r>
            <w:proofErr w:type="spellEnd"/>
            <w:r w:rsidRPr="00C0003E">
              <w:rPr>
                <w:rFonts w:eastAsia="Times New Roman" w:cs="Times New Roman"/>
                <w:sz w:val="26"/>
                <w:szCs w:val="26"/>
              </w:rPr>
              <w:t>...”</w:t>
            </w:r>
          </w:p>
          <w:p w14:paraId="085A1D7F" w14:textId="77777777" w:rsidR="00F3237B" w:rsidRPr="004D10CF" w:rsidRDefault="00F3237B" w:rsidP="00CE58FF">
            <w:pPr>
              <w:spacing w:before="120" w:after="120" w:line="240" w:lineRule="auto"/>
              <w:contextualSpacing/>
              <w:jc w:val="both"/>
              <w:rPr>
                <w:rFonts w:eastAsia="Times New Roman" w:cs="Times New Roman"/>
                <w:sz w:val="26"/>
                <w:szCs w:val="26"/>
              </w:rPr>
            </w:pPr>
            <w:proofErr w:type="spellStart"/>
            <w:r w:rsidRPr="00C0003E">
              <w:rPr>
                <w:rFonts w:eastAsia="Times New Roman" w:cs="Times New Roman"/>
                <w:sz w:val="26"/>
                <w:szCs w:val="26"/>
              </w:rPr>
              <w:t>Tập</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đoàn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đề</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nghị</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quy</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định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cụ</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thể</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hơn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tiêu</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chí</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để</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xác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định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Ngân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hàng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có</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chất</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lượng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hoạt</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động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tốt</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độ</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tín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nhiệm</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cao</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để</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doanh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nghiệp</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có</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cơ</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sở</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thực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hiện</w:t>
            </w:r>
            <w:proofErr w:type="spellEnd"/>
            <w:r w:rsidRPr="00C0003E">
              <w:rPr>
                <w:rFonts w:eastAsia="Times New Roman" w:cs="Times New Roman"/>
                <w:sz w:val="26"/>
                <w:szCs w:val="26"/>
              </w:rPr>
              <w:t>.</w:t>
            </w:r>
          </w:p>
        </w:tc>
        <w:tc>
          <w:tcPr>
            <w:tcW w:w="294" w:type="pct"/>
          </w:tcPr>
          <w:p w14:paraId="042A473D" w14:textId="77777777" w:rsidR="00F3237B" w:rsidRPr="006659C0" w:rsidRDefault="00F3237B" w:rsidP="002E09DB">
            <w:pPr>
              <w:spacing w:before="120" w:after="120" w:line="240" w:lineRule="auto"/>
              <w:contextualSpacing/>
              <w:jc w:val="both"/>
              <w:rPr>
                <w:rFonts w:eastAsia="Times New Roman" w:cs="Times New Roman"/>
                <w:b/>
                <w:sz w:val="26"/>
                <w:szCs w:val="26"/>
              </w:rPr>
            </w:pPr>
          </w:p>
        </w:tc>
        <w:tc>
          <w:tcPr>
            <w:tcW w:w="320" w:type="pct"/>
          </w:tcPr>
          <w:p w14:paraId="64FBA82E" w14:textId="77777777" w:rsidR="00F3237B" w:rsidRPr="006659C0" w:rsidRDefault="00F3237B" w:rsidP="002E09DB">
            <w:pPr>
              <w:spacing w:before="120" w:after="120" w:line="240" w:lineRule="auto"/>
              <w:contextualSpacing/>
              <w:jc w:val="both"/>
              <w:rPr>
                <w:rFonts w:eastAsia="Times New Roman" w:cs="Times New Roman"/>
                <w:b/>
                <w:sz w:val="26"/>
                <w:szCs w:val="26"/>
              </w:rPr>
            </w:pPr>
          </w:p>
          <w:p w14:paraId="256FCF52" w14:textId="77777777" w:rsidR="00F3237B" w:rsidRPr="006659C0" w:rsidRDefault="00F3237B" w:rsidP="002E09DB">
            <w:pPr>
              <w:spacing w:before="120" w:after="120" w:line="240" w:lineRule="auto"/>
              <w:contextualSpacing/>
              <w:jc w:val="both"/>
              <w:rPr>
                <w:rFonts w:eastAsia="Times New Roman" w:cs="Times New Roman"/>
                <w:b/>
                <w:sz w:val="26"/>
                <w:szCs w:val="26"/>
              </w:rPr>
            </w:pPr>
          </w:p>
          <w:p w14:paraId="4D7131C3" w14:textId="77777777" w:rsidR="00F3237B" w:rsidRPr="006659C0" w:rsidRDefault="00F3237B" w:rsidP="002E09DB">
            <w:pPr>
              <w:spacing w:before="120" w:after="120" w:line="240" w:lineRule="auto"/>
              <w:contextualSpacing/>
              <w:jc w:val="both"/>
              <w:rPr>
                <w:rFonts w:eastAsia="Times New Roman" w:cs="Times New Roman"/>
                <w:b/>
                <w:sz w:val="26"/>
                <w:szCs w:val="26"/>
              </w:rPr>
            </w:pPr>
          </w:p>
          <w:p w14:paraId="0A8EEFCB" w14:textId="77777777" w:rsidR="00F3237B" w:rsidRPr="006659C0" w:rsidRDefault="00F3237B" w:rsidP="00F1614A">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1433" w:type="pct"/>
          </w:tcPr>
          <w:p w14:paraId="2891EC14" w14:textId="77777777" w:rsidR="00F3237B" w:rsidRPr="007C26F0" w:rsidRDefault="00F3237B" w:rsidP="00F1614A">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này</w:t>
            </w:r>
            <w:proofErr w:type="spellEnd"/>
            <w:r>
              <w:rPr>
                <w:rFonts w:eastAsia="Times New Roman" w:cs="Times New Roman"/>
                <w:sz w:val="26"/>
                <w:szCs w:val="26"/>
              </w:rPr>
              <w:t xml:space="preserve"> do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tổ</w:t>
            </w:r>
            <w:proofErr w:type="spellEnd"/>
            <w:r>
              <w:rPr>
                <w:rFonts w:eastAsia="Times New Roman" w:cs="Times New Roman"/>
                <w:sz w:val="26"/>
                <w:szCs w:val="26"/>
              </w:rPr>
              <w:t xml:space="preserve"> </w:t>
            </w:r>
            <w:proofErr w:type="spellStart"/>
            <w:r>
              <w:rPr>
                <w:rFonts w:eastAsia="Times New Roman" w:cs="Times New Roman"/>
                <w:sz w:val="26"/>
                <w:szCs w:val="26"/>
              </w:rPr>
              <w:t>chức</w:t>
            </w:r>
            <w:proofErr w:type="spellEnd"/>
            <w:r>
              <w:rPr>
                <w:rFonts w:eastAsia="Times New Roman" w:cs="Times New Roman"/>
                <w:sz w:val="26"/>
                <w:szCs w:val="26"/>
              </w:rPr>
              <w:t xml:space="preserve"> </w:t>
            </w:r>
            <w:proofErr w:type="spellStart"/>
            <w:r>
              <w:rPr>
                <w:rFonts w:eastAsia="Times New Roman" w:cs="Times New Roman"/>
                <w:sz w:val="26"/>
                <w:szCs w:val="26"/>
              </w:rPr>
              <w:t>chuyên</w:t>
            </w:r>
            <w:proofErr w:type="spellEnd"/>
            <w:r>
              <w:rPr>
                <w:rFonts w:eastAsia="Times New Roman" w:cs="Times New Roman"/>
                <w:sz w:val="26"/>
                <w:szCs w:val="26"/>
              </w:rPr>
              <w:t xml:space="preserve"> </w:t>
            </w:r>
            <w:proofErr w:type="spellStart"/>
            <w:r>
              <w:rPr>
                <w:rFonts w:eastAsia="Times New Roman" w:cs="Times New Roman"/>
                <w:sz w:val="26"/>
                <w:szCs w:val="26"/>
              </w:rPr>
              <w:t>môn</w:t>
            </w:r>
            <w:proofErr w:type="spellEnd"/>
            <w:r>
              <w:rPr>
                <w:rFonts w:eastAsia="Times New Roman" w:cs="Times New Roman"/>
                <w:sz w:val="26"/>
                <w:szCs w:val="26"/>
              </w:rPr>
              <w:t xml:space="preserve"> </w:t>
            </w:r>
            <w:proofErr w:type="spellStart"/>
            <w:r>
              <w:rPr>
                <w:rFonts w:eastAsia="Times New Roman" w:cs="Times New Roman"/>
                <w:sz w:val="26"/>
                <w:szCs w:val="26"/>
              </w:rPr>
              <w:t>chứng</w:t>
            </w:r>
            <w:proofErr w:type="spellEnd"/>
            <w:r>
              <w:rPr>
                <w:rFonts w:eastAsia="Times New Roman" w:cs="Times New Roman"/>
                <w:sz w:val="26"/>
                <w:szCs w:val="26"/>
              </w:rPr>
              <w:t xml:space="preserve"> </w:t>
            </w:r>
            <w:proofErr w:type="spellStart"/>
            <w:r>
              <w:rPr>
                <w:rFonts w:eastAsia="Times New Roman" w:cs="Times New Roman"/>
                <w:sz w:val="26"/>
                <w:szCs w:val="26"/>
              </w:rPr>
              <w:t>nhận</w:t>
            </w:r>
            <w:proofErr w:type="spellEnd"/>
            <w:r>
              <w:rPr>
                <w:rFonts w:eastAsia="Times New Roman" w:cs="Times New Roman"/>
                <w:sz w:val="26"/>
                <w:szCs w:val="26"/>
              </w:rPr>
              <w:t>.</w:t>
            </w:r>
          </w:p>
        </w:tc>
        <w:tc>
          <w:tcPr>
            <w:tcW w:w="509" w:type="pct"/>
          </w:tcPr>
          <w:p w14:paraId="011A90FD"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528D1D84" w14:textId="77777777" w:rsidTr="003B5632">
        <w:tc>
          <w:tcPr>
            <w:tcW w:w="319" w:type="pct"/>
            <w:vAlign w:val="center"/>
          </w:tcPr>
          <w:p w14:paraId="68CCCE16" w14:textId="77777777" w:rsidR="00F3237B" w:rsidRDefault="00F3237B" w:rsidP="002E09DB">
            <w:pPr>
              <w:spacing w:before="120" w:after="120" w:line="240" w:lineRule="auto"/>
              <w:contextualSpacing/>
              <w:jc w:val="both"/>
              <w:rPr>
                <w:rFonts w:eastAsia="Times New Roman" w:cs="Times New Roman"/>
                <w:b/>
                <w:sz w:val="26"/>
                <w:szCs w:val="26"/>
              </w:rPr>
            </w:pPr>
          </w:p>
        </w:tc>
        <w:tc>
          <w:tcPr>
            <w:tcW w:w="2125" w:type="pct"/>
            <w:vAlign w:val="center"/>
          </w:tcPr>
          <w:p w14:paraId="140B0D84" w14:textId="77777777" w:rsidR="00F3237B" w:rsidRPr="00C0003E" w:rsidRDefault="00F3237B" w:rsidP="00CE58FF">
            <w:pPr>
              <w:spacing w:before="120" w:after="120" w:line="240" w:lineRule="auto"/>
              <w:contextualSpacing/>
              <w:jc w:val="both"/>
              <w:rPr>
                <w:rFonts w:eastAsia="Times New Roman" w:cs="Times New Roman"/>
                <w:sz w:val="26"/>
                <w:szCs w:val="26"/>
              </w:rPr>
            </w:pPr>
            <w:proofErr w:type="spellStart"/>
            <w:r w:rsidRPr="00C0003E">
              <w:rPr>
                <w:rFonts w:eastAsia="Times New Roman" w:cs="Times New Roman"/>
                <w:sz w:val="26"/>
                <w:szCs w:val="26"/>
              </w:rPr>
              <w:t>Điều</w:t>
            </w:r>
            <w:proofErr w:type="spellEnd"/>
            <w:r w:rsidRPr="00C0003E">
              <w:rPr>
                <w:rFonts w:eastAsia="Times New Roman" w:cs="Times New Roman"/>
                <w:sz w:val="26"/>
                <w:szCs w:val="26"/>
              </w:rPr>
              <w:t xml:space="preserve"> 47. </w:t>
            </w:r>
            <w:proofErr w:type="spellStart"/>
            <w:r w:rsidRPr="00C0003E">
              <w:rPr>
                <w:rFonts w:eastAsia="Times New Roman" w:cs="Times New Roman"/>
                <w:sz w:val="26"/>
                <w:szCs w:val="26"/>
              </w:rPr>
              <w:t>Hạch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toán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quyết</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toán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Quỹ</w:t>
            </w:r>
            <w:proofErr w:type="spellEnd"/>
            <w:r w:rsidRPr="00C0003E">
              <w:rPr>
                <w:rFonts w:eastAsia="Times New Roman" w:cs="Times New Roman"/>
                <w:sz w:val="26"/>
                <w:szCs w:val="26"/>
              </w:rPr>
              <w:t xml:space="preserve"> Bình </w:t>
            </w:r>
            <w:proofErr w:type="spellStart"/>
            <w:r w:rsidRPr="00C0003E">
              <w:rPr>
                <w:rFonts w:eastAsia="Times New Roman" w:cs="Times New Roman"/>
                <w:sz w:val="26"/>
                <w:szCs w:val="26"/>
              </w:rPr>
              <w:t>ổn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giá</w:t>
            </w:r>
            <w:proofErr w:type="spellEnd"/>
            <w:r w:rsidRPr="00C0003E">
              <w:rPr>
                <w:rFonts w:eastAsia="Times New Roman" w:cs="Times New Roman"/>
                <w:sz w:val="26"/>
                <w:szCs w:val="26"/>
              </w:rPr>
              <w:t xml:space="preserve"> </w:t>
            </w:r>
          </w:p>
          <w:p w14:paraId="07124D89" w14:textId="77777777" w:rsidR="00F3237B" w:rsidRPr="00C0003E" w:rsidRDefault="00F3237B" w:rsidP="00CE58FF">
            <w:pPr>
              <w:spacing w:before="120" w:after="120" w:line="240" w:lineRule="auto"/>
              <w:contextualSpacing/>
              <w:jc w:val="both"/>
              <w:rPr>
                <w:rFonts w:eastAsia="Times New Roman" w:cs="Times New Roman"/>
                <w:sz w:val="26"/>
                <w:szCs w:val="26"/>
              </w:rPr>
            </w:pPr>
            <w:proofErr w:type="spellStart"/>
            <w:r w:rsidRPr="00C0003E">
              <w:rPr>
                <w:rFonts w:eastAsia="Times New Roman" w:cs="Times New Roman"/>
                <w:sz w:val="26"/>
                <w:szCs w:val="26"/>
              </w:rPr>
              <w:t>Để</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có</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cơ</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sở</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thực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hiện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quy</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định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tại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Khoản</w:t>
            </w:r>
            <w:proofErr w:type="spellEnd"/>
            <w:r w:rsidRPr="00C0003E">
              <w:rPr>
                <w:rFonts w:eastAsia="Times New Roman" w:cs="Times New Roman"/>
                <w:sz w:val="26"/>
                <w:szCs w:val="26"/>
              </w:rPr>
              <w:t xml:space="preserve"> 3, </w:t>
            </w:r>
            <w:proofErr w:type="spellStart"/>
            <w:r w:rsidRPr="00C0003E">
              <w:rPr>
                <w:rFonts w:eastAsia="Times New Roman" w:cs="Times New Roman"/>
                <w:sz w:val="26"/>
                <w:szCs w:val="26"/>
              </w:rPr>
              <w:t>Khoản</w:t>
            </w:r>
            <w:proofErr w:type="spellEnd"/>
            <w:r w:rsidRPr="00C0003E">
              <w:rPr>
                <w:rFonts w:eastAsia="Times New Roman" w:cs="Times New Roman"/>
                <w:sz w:val="26"/>
                <w:szCs w:val="26"/>
              </w:rPr>
              <w:t xml:space="preserve"> 4 </w:t>
            </w:r>
            <w:proofErr w:type="spellStart"/>
            <w:r w:rsidRPr="00C0003E">
              <w:rPr>
                <w:rFonts w:eastAsia="Times New Roman" w:cs="Times New Roman"/>
                <w:sz w:val="26"/>
                <w:szCs w:val="26"/>
              </w:rPr>
              <w:t>của</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Điều</w:t>
            </w:r>
            <w:proofErr w:type="spellEnd"/>
            <w:r w:rsidRPr="00C0003E">
              <w:rPr>
                <w:rFonts w:eastAsia="Times New Roman" w:cs="Times New Roman"/>
                <w:sz w:val="26"/>
                <w:szCs w:val="26"/>
              </w:rPr>
              <w:t xml:space="preserve"> nay (</w:t>
            </w:r>
            <w:proofErr w:type="spellStart"/>
            <w:r w:rsidRPr="00C0003E">
              <w:rPr>
                <w:rFonts w:eastAsia="Times New Roman" w:cs="Times New Roman"/>
                <w:sz w:val="26"/>
                <w:szCs w:val="26"/>
              </w:rPr>
              <w:t>mức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lãi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suất</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tiền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gửi</w:t>
            </w:r>
            <w:proofErr w:type="spellEnd"/>
            <w:r w:rsidRPr="00C0003E">
              <w:rPr>
                <w:rFonts w:eastAsia="Times New Roman" w:cs="Times New Roman"/>
                <w:sz w:val="26"/>
                <w:szCs w:val="26"/>
              </w:rPr>
              <w:t xml:space="preserve"> 01 </w:t>
            </w:r>
            <w:proofErr w:type="spellStart"/>
            <w:r w:rsidRPr="00C0003E">
              <w:rPr>
                <w:rFonts w:eastAsia="Times New Roman" w:cs="Times New Roman"/>
                <w:sz w:val="26"/>
                <w:szCs w:val="26"/>
              </w:rPr>
              <w:t>tháng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trên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số</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tồn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Quỹ</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bình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ổn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giá</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dương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và</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vay</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vốn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với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mức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lãi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suất</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tối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đa</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bằng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mức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lãi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suất</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áp</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dụng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cho</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tài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khoản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tiền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gửi</w:t>
            </w:r>
            <w:proofErr w:type="spellEnd"/>
            <w:r w:rsidRPr="00C0003E">
              <w:rPr>
                <w:rFonts w:eastAsia="Times New Roman" w:cs="Times New Roman"/>
                <w:sz w:val="26"/>
                <w:szCs w:val="26"/>
              </w:rPr>
              <w:t xml:space="preserve"> 01 </w:t>
            </w:r>
            <w:proofErr w:type="spellStart"/>
            <w:r w:rsidRPr="00C0003E">
              <w:rPr>
                <w:rFonts w:eastAsia="Times New Roman" w:cs="Times New Roman"/>
                <w:sz w:val="26"/>
                <w:szCs w:val="26"/>
              </w:rPr>
              <w:t>tháng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của</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Ngân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hàng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thương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mại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nơi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đầu</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mối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mở</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tài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khoản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tiền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gửi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Quỹ</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bình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ổn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giá</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Tập</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đoàn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đề</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nghi</w:t>
            </w:r>
            <w:proofErr w:type="spellEnd"/>
            <w:r w:rsidRPr="00C0003E">
              <w:rPr>
                <w:rFonts w:eastAsia="Times New Roman" w:cs="Times New Roman"/>
                <w:sz w:val="26"/>
                <w:szCs w:val="26"/>
              </w:rPr>
              <w:t>:</w:t>
            </w:r>
          </w:p>
          <w:p w14:paraId="6435264F" w14:textId="77777777" w:rsidR="00F3237B" w:rsidRPr="004D10CF" w:rsidRDefault="00F3237B" w:rsidP="00CE58FF">
            <w:pPr>
              <w:spacing w:before="120" w:after="120" w:line="240" w:lineRule="auto"/>
              <w:contextualSpacing/>
              <w:jc w:val="both"/>
              <w:rPr>
                <w:rFonts w:eastAsia="Times New Roman" w:cs="Times New Roman"/>
                <w:sz w:val="26"/>
                <w:szCs w:val="26"/>
              </w:rPr>
            </w:pPr>
            <w:proofErr w:type="spellStart"/>
            <w:r w:rsidRPr="00C0003E">
              <w:rPr>
                <w:rFonts w:eastAsia="Times New Roman" w:cs="Times New Roman"/>
                <w:sz w:val="26"/>
                <w:szCs w:val="26"/>
              </w:rPr>
              <w:t>Tập</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đoàn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đề</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nghị</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bổ</w:t>
            </w:r>
            <w:proofErr w:type="spellEnd"/>
            <w:r w:rsidRPr="00C0003E">
              <w:rPr>
                <w:rFonts w:eastAsia="Times New Roman" w:cs="Times New Roman"/>
                <w:sz w:val="26"/>
                <w:szCs w:val="26"/>
              </w:rPr>
              <w:t xml:space="preserve"> sung </w:t>
            </w:r>
            <w:proofErr w:type="spellStart"/>
            <w:r w:rsidRPr="00C0003E">
              <w:rPr>
                <w:rFonts w:eastAsia="Times New Roman" w:cs="Times New Roman"/>
                <w:sz w:val="26"/>
                <w:szCs w:val="26"/>
              </w:rPr>
              <w:t>vào</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Nghị</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định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quy</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định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rõ</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trách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nhiệm</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của</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Ngân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hàng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Nhà</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nước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Việt</w:t>
            </w:r>
            <w:proofErr w:type="spellEnd"/>
            <w:r w:rsidRPr="00C0003E">
              <w:rPr>
                <w:rFonts w:eastAsia="Times New Roman" w:cs="Times New Roman"/>
                <w:sz w:val="26"/>
                <w:szCs w:val="26"/>
              </w:rPr>
              <w:t xml:space="preserve"> Nam </w:t>
            </w:r>
            <w:proofErr w:type="spellStart"/>
            <w:r w:rsidRPr="00C0003E">
              <w:rPr>
                <w:rFonts w:eastAsia="Times New Roman" w:cs="Times New Roman"/>
                <w:sz w:val="26"/>
                <w:szCs w:val="26"/>
              </w:rPr>
              <w:t>hướng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dẫn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kiểm</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lastRenderedPageBreak/>
              <w:t>tra</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giám</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sát</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đối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với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các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Ngân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hàng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được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Thương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nhân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đầu</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mối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lựa</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chọn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mở</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tài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khoản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Quỹ</w:t>
            </w:r>
            <w:proofErr w:type="spellEnd"/>
            <w:r w:rsidRPr="00C0003E">
              <w:rPr>
                <w:rFonts w:eastAsia="Times New Roman" w:cs="Times New Roman"/>
                <w:sz w:val="26"/>
                <w:szCs w:val="26"/>
              </w:rPr>
              <w:t xml:space="preserve"> Bình </w:t>
            </w:r>
            <w:proofErr w:type="spellStart"/>
            <w:r w:rsidRPr="00C0003E">
              <w:rPr>
                <w:rFonts w:eastAsia="Times New Roman" w:cs="Times New Roman"/>
                <w:sz w:val="26"/>
                <w:szCs w:val="26"/>
              </w:rPr>
              <w:t>ổn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giá</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thực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hiện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quy</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định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trên</w:t>
            </w:r>
            <w:proofErr w:type="spellEnd"/>
            <w:r w:rsidRPr="00C0003E">
              <w:rPr>
                <w:rFonts w:eastAsia="Times New Roman" w:cs="Times New Roman"/>
                <w:sz w:val="26"/>
                <w:szCs w:val="26"/>
              </w:rPr>
              <w:t>.</w:t>
            </w:r>
          </w:p>
        </w:tc>
        <w:tc>
          <w:tcPr>
            <w:tcW w:w="294" w:type="pct"/>
          </w:tcPr>
          <w:p w14:paraId="660B7E9C" w14:textId="77777777" w:rsidR="00F3237B" w:rsidRPr="006659C0" w:rsidRDefault="00F3237B" w:rsidP="002E09DB">
            <w:pPr>
              <w:spacing w:before="120" w:after="120" w:line="240" w:lineRule="auto"/>
              <w:contextualSpacing/>
              <w:jc w:val="both"/>
              <w:rPr>
                <w:rFonts w:eastAsia="Times New Roman" w:cs="Times New Roman"/>
                <w:b/>
                <w:sz w:val="26"/>
                <w:szCs w:val="26"/>
              </w:rPr>
            </w:pPr>
          </w:p>
          <w:p w14:paraId="620525AC" w14:textId="77777777" w:rsidR="00F3237B" w:rsidRPr="006659C0" w:rsidRDefault="00F3237B" w:rsidP="002E09DB">
            <w:pPr>
              <w:spacing w:before="120" w:after="120" w:line="240" w:lineRule="auto"/>
              <w:contextualSpacing/>
              <w:jc w:val="both"/>
              <w:rPr>
                <w:rFonts w:eastAsia="Times New Roman" w:cs="Times New Roman"/>
                <w:b/>
                <w:sz w:val="26"/>
                <w:szCs w:val="26"/>
              </w:rPr>
            </w:pPr>
          </w:p>
          <w:p w14:paraId="7A83331D" w14:textId="77777777" w:rsidR="00F3237B" w:rsidRPr="006659C0" w:rsidRDefault="00F3237B" w:rsidP="002E09DB">
            <w:pPr>
              <w:spacing w:before="120" w:after="120" w:line="240" w:lineRule="auto"/>
              <w:contextualSpacing/>
              <w:jc w:val="both"/>
              <w:rPr>
                <w:rFonts w:eastAsia="Times New Roman" w:cs="Times New Roman"/>
                <w:b/>
                <w:sz w:val="26"/>
                <w:szCs w:val="26"/>
              </w:rPr>
            </w:pPr>
          </w:p>
          <w:p w14:paraId="164CD480" w14:textId="77777777" w:rsidR="00F3237B" w:rsidRPr="006659C0" w:rsidRDefault="00F3237B" w:rsidP="002E09DB">
            <w:pPr>
              <w:spacing w:before="120" w:after="120" w:line="240" w:lineRule="auto"/>
              <w:contextualSpacing/>
              <w:jc w:val="both"/>
              <w:rPr>
                <w:rFonts w:eastAsia="Times New Roman" w:cs="Times New Roman"/>
                <w:b/>
                <w:sz w:val="26"/>
                <w:szCs w:val="26"/>
              </w:rPr>
            </w:pPr>
          </w:p>
          <w:p w14:paraId="1C80FACF" w14:textId="77777777" w:rsidR="00F3237B" w:rsidRPr="006659C0" w:rsidRDefault="00F3237B" w:rsidP="002E09DB">
            <w:pPr>
              <w:spacing w:before="120" w:after="120" w:line="240" w:lineRule="auto"/>
              <w:contextualSpacing/>
              <w:jc w:val="both"/>
              <w:rPr>
                <w:rFonts w:eastAsia="Times New Roman" w:cs="Times New Roman"/>
                <w:b/>
                <w:sz w:val="26"/>
                <w:szCs w:val="26"/>
              </w:rPr>
            </w:pPr>
          </w:p>
          <w:p w14:paraId="1B22958B" w14:textId="77777777" w:rsidR="00F3237B" w:rsidRPr="006659C0" w:rsidRDefault="00F3237B" w:rsidP="00002177">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320" w:type="pct"/>
          </w:tcPr>
          <w:p w14:paraId="18CFADC5" w14:textId="77777777" w:rsidR="00F3237B" w:rsidRPr="006659C0" w:rsidRDefault="00F3237B" w:rsidP="002E09DB">
            <w:pPr>
              <w:spacing w:before="120" w:after="120" w:line="240" w:lineRule="auto"/>
              <w:contextualSpacing/>
              <w:jc w:val="both"/>
              <w:rPr>
                <w:rFonts w:eastAsia="Times New Roman" w:cs="Times New Roman"/>
                <w:b/>
                <w:sz w:val="26"/>
                <w:szCs w:val="26"/>
              </w:rPr>
            </w:pPr>
          </w:p>
        </w:tc>
        <w:tc>
          <w:tcPr>
            <w:tcW w:w="1433" w:type="pct"/>
          </w:tcPr>
          <w:p w14:paraId="724A21D9"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509" w:type="pct"/>
          </w:tcPr>
          <w:p w14:paraId="21018662"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037F0880" w14:textId="77777777" w:rsidTr="003B5632">
        <w:tc>
          <w:tcPr>
            <w:tcW w:w="319" w:type="pct"/>
            <w:vAlign w:val="center"/>
          </w:tcPr>
          <w:p w14:paraId="0AB22879" w14:textId="77777777" w:rsidR="00F3237B" w:rsidRDefault="00F3237B" w:rsidP="002E09DB">
            <w:pPr>
              <w:spacing w:before="120" w:after="120" w:line="240" w:lineRule="auto"/>
              <w:contextualSpacing/>
              <w:jc w:val="both"/>
              <w:rPr>
                <w:rFonts w:eastAsia="Times New Roman" w:cs="Times New Roman"/>
                <w:b/>
                <w:sz w:val="26"/>
                <w:szCs w:val="26"/>
              </w:rPr>
            </w:pPr>
          </w:p>
        </w:tc>
        <w:tc>
          <w:tcPr>
            <w:tcW w:w="2125" w:type="pct"/>
            <w:vAlign w:val="center"/>
          </w:tcPr>
          <w:p w14:paraId="6FC7636D" w14:textId="77777777" w:rsidR="00F3237B" w:rsidRPr="00C0003E" w:rsidRDefault="00F3237B" w:rsidP="00CE58FF">
            <w:pPr>
              <w:spacing w:before="120" w:after="120" w:line="240" w:lineRule="auto"/>
              <w:contextualSpacing/>
              <w:jc w:val="both"/>
              <w:rPr>
                <w:rFonts w:eastAsia="Times New Roman" w:cs="Times New Roman"/>
                <w:sz w:val="26"/>
                <w:szCs w:val="26"/>
              </w:rPr>
            </w:pPr>
            <w:proofErr w:type="spellStart"/>
            <w:r w:rsidRPr="00C0003E">
              <w:rPr>
                <w:rFonts w:eastAsia="Times New Roman" w:cs="Times New Roman"/>
                <w:sz w:val="26"/>
                <w:szCs w:val="26"/>
              </w:rPr>
              <w:t>Điều</w:t>
            </w:r>
            <w:proofErr w:type="spellEnd"/>
            <w:r w:rsidRPr="00C0003E">
              <w:rPr>
                <w:rFonts w:eastAsia="Times New Roman" w:cs="Times New Roman"/>
                <w:sz w:val="26"/>
                <w:szCs w:val="26"/>
              </w:rPr>
              <w:t xml:space="preserve"> 48. </w:t>
            </w:r>
            <w:proofErr w:type="spellStart"/>
            <w:r w:rsidRPr="00C0003E">
              <w:rPr>
                <w:rFonts w:eastAsia="Times New Roman" w:cs="Times New Roman"/>
                <w:sz w:val="26"/>
                <w:szCs w:val="26"/>
              </w:rPr>
              <w:t>Công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khai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minh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bạch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Quỹ</w:t>
            </w:r>
            <w:proofErr w:type="spellEnd"/>
            <w:r w:rsidRPr="00C0003E">
              <w:rPr>
                <w:rFonts w:eastAsia="Times New Roman" w:cs="Times New Roman"/>
                <w:sz w:val="26"/>
                <w:szCs w:val="26"/>
              </w:rPr>
              <w:t xml:space="preserve"> Bình </w:t>
            </w:r>
            <w:proofErr w:type="spellStart"/>
            <w:r w:rsidRPr="00C0003E">
              <w:rPr>
                <w:rFonts w:eastAsia="Times New Roman" w:cs="Times New Roman"/>
                <w:sz w:val="26"/>
                <w:szCs w:val="26"/>
              </w:rPr>
              <w:t>ổn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giá</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xăng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dầu</w:t>
            </w:r>
            <w:proofErr w:type="spellEnd"/>
            <w:r w:rsidRPr="00C0003E">
              <w:rPr>
                <w:rFonts w:eastAsia="Times New Roman" w:cs="Times New Roman"/>
                <w:sz w:val="26"/>
                <w:szCs w:val="26"/>
              </w:rPr>
              <w:t>.</w:t>
            </w:r>
          </w:p>
          <w:p w14:paraId="4F3E32A6" w14:textId="77777777" w:rsidR="00F3237B" w:rsidRPr="00C0003E" w:rsidRDefault="00F3237B" w:rsidP="00CE58FF">
            <w:pPr>
              <w:spacing w:before="120" w:after="120" w:line="240" w:lineRule="auto"/>
              <w:contextualSpacing/>
              <w:jc w:val="both"/>
              <w:rPr>
                <w:rFonts w:eastAsia="Times New Roman" w:cs="Times New Roman"/>
                <w:sz w:val="26"/>
                <w:szCs w:val="26"/>
              </w:rPr>
            </w:pPr>
            <w:proofErr w:type="spellStart"/>
            <w:r w:rsidRPr="00C0003E">
              <w:rPr>
                <w:rFonts w:eastAsia="Times New Roman" w:cs="Times New Roman"/>
                <w:sz w:val="26"/>
                <w:szCs w:val="26"/>
              </w:rPr>
              <w:t>Tập</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đoàn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đề</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nghị</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giữ</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nguyên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quy</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định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hiện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hành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về</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thời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hạn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báo</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cáo</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Quỹ</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bình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ổn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giá</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hàng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tháng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là</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ngày</w:t>
            </w:r>
            <w:proofErr w:type="spellEnd"/>
            <w:r w:rsidRPr="00C0003E">
              <w:rPr>
                <w:rFonts w:eastAsia="Times New Roman" w:cs="Times New Roman"/>
                <w:sz w:val="26"/>
                <w:szCs w:val="26"/>
              </w:rPr>
              <w:t xml:space="preserve"> 25  </w:t>
            </w:r>
            <w:proofErr w:type="spellStart"/>
            <w:r w:rsidRPr="00C0003E">
              <w:rPr>
                <w:rFonts w:eastAsia="Times New Roman" w:cs="Times New Roman"/>
                <w:sz w:val="26"/>
                <w:szCs w:val="26"/>
              </w:rPr>
              <w:t>thay</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vì</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quy</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định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là</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ngày</w:t>
            </w:r>
            <w:proofErr w:type="spellEnd"/>
            <w:r w:rsidRPr="00C0003E">
              <w:rPr>
                <w:rFonts w:eastAsia="Times New Roman" w:cs="Times New Roman"/>
                <w:sz w:val="26"/>
                <w:szCs w:val="26"/>
              </w:rPr>
              <w:t xml:space="preserve"> 20 </w:t>
            </w:r>
            <w:proofErr w:type="spellStart"/>
            <w:r w:rsidRPr="00C0003E">
              <w:rPr>
                <w:rFonts w:eastAsia="Times New Roman" w:cs="Times New Roman"/>
                <w:sz w:val="26"/>
                <w:szCs w:val="26"/>
              </w:rPr>
              <w:t>trong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Dự</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thảo</w:t>
            </w:r>
            <w:proofErr w:type="spellEnd"/>
            <w:r w:rsidRPr="00C0003E">
              <w:rPr>
                <w:rFonts w:eastAsia="Times New Roman" w:cs="Times New Roman"/>
                <w:sz w:val="26"/>
                <w:szCs w:val="26"/>
              </w:rPr>
              <w:t xml:space="preserve"> 2. </w:t>
            </w:r>
            <w:proofErr w:type="spellStart"/>
            <w:r w:rsidRPr="00C0003E">
              <w:rPr>
                <w:rFonts w:eastAsia="Times New Roman" w:cs="Times New Roman"/>
                <w:sz w:val="26"/>
                <w:szCs w:val="26"/>
              </w:rPr>
              <w:t>Lý</w:t>
            </w:r>
            <w:proofErr w:type="spellEnd"/>
            <w:r w:rsidRPr="00C0003E">
              <w:rPr>
                <w:rFonts w:eastAsia="Times New Roman" w:cs="Times New Roman"/>
                <w:sz w:val="26"/>
                <w:szCs w:val="26"/>
              </w:rPr>
              <w:t xml:space="preserve"> do, </w:t>
            </w:r>
            <w:proofErr w:type="spellStart"/>
            <w:r w:rsidRPr="00C0003E">
              <w:rPr>
                <w:rFonts w:eastAsia="Times New Roman" w:cs="Times New Roman"/>
                <w:sz w:val="26"/>
                <w:szCs w:val="26"/>
              </w:rPr>
              <w:t>theo</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Luật</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quản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lý</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thuế</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quy</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định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ngày</w:t>
            </w:r>
            <w:proofErr w:type="spellEnd"/>
            <w:r w:rsidRPr="00C0003E">
              <w:rPr>
                <w:rFonts w:eastAsia="Times New Roman" w:cs="Times New Roman"/>
                <w:sz w:val="26"/>
                <w:szCs w:val="26"/>
              </w:rPr>
              <w:t xml:space="preserve"> 20 </w:t>
            </w:r>
            <w:proofErr w:type="spellStart"/>
            <w:r w:rsidRPr="00C0003E">
              <w:rPr>
                <w:rFonts w:eastAsia="Times New Roman" w:cs="Times New Roman"/>
                <w:sz w:val="26"/>
                <w:szCs w:val="26"/>
              </w:rPr>
              <w:t>của</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tháng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sau</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là</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thời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hạn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cuối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cùng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các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Công</w:t>
            </w:r>
            <w:proofErr w:type="spellEnd"/>
            <w:r w:rsidRPr="00C0003E">
              <w:rPr>
                <w:rFonts w:eastAsia="Times New Roman" w:cs="Times New Roman"/>
                <w:sz w:val="26"/>
                <w:szCs w:val="26"/>
              </w:rPr>
              <w:t xml:space="preserve"> ty </w:t>
            </w:r>
            <w:proofErr w:type="spellStart"/>
            <w:r w:rsidRPr="00C0003E">
              <w:rPr>
                <w:rFonts w:eastAsia="Times New Roman" w:cs="Times New Roman"/>
                <w:sz w:val="26"/>
                <w:szCs w:val="26"/>
              </w:rPr>
              <w:t>xăng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dầu</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thành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viên</w:t>
            </w:r>
            <w:proofErr w:type="spellEnd"/>
            <w:r w:rsidRPr="00C0003E">
              <w:rPr>
                <w:rFonts w:eastAsia="Times New Roman" w:cs="Times New Roman"/>
                <w:sz w:val="26"/>
                <w:szCs w:val="26"/>
              </w:rPr>
              <w:t xml:space="preserve"> (43 </w:t>
            </w:r>
            <w:proofErr w:type="spellStart"/>
            <w:r w:rsidRPr="00C0003E">
              <w:rPr>
                <w:rFonts w:eastAsia="Times New Roman" w:cs="Times New Roman"/>
                <w:sz w:val="26"/>
                <w:szCs w:val="26"/>
              </w:rPr>
              <w:t>đơn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vị</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trực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tiếp</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bán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hàng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của</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Tập</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đoàn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phải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thực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hiện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kê</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khai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nộp</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thuế</w:t>
            </w:r>
            <w:proofErr w:type="spellEnd"/>
            <w:r w:rsidRPr="00C0003E">
              <w:rPr>
                <w:rFonts w:eastAsia="Times New Roman" w:cs="Times New Roman"/>
                <w:sz w:val="26"/>
                <w:szCs w:val="26"/>
              </w:rPr>
              <w:t xml:space="preserve"> VAT, </w:t>
            </w:r>
            <w:proofErr w:type="spellStart"/>
            <w:r w:rsidRPr="00C0003E">
              <w:rPr>
                <w:rFonts w:eastAsia="Times New Roman" w:cs="Times New Roman"/>
                <w:sz w:val="26"/>
                <w:szCs w:val="26"/>
              </w:rPr>
              <w:t>thuế</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Bảo</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vệ</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môi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trường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của</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tháng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trước</w:t>
            </w:r>
            <w:proofErr w:type="spellEnd"/>
            <w:r w:rsidRPr="00C0003E">
              <w:rPr>
                <w:rFonts w:eastAsia="Times New Roman" w:cs="Times New Roman"/>
                <w:sz w:val="26"/>
                <w:szCs w:val="26"/>
              </w:rPr>
              <w:t>.</w:t>
            </w:r>
          </w:p>
          <w:p w14:paraId="2029F36E" w14:textId="77777777" w:rsidR="00F3237B" w:rsidRPr="004D10CF" w:rsidRDefault="00F3237B" w:rsidP="00CE58FF">
            <w:pPr>
              <w:spacing w:before="120" w:after="120" w:line="240" w:lineRule="auto"/>
              <w:contextualSpacing/>
              <w:jc w:val="both"/>
              <w:rPr>
                <w:rFonts w:eastAsia="Times New Roman" w:cs="Times New Roman"/>
                <w:sz w:val="26"/>
                <w:szCs w:val="26"/>
              </w:rPr>
            </w:pPr>
            <w:proofErr w:type="spellStart"/>
            <w:r w:rsidRPr="00C0003E">
              <w:rPr>
                <w:rFonts w:eastAsia="Times New Roman" w:cs="Times New Roman"/>
                <w:sz w:val="26"/>
                <w:szCs w:val="26"/>
              </w:rPr>
              <w:t>Căn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cứ</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bản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kê</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khai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thuế</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xác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định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nghĩa</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vụ</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thuế</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chính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thức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của</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các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đơn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vị</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Tập</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đoàn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là</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Thương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nhân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đầu</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mối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mới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tổng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hợp</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sản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lượng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xăng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dầu</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phải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trích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lập</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và</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được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phép</w:t>
            </w:r>
            <w:proofErr w:type="spellEnd"/>
            <w:r w:rsidRPr="00C0003E">
              <w:rPr>
                <w:rFonts w:eastAsia="Times New Roman" w:cs="Times New Roman"/>
                <w:sz w:val="26"/>
                <w:szCs w:val="26"/>
              </w:rPr>
              <w:t xml:space="preserve"> chi </w:t>
            </w:r>
            <w:proofErr w:type="spellStart"/>
            <w:r w:rsidRPr="00C0003E">
              <w:rPr>
                <w:rFonts w:eastAsia="Times New Roman" w:cs="Times New Roman"/>
                <w:sz w:val="26"/>
                <w:szCs w:val="26"/>
              </w:rPr>
              <w:t>sử</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dụng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Quỹ</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bình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ổn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giá</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của</w:t>
            </w:r>
            <w:proofErr w:type="spellEnd"/>
            <w:r w:rsidRPr="00C0003E">
              <w:rPr>
                <w:rFonts w:eastAsia="Times New Roman" w:cs="Times New Roman"/>
                <w:sz w:val="26"/>
                <w:szCs w:val="26"/>
              </w:rPr>
              <w:t xml:space="preserve"> 43 </w:t>
            </w:r>
            <w:proofErr w:type="spellStart"/>
            <w:r w:rsidRPr="00C0003E">
              <w:rPr>
                <w:rFonts w:eastAsia="Times New Roman" w:cs="Times New Roman"/>
                <w:sz w:val="26"/>
                <w:szCs w:val="26"/>
              </w:rPr>
              <w:t>Công</w:t>
            </w:r>
            <w:proofErr w:type="spellEnd"/>
            <w:r w:rsidRPr="00C0003E">
              <w:rPr>
                <w:rFonts w:eastAsia="Times New Roman" w:cs="Times New Roman"/>
                <w:sz w:val="26"/>
                <w:szCs w:val="26"/>
              </w:rPr>
              <w:t xml:space="preserve"> ty </w:t>
            </w:r>
            <w:proofErr w:type="spellStart"/>
            <w:r w:rsidRPr="00C0003E">
              <w:rPr>
                <w:rFonts w:eastAsia="Times New Roman" w:cs="Times New Roman"/>
                <w:sz w:val="26"/>
                <w:szCs w:val="26"/>
              </w:rPr>
              <w:t>xăng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dầu</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thành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viên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nên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quy</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định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ngày</w:t>
            </w:r>
            <w:proofErr w:type="spellEnd"/>
            <w:r w:rsidRPr="00C0003E">
              <w:rPr>
                <w:rFonts w:eastAsia="Times New Roman" w:cs="Times New Roman"/>
                <w:sz w:val="26"/>
                <w:szCs w:val="26"/>
              </w:rPr>
              <w:t xml:space="preserve"> 20 </w:t>
            </w:r>
            <w:proofErr w:type="spellStart"/>
            <w:r w:rsidRPr="00C0003E">
              <w:rPr>
                <w:rFonts w:eastAsia="Times New Roman" w:cs="Times New Roman"/>
                <w:sz w:val="26"/>
                <w:szCs w:val="26"/>
              </w:rPr>
              <w:t>hàng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tháng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phải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báo</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cáo</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là</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không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thực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hiện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được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Vì</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vậy</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Tập</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đoàn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đề</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nghị</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giữ</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nguyên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quy</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định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báo</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cáo</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quỹ</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bình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ổn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giá</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vào</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ngày</w:t>
            </w:r>
            <w:proofErr w:type="spellEnd"/>
            <w:r w:rsidRPr="00C0003E">
              <w:rPr>
                <w:rFonts w:eastAsia="Times New Roman" w:cs="Times New Roman"/>
                <w:sz w:val="26"/>
                <w:szCs w:val="26"/>
              </w:rPr>
              <w:t xml:space="preserve"> 25 </w:t>
            </w:r>
            <w:proofErr w:type="spellStart"/>
            <w:r w:rsidRPr="00C0003E">
              <w:rPr>
                <w:rFonts w:eastAsia="Times New Roman" w:cs="Times New Roman"/>
                <w:sz w:val="26"/>
                <w:szCs w:val="26"/>
              </w:rPr>
              <w:t>để</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bảo</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đảm</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phù</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hợp</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với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thực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tế</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trong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công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tác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tổng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hợp</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số</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liệu</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tại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Tập</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đoàn</w:t>
            </w:r>
            <w:proofErr w:type="spellEnd"/>
            <w:r w:rsidRPr="00C0003E">
              <w:rPr>
                <w:rFonts w:eastAsia="Times New Roman" w:cs="Times New Roman"/>
                <w:sz w:val="26"/>
                <w:szCs w:val="26"/>
              </w:rPr>
              <w:t>.</w:t>
            </w:r>
          </w:p>
        </w:tc>
        <w:tc>
          <w:tcPr>
            <w:tcW w:w="294" w:type="pct"/>
          </w:tcPr>
          <w:p w14:paraId="046C96BC" w14:textId="77777777" w:rsidR="00F3237B" w:rsidRPr="006659C0" w:rsidRDefault="00F3237B" w:rsidP="002E09DB">
            <w:pPr>
              <w:spacing w:before="120" w:after="120" w:line="240" w:lineRule="auto"/>
              <w:contextualSpacing/>
              <w:jc w:val="both"/>
              <w:rPr>
                <w:rFonts w:eastAsia="Times New Roman" w:cs="Times New Roman"/>
                <w:b/>
                <w:sz w:val="26"/>
                <w:szCs w:val="26"/>
              </w:rPr>
            </w:pPr>
          </w:p>
          <w:p w14:paraId="54DF609E" w14:textId="77777777" w:rsidR="00F3237B" w:rsidRPr="006659C0" w:rsidRDefault="00F3237B" w:rsidP="002E09DB">
            <w:pPr>
              <w:spacing w:before="120" w:after="120" w:line="240" w:lineRule="auto"/>
              <w:contextualSpacing/>
              <w:jc w:val="both"/>
              <w:rPr>
                <w:rFonts w:eastAsia="Times New Roman" w:cs="Times New Roman"/>
                <w:b/>
                <w:sz w:val="26"/>
                <w:szCs w:val="26"/>
              </w:rPr>
            </w:pPr>
          </w:p>
          <w:p w14:paraId="188A81B1" w14:textId="77777777" w:rsidR="00F3237B" w:rsidRPr="006659C0" w:rsidRDefault="00F3237B" w:rsidP="002E09DB">
            <w:pPr>
              <w:spacing w:before="120" w:after="120" w:line="240" w:lineRule="auto"/>
              <w:contextualSpacing/>
              <w:jc w:val="both"/>
              <w:rPr>
                <w:rFonts w:eastAsia="Times New Roman" w:cs="Times New Roman"/>
                <w:b/>
                <w:sz w:val="26"/>
                <w:szCs w:val="26"/>
              </w:rPr>
            </w:pPr>
          </w:p>
          <w:p w14:paraId="149E132F" w14:textId="77777777" w:rsidR="00F3237B" w:rsidRPr="006659C0" w:rsidRDefault="00F3237B" w:rsidP="002E09DB">
            <w:pPr>
              <w:spacing w:before="120" w:after="120" w:line="240" w:lineRule="auto"/>
              <w:contextualSpacing/>
              <w:jc w:val="both"/>
              <w:rPr>
                <w:rFonts w:eastAsia="Times New Roman" w:cs="Times New Roman"/>
                <w:b/>
                <w:sz w:val="26"/>
                <w:szCs w:val="26"/>
              </w:rPr>
            </w:pPr>
          </w:p>
          <w:p w14:paraId="0F52A82D" w14:textId="77777777" w:rsidR="00F3237B" w:rsidRPr="006659C0" w:rsidRDefault="00F3237B" w:rsidP="002E09DB">
            <w:pPr>
              <w:spacing w:before="120" w:after="120" w:line="240" w:lineRule="auto"/>
              <w:contextualSpacing/>
              <w:jc w:val="both"/>
              <w:rPr>
                <w:rFonts w:eastAsia="Times New Roman" w:cs="Times New Roman"/>
                <w:b/>
                <w:sz w:val="26"/>
                <w:szCs w:val="26"/>
              </w:rPr>
            </w:pPr>
          </w:p>
          <w:p w14:paraId="710A7F5E" w14:textId="77777777" w:rsidR="00F3237B" w:rsidRPr="006659C0" w:rsidRDefault="00F3237B" w:rsidP="002E09DB">
            <w:pPr>
              <w:spacing w:before="120" w:after="120" w:line="240" w:lineRule="auto"/>
              <w:contextualSpacing/>
              <w:jc w:val="both"/>
              <w:rPr>
                <w:rFonts w:eastAsia="Times New Roman" w:cs="Times New Roman"/>
                <w:b/>
                <w:sz w:val="26"/>
                <w:szCs w:val="26"/>
              </w:rPr>
            </w:pPr>
          </w:p>
          <w:p w14:paraId="3AC51BC1" w14:textId="77777777" w:rsidR="00F3237B" w:rsidRPr="006659C0" w:rsidRDefault="00F3237B" w:rsidP="00002177">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320" w:type="pct"/>
          </w:tcPr>
          <w:p w14:paraId="36C69674" w14:textId="77777777" w:rsidR="00F3237B" w:rsidRPr="006659C0" w:rsidRDefault="00F3237B" w:rsidP="002E09DB">
            <w:pPr>
              <w:spacing w:before="120" w:after="120" w:line="240" w:lineRule="auto"/>
              <w:contextualSpacing/>
              <w:jc w:val="both"/>
              <w:rPr>
                <w:rFonts w:eastAsia="Times New Roman" w:cs="Times New Roman"/>
                <w:b/>
                <w:sz w:val="26"/>
                <w:szCs w:val="26"/>
              </w:rPr>
            </w:pPr>
          </w:p>
        </w:tc>
        <w:tc>
          <w:tcPr>
            <w:tcW w:w="1433" w:type="pct"/>
          </w:tcPr>
          <w:p w14:paraId="7B86A3B9"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509" w:type="pct"/>
          </w:tcPr>
          <w:p w14:paraId="7743EA43"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640B454F" w14:textId="77777777" w:rsidTr="003B5632">
        <w:tc>
          <w:tcPr>
            <w:tcW w:w="319" w:type="pct"/>
            <w:vAlign w:val="center"/>
          </w:tcPr>
          <w:p w14:paraId="3B75C93A" w14:textId="77777777" w:rsidR="00F3237B" w:rsidRDefault="00F3237B" w:rsidP="002E09DB">
            <w:pPr>
              <w:spacing w:before="120" w:after="120" w:line="240" w:lineRule="auto"/>
              <w:contextualSpacing/>
              <w:jc w:val="both"/>
              <w:rPr>
                <w:rFonts w:eastAsia="Times New Roman" w:cs="Times New Roman"/>
                <w:b/>
                <w:sz w:val="26"/>
                <w:szCs w:val="26"/>
              </w:rPr>
            </w:pPr>
          </w:p>
        </w:tc>
        <w:tc>
          <w:tcPr>
            <w:tcW w:w="2125" w:type="pct"/>
            <w:vAlign w:val="center"/>
          </w:tcPr>
          <w:p w14:paraId="30B58EC9" w14:textId="77777777" w:rsidR="00F3237B" w:rsidRPr="00C0003E" w:rsidRDefault="00F3237B" w:rsidP="00CE58FF">
            <w:pPr>
              <w:spacing w:before="120" w:after="120" w:line="240" w:lineRule="auto"/>
              <w:contextualSpacing/>
              <w:jc w:val="both"/>
              <w:rPr>
                <w:rFonts w:eastAsia="Times New Roman" w:cs="Times New Roman"/>
                <w:sz w:val="26"/>
                <w:szCs w:val="26"/>
              </w:rPr>
            </w:pPr>
            <w:proofErr w:type="spellStart"/>
            <w:r w:rsidRPr="00C0003E">
              <w:rPr>
                <w:rFonts w:eastAsia="Times New Roman" w:cs="Times New Roman"/>
                <w:sz w:val="26"/>
                <w:szCs w:val="26"/>
              </w:rPr>
              <w:t>Mạng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lưới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kinh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doanh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của</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từng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Thương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nhân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đầu</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mối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là</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khác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nhau</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nên</w:t>
            </w:r>
            <w:proofErr w:type="spellEnd"/>
            <w:r w:rsidRPr="00C0003E">
              <w:rPr>
                <w:rFonts w:eastAsia="Times New Roman" w:cs="Times New Roman"/>
                <w:sz w:val="26"/>
                <w:szCs w:val="26"/>
              </w:rPr>
              <w:t xml:space="preserve"> chi </w:t>
            </w:r>
            <w:proofErr w:type="spellStart"/>
            <w:r w:rsidRPr="00C0003E">
              <w:rPr>
                <w:rFonts w:eastAsia="Times New Roman" w:cs="Times New Roman"/>
                <w:sz w:val="26"/>
                <w:szCs w:val="26"/>
              </w:rPr>
              <w:t>phí</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kinh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doanh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sẽ</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không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trên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cùng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mặt</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bằng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trong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khi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Nhà</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nước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chỉ</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quy</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định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và</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áp</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dụng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chung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một</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mức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giá</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cơ</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sở</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được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xác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định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cơ</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sở</w:t>
            </w:r>
            <w:proofErr w:type="spellEnd"/>
            <w:r w:rsidRPr="00C0003E">
              <w:rPr>
                <w:rFonts w:eastAsia="Times New Roman" w:cs="Times New Roman"/>
                <w:sz w:val="26"/>
                <w:szCs w:val="26"/>
              </w:rPr>
              <w:t xml:space="preserve"> chi </w:t>
            </w:r>
            <w:proofErr w:type="spellStart"/>
            <w:r w:rsidRPr="00C0003E">
              <w:rPr>
                <w:rFonts w:eastAsia="Times New Roman" w:cs="Times New Roman"/>
                <w:sz w:val="26"/>
                <w:szCs w:val="26"/>
              </w:rPr>
              <w:t>phí</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bình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quân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là</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chưa</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phù</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hợp</w:t>
            </w:r>
            <w:proofErr w:type="spellEnd"/>
            <w:r w:rsidRPr="00C0003E">
              <w:rPr>
                <w:rFonts w:eastAsia="Times New Roman" w:cs="Times New Roman"/>
                <w:sz w:val="26"/>
                <w:szCs w:val="26"/>
              </w:rPr>
              <w:t xml:space="preserve">. </w:t>
            </w:r>
          </w:p>
          <w:p w14:paraId="40339142" w14:textId="77777777" w:rsidR="00F3237B" w:rsidRPr="004D10CF" w:rsidRDefault="00F3237B" w:rsidP="00CE58FF">
            <w:pPr>
              <w:spacing w:before="120" w:after="120" w:line="240" w:lineRule="auto"/>
              <w:contextualSpacing/>
              <w:jc w:val="both"/>
              <w:rPr>
                <w:rFonts w:eastAsia="Times New Roman" w:cs="Times New Roman"/>
                <w:sz w:val="26"/>
                <w:szCs w:val="26"/>
              </w:rPr>
            </w:pPr>
            <w:proofErr w:type="spellStart"/>
            <w:r w:rsidRPr="00C0003E">
              <w:rPr>
                <w:rFonts w:eastAsia="Times New Roman" w:cs="Times New Roman"/>
                <w:sz w:val="26"/>
                <w:szCs w:val="26"/>
              </w:rPr>
              <w:t>Tập</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đoàn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đề</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nghị</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trong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Nghị</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định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cần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quy</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định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về</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nguyên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tắc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xác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đinh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giá</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bán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tại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các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thị</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trường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địa</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bàn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có</w:t>
            </w:r>
            <w:proofErr w:type="spellEnd"/>
            <w:r w:rsidRPr="00C0003E">
              <w:rPr>
                <w:rFonts w:eastAsia="Times New Roman" w:cs="Times New Roman"/>
                <w:sz w:val="26"/>
                <w:szCs w:val="26"/>
              </w:rPr>
              <w:t xml:space="preserve"> chi </w:t>
            </w:r>
            <w:proofErr w:type="spellStart"/>
            <w:r w:rsidRPr="00C0003E">
              <w:rPr>
                <w:rFonts w:eastAsia="Times New Roman" w:cs="Times New Roman"/>
                <w:sz w:val="26"/>
                <w:szCs w:val="26"/>
              </w:rPr>
              <w:t>phí</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kinh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doanh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thực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tế</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cao</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hơn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mức</w:t>
            </w:r>
            <w:proofErr w:type="spellEnd"/>
            <w:r w:rsidRPr="00C0003E">
              <w:rPr>
                <w:rFonts w:eastAsia="Times New Roman" w:cs="Times New Roman"/>
                <w:sz w:val="26"/>
                <w:szCs w:val="26"/>
              </w:rPr>
              <w:t xml:space="preserve"> chi </w:t>
            </w:r>
            <w:proofErr w:type="spellStart"/>
            <w:r w:rsidRPr="00C0003E">
              <w:rPr>
                <w:rFonts w:eastAsia="Times New Roman" w:cs="Times New Roman"/>
                <w:sz w:val="26"/>
                <w:szCs w:val="26"/>
              </w:rPr>
              <w:t>phí</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bình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quân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tính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giá</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cơ</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sở</w:t>
            </w:r>
            <w:proofErr w:type="spellEnd"/>
            <w:r w:rsidRPr="00C0003E">
              <w:rPr>
                <w:rFonts w:eastAsia="Times New Roman" w:cs="Times New Roman"/>
                <w:sz w:val="26"/>
                <w:szCs w:val="26"/>
              </w:rPr>
              <w:t xml:space="preserve"> (qui </w:t>
            </w:r>
            <w:proofErr w:type="spellStart"/>
            <w:r w:rsidRPr="00C0003E">
              <w:rPr>
                <w:rFonts w:eastAsia="Times New Roman" w:cs="Times New Roman"/>
                <w:sz w:val="26"/>
                <w:szCs w:val="26"/>
              </w:rPr>
              <w:t>định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với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các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địa</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bàn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xa</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cảng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xa</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kho</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đầu</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mối</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xa</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cơ</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sở</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sản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xuất</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làm</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căn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cứ</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để</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thực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hiện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nếu</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như</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không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có</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lastRenderedPageBreak/>
              <w:t>văn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bản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hướng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dẫn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về</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việc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này</w:t>
            </w:r>
            <w:proofErr w:type="spellEnd"/>
            <w:r w:rsidRPr="00C0003E">
              <w:rPr>
                <w:rFonts w:eastAsia="Times New Roman" w:cs="Times New Roman"/>
                <w:sz w:val="26"/>
                <w:szCs w:val="26"/>
              </w:rPr>
              <w:t xml:space="preserve"> – </w:t>
            </w:r>
            <w:proofErr w:type="spellStart"/>
            <w:r w:rsidRPr="00C0003E">
              <w:rPr>
                <w:rFonts w:eastAsia="Times New Roman" w:cs="Times New Roman"/>
                <w:sz w:val="26"/>
                <w:szCs w:val="26"/>
              </w:rPr>
              <w:t>hiện</w:t>
            </w:r>
            <w:proofErr w:type="spellEnd"/>
            <w:r w:rsidRPr="00C0003E">
              <w:rPr>
                <w:rFonts w:eastAsia="Times New Roman" w:cs="Times New Roman"/>
                <w:sz w:val="26"/>
                <w:szCs w:val="26"/>
              </w:rPr>
              <w:t xml:space="preserve"> nay </w:t>
            </w:r>
            <w:proofErr w:type="spellStart"/>
            <w:r w:rsidRPr="00C0003E">
              <w:rPr>
                <w:rFonts w:eastAsia="Times New Roman" w:cs="Times New Roman"/>
                <w:sz w:val="26"/>
                <w:szCs w:val="26"/>
              </w:rPr>
              <w:t>quy</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định</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này</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được</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đưa</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vào</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thông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tư</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hướng</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dẫn</w:t>
            </w:r>
            <w:proofErr w:type="spellEnd"/>
            <w:r w:rsidRPr="00C0003E">
              <w:rPr>
                <w:rFonts w:eastAsia="Times New Roman" w:cs="Times New Roman"/>
                <w:sz w:val="26"/>
                <w:szCs w:val="26"/>
              </w:rPr>
              <w:t xml:space="preserve"> </w:t>
            </w:r>
            <w:proofErr w:type="spellStart"/>
            <w:r w:rsidRPr="00C0003E">
              <w:rPr>
                <w:rFonts w:eastAsia="Times New Roman" w:cs="Times New Roman"/>
                <w:sz w:val="26"/>
                <w:szCs w:val="26"/>
              </w:rPr>
              <w:t>số</w:t>
            </w:r>
            <w:proofErr w:type="spellEnd"/>
            <w:r w:rsidRPr="00C0003E">
              <w:rPr>
                <w:rFonts w:eastAsia="Times New Roman" w:cs="Times New Roman"/>
                <w:sz w:val="26"/>
                <w:szCs w:val="26"/>
              </w:rPr>
              <w:t xml:space="preserve"> 39/2014/TTLT-BCT-BTC </w:t>
            </w:r>
            <w:proofErr w:type="spellStart"/>
            <w:r w:rsidRPr="00C0003E">
              <w:rPr>
                <w:rFonts w:eastAsia="Times New Roman" w:cs="Times New Roman"/>
                <w:sz w:val="26"/>
                <w:szCs w:val="26"/>
              </w:rPr>
              <w:t>ngày</w:t>
            </w:r>
            <w:proofErr w:type="spellEnd"/>
            <w:r w:rsidRPr="00C0003E">
              <w:rPr>
                <w:rFonts w:eastAsia="Times New Roman" w:cs="Times New Roman"/>
                <w:sz w:val="26"/>
                <w:szCs w:val="26"/>
              </w:rPr>
              <w:t xml:space="preserve"> 29/10/2014).</w:t>
            </w:r>
          </w:p>
        </w:tc>
        <w:tc>
          <w:tcPr>
            <w:tcW w:w="294" w:type="pct"/>
          </w:tcPr>
          <w:p w14:paraId="15585B75" w14:textId="77777777" w:rsidR="00F3237B" w:rsidRPr="006659C0" w:rsidRDefault="00F3237B" w:rsidP="002E09DB">
            <w:pPr>
              <w:spacing w:before="120" w:after="120" w:line="240" w:lineRule="auto"/>
              <w:contextualSpacing/>
              <w:jc w:val="both"/>
              <w:rPr>
                <w:rFonts w:eastAsia="Times New Roman" w:cs="Times New Roman"/>
                <w:b/>
                <w:sz w:val="26"/>
                <w:szCs w:val="26"/>
              </w:rPr>
            </w:pPr>
          </w:p>
        </w:tc>
        <w:tc>
          <w:tcPr>
            <w:tcW w:w="320" w:type="pct"/>
          </w:tcPr>
          <w:p w14:paraId="79B9601B" w14:textId="77777777" w:rsidR="00F3237B" w:rsidRPr="006659C0" w:rsidRDefault="00F3237B" w:rsidP="002E09DB">
            <w:pPr>
              <w:spacing w:before="120" w:after="120" w:line="240" w:lineRule="auto"/>
              <w:contextualSpacing/>
              <w:jc w:val="both"/>
              <w:rPr>
                <w:rFonts w:eastAsia="Times New Roman" w:cs="Times New Roman"/>
                <w:b/>
                <w:sz w:val="26"/>
                <w:szCs w:val="26"/>
              </w:rPr>
            </w:pPr>
          </w:p>
          <w:p w14:paraId="57A8EC62" w14:textId="77777777" w:rsidR="00F3237B" w:rsidRPr="006659C0" w:rsidRDefault="00F3237B" w:rsidP="002E09DB">
            <w:pPr>
              <w:spacing w:before="120" w:after="120" w:line="240" w:lineRule="auto"/>
              <w:contextualSpacing/>
              <w:jc w:val="both"/>
              <w:rPr>
                <w:rFonts w:eastAsia="Times New Roman" w:cs="Times New Roman"/>
                <w:b/>
                <w:sz w:val="26"/>
                <w:szCs w:val="26"/>
              </w:rPr>
            </w:pPr>
          </w:p>
          <w:p w14:paraId="0681601E" w14:textId="77777777" w:rsidR="00F3237B" w:rsidRPr="006659C0" w:rsidRDefault="00F3237B" w:rsidP="002E09DB">
            <w:pPr>
              <w:spacing w:before="120" w:after="120" w:line="240" w:lineRule="auto"/>
              <w:contextualSpacing/>
              <w:jc w:val="both"/>
              <w:rPr>
                <w:rFonts w:eastAsia="Times New Roman" w:cs="Times New Roman"/>
                <w:b/>
                <w:sz w:val="26"/>
                <w:szCs w:val="26"/>
              </w:rPr>
            </w:pPr>
          </w:p>
          <w:p w14:paraId="2C5123AF" w14:textId="77777777" w:rsidR="00F3237B" w:rsidRPr="006659C0" w:rsidRDefault="00F3237B" w:rsidP="002E09DB">
            <w:pPr>
              <w:spacing w:before="120" w:after="120" w:line="240" w:lineRule="auto"/>
              <w:contextualSpacing/>
              <w:jc w:val="both"/>
              <w:rPr>
                <w:rFonts w:eastAsia="Times New Roman" w:cs="Times New Roman"/>
                <w:b/>
                <w:sz w:val="26"/>
                <w:szCs w:val="26"/>
              </w:rPr>
            </w:pPr>
          </w:p>
          <w:p w14:paraId="3FD2C0AC" w14:textId="77777777" w:rsidR="00F3237B" w:rsidRPr="006659C0" w:rsidRDefault="00F3237B" w:rsidP="00002177">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1433" w:type="pct"/>
          </w:tcPr>
          <w:p w14:paraId="133666FF" w14:textId="77777777" w:rsidR="00F3237B" w:rsidRPr="007C26F0" w:rsidRDefault="00F3237B" w:rsidP="002E09DB">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sẽ</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Tài</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hướng</w:t>
            </w:r>
            <w:proofErr w:type="spellEnd"/>
            <w:r>
              <w:rPr>
                <w:rFonts w:eastAsia="Times New Roman" w:cs="Times New Roman"/>
                <w:sz w:val="26"/>
                <w:szCs w:val="26"/>
              </w:rPr>
              <w:t xml:space="preserve"> </w:t>
            </w:r>
            <w:proofErr w:type="spellStart"/>
            <w:r>
              <w:rPr>
                <w:rFonts w:eastAsia="Times New Roman" w:cs="Times New Roman"/>
                <w:sz w:val="26"/>
                <w:szCs w:val="26"/>
              </w:rPr>
              <w:t>dẫn</w:t>
            </w:r>
            <w:proofErr w:type="spellEnd"/>
            <w:r>
              <w:rPr>
                <w:rFonts w:eastAsia="Times New Roman" w:cs="Times New Roman"/>
                <w:sz w:val="26"/>
                <w:szCs w:val="26"/>
              </w:rPr>
              <w:t xml:space="preserve"> </w:t>
            </w:r>
            <w:proofErr w:type="spellStart"/>
            <w:r>
              <w:rPr>
                <w:rFonts w:eastAsia="Times New Roman" w:cs="Times New Roman"/>
                <w:sz w:val="26"/>
                <w:szCs w:val="26"/>
              </w:rPr>
              <w:t>cụ</w:t>
            </w:r>
            <w:proofErr w:type="spellEnd"/>
            <w:r>
              <w:rPr>
                <w:rFonts w:eastAsia="Times New Roman" w:cs="Times New Roman"/>
                <w:sz w:val="26"/>
                <w:szCs w:val="26"/>
              </w:rPr>
              <w:t xml:space="preserve"> </w:t>
            </w:r>
            <w:proofErr w:type="spellStart"/>
            <w:r>
              <w:rPr>
                <w:rFonts w:eastAsia="Times New Roman" w:cs="Times New Roman"/>
                <w:sz w:val="26"/>
                <w:szCs w:val="26"/>
              </w:rPr>
              <w:t>thể</w:t>
            </w:r>
            <w:proofErr w:type="spellEnd"/>
            <w:r>
              <w:rPr>
                <w:rFonts w:eastAsia="Times New Roman" w:cs="Times New Roman"/>
                <w:sz w:val="26"/>
                <w:szCs w:val="26"/>
              </w:rPr>
              <w:t xml:space="preserve"> </w:t>
            </w:r>
            <w:proofErr w:type="spellStart"/>
            <w:r>
              <w:rPr>
                <w:rFonts w:eastAsia="Times New Roman" w:cs="Times New Roman"/>
                <w:sz w:val="26"/>
                <w:szCs w:val="26"/>
              </w:rPr>
              <w:t>cùng</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tính</w:t>
            </w:r>
            <w:proofErr w:type="spellEnd"/>
            <w:r>
              <w:rPr>
                <w:rFonts w:eastAsia="Times New Roman" w:cs="Times New Roman"/>
                <w:sz w:val="26"/>
                <w:szCs w:val="26"/>
              </w:rPr>
              <w:t xml:space="preserve"> </w:t>
            </w:r>
            <w:proofErr w:type="spellStart"/>
            <w:r>
              <w:rPr>
                <w:rFonts w:eastAsia="Times New Roman" w:cs="Times New Roman"/>
                <w:sz w:val="26"/>
                <w:szCs w:val="26"/>
              </w:rPr>
              <w:t>giá</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w:t>
            </w:r>
          </w:p>
        </w:tc>
        <w:tc>
          <w:tcPr>
            <w:tcW w:w="509" w:type="pct"/>
          </w:tcPr>
          <w:p w14:paraId="2919F651"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30640BB8" w14:textId="77777777" w:rsidTr="003B5632">
        <w:tc>
          <w:tcPr>
            <w:tcW w:w="319" w:type="pct"/>
            <w:vAlign w:val="center"/>
          </w:tcPr>
          <w:p w14:paraId="1F6ED745" w14:textId="77777777" w:rsidR="00F3237B" w:rsidRDefault="00F3237B" w:rsidP="002E09DB">
            <w:pPr>
              <w:spacing w:before="120" w:after="120" w:line="240" w:lineRule="auto"/>
              <w:contextualSpacing/>
              <w:jc w:val="both"/>
              <w:rPr>
                <w:rFonts w:eastAsia="Times New Roman" w:cs="Times New Roman"/>
                <w:b/>
                <w:sz w:val="26"/>
                <w:szCs w:val="26"/>
              </w:rPr>
            </w:pPr>
          </w:p>
        </w:tc>
        <w:tc>
          <w:tcPr>
            <w:tcW w:w="2125" w:type="pct"/>
            <w:vAlign w:val="center"/>
          </w:tcPr>
          <w:p w14:paraId="7A45374C" w14:textId="77777777" w:rsidR="00F3237B" w:rsidRPr="00CA58F3" w:rsidRDefault="00F3237B" w:rsidP="00CE58FF">
            <w:pPr>
              <w:spacing w:before="120" w:after="120" w:line="240" w:lineRule="auto"/>
              <w:jc w:val="both"/>
              <w:rPr>
                <w:rFonts w:eastAsia="Calibri" w:cs="Times New Roman"/>
                <w:sz w:val="26"/>
                <w:szCs w:val="26"/>
              </w:rPr>
            </w:pPr>
            <w:r>
              <w:rPr>
                <w:rFonts w:eastAsia="Calibri" w:cs="Times New Roman"/>
                <w:sz w:val="26"/>
                <w:szCs w:val="26"/>
              </w:rPr>
              <w:t xml:space="preserve">- </w:t>
            </w:r>
            <w:proofErr w:type="spellStart"/>
            <w:r w:rsidRPr="00F57979">
              <w:rPr>
                <w:rFonts w:eastAsia="Calibri" w:cs="Times New Roman"/>
                <w:sz w:val="26"/>
                <w:szCs w:val="26"/>
              </w:rPr>
              <w:t>Tập</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đoàn</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đề</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nghị</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lấy</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Giá</w:t>
            </w:r>
            <w:proofErr w:type="spellEnd"/>
            <w:r w:rsidRPr="00F57979">
              <w:rPr>
                <w:rFonts w:eastAsia="Calibri" w:cs="Times New Roman"/>
                <w:sz w:val="26"/>
                <w:szCs w:val="26"/>
              </w:rPr>
              <w:t xml:space="preserve"> E100 (bao </w:t>
            </w:r>
            <w:proofErr w:type="spellStart"/>
            <w:r w:rsidRPr="00F57979">
              <w:rPr>
                <w:rFonts w:eastAsia="Calibri" w:cs="Times New Roman"/>
                <w:sz w:val="26"/>
                <w:szCs w:val="26"/>
              </w:rPr>
              <w:t>gồm</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cả</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nhiên</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liệu</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biến</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tính</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và</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không</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biến</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tính</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để</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tính</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giá</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cơ</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sở</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là</w:t>
            </w:r>
            <w:proofErr w:type="spellEnd"/>
            <w:r w:rsidRPr="00F57979">
              <w:rPr>
                <w:rFonts w:eastAsia="Calibri" w:cs="Times New Roman"/>
                <w:b/>
                <w:i/>
                <w:sz w:val="26"/>
                <w:szCs w:val="26"/>
              </w:rPr>
              <w:t xml:space="preserve"> </w:t>
            </w:r>
            <w:proofErr w:type="spellStart"/>
            <w:r w:rsidRPr="00F57979">
              <w:rPr>
                <w:rFonts w:eastAsia="Calibri" w:cs="Times New Roman"/>
                <w:i/>
                <w:sz w:val="26"/>
                <w:szCs w:val="26"/>
              </w:rPr>
              <w:t>mức</w:t>
            </w:r>
            <w:proofErr w:type="spellEnd"/>
            <w:r w:rsidRPr="00F57979">
              <w:rPr>
                <w:rFonts w:eastAsia="Calibri" w:cs="Times New Roman"/>
                <w:i/>
                <w:sz w:val="26"/>
                <w:szCs w:val="26"/>
              </w:rPr>
              <w:t xml:space="preserve"> </w:t>
            </w:r>
            <w:proofErr w:type="spellStart"/>
            <w:r w:rsidRPr="00F57979">
              <w:rPr>
                <w:rFonts w:eastAsia="Calibri" w:cs="Times New Roman"/>
                <w:i/>
                <w:sz w:val="26"/>
                <w:szCs w:val="26"/>
              </w:rPr>
              <w:t>giá</w:t>
            </w:r>
            <w:proofErr w:type="spellEnd"/>
            <w:r w:rsidRPr="00F57979">
              <w:rPr>
                <w:rFonts w:eastAsia="Calibri" w:cs="Times New Roman"/>
                <w:i/>
                <w:sz w:val="26"/>
                <w:szCs w:val="26"/>
              </w:rPr>
              <w:t xml:space="preserve"> </w:t>
            </w:r>
            <w:proofErr w:type="spellStart"/>
            <w:r w:rsidRPr="00F57979">
              <w:rPr>
                <w:rFonts w:eastAsia="Calibri" w:cs="Times New Roman"/>
                <w:i/>
                <w:sz w:val="26"/>
                <w:szCs w:val="26"/>
              </w:rPr>
              <w:t>bình</w:t>
            </w:r>
            <w:proofErr w:type="spellEnd"/>
            <w:r w:rsidRPr="00F57979">
              <w:rPr>
                <w:rFonts w:eastAsia="Calibri" w:cs="Times New Roman"/>
                <w:i/>
                <w:sz w:val="26"/>
                <w:szCs w:val="26"/>
              </w:rPr>
              <w:t xml:space="preserve"> </w:t>
            </w:r>
            <w:proofErr w:type="spellStart"/>
            <w:r w:rsidRPr="00F57979">
              <w:rPr>
                <w:rFonts w:eastAsia="Calibri" w:cs="Times New Roman"/>
                <w:i/>
                <w:sz w:val="26"/>
                <w:szCs w:val="26"/>
              </w:rPr>
              <w:t>quân</w:t>
            </w:r>
            <w:proofErr w:type="spellEnd"/>
            <w:r w:rsidRPr="00F57979">
              <w:rPr>
                <w:rFonts w:eastAsia="Calibri" w:cs="Times New Roman"/>
                <w:i/>
                <w:sz w:val="26"/>
                <w:szCs w:val="26"/>
              </w:rPr>
              <w:t xml:space="preserve"> </w:t>
            </w:r>
            <w:proofErr w:type="spellStart"/>
            <w:r w:rsidRPr="00F57979">
              <w:rPr>
                <w:rFonts w:eastAsia="Calibri" w:cs="Times New Roman"/>
                <w:i/>
                <w:sz w:val="26"/>
                <w:szCs w:val="26"/>
              </w:rPr>
              <w:t>gi</w:t>
            </w:r>
            <w:r>
              <w:rPr>
                <w:rFonts w:eastAsia="Calibri" w:cs="Times New Roman"/>
                <w:i/>
                <w:sz w:val="26"/>
                <w:szCs w:val="26"/>
              </w:rPr>
              <w:t>a</w:t>
            </w:r>
            <w:proofErr w:type="spellEnd"/>
            <w:r w:rsidRPr="00F57979">
              <w:rPr>
                <w:rFonts w:eastAsia="Calibri" w:cs="Times New Roman"/>
                <w:i/>
                <w:sz w:val="26"/>
                <w:szCs w:val="26"/>
              </w:rPr>
              <w:t xml:space="preserve"> </w:t>
            </w:r>
            <w:proofErr w:type="spellStart"/>
            <w:r w:rsidRPr="00F57979">
              <w:rPr>
                <w:rFonts w:eastAsia="Calibri" w:cs="Times New Roman"/>
                <w:i/>
                <w:sz w:val="26"/>
                <w:szCs w:val="26"/>
              </w:rPr>
              <w:t>quyền</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thay</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cho</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mức</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giá</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bình</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quân</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số</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học</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như</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quy</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định</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hiện</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hành</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như</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dự</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thảo</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sẽ</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bảo</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đảm</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tính</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khách</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quan</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và</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phù</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hợp</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với</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thực</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tế</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hơn</w:t>
            </w:r>
            <w:proofErr w:type="spellEnd"/>
            <w:r w:rsidRPr="00F57979">
              <w:rPr>
                <w:rFonts w:eastAsia="Calibri" w:cs="Times New Roman"/>
                <w:sz w:val="26"/>
                <w:szCs w:val="26"/>
              </w:rPr>
              <w:t xml:space="preserve"> so </w:t>
            </w:r>
            <w:proofErr w:type="spellStart"/>
            <w:r w:rsidRPr="00F57979">
              <w:rPr>
                <w:rFonts w:eastAsia="Calibri" w:cs="Times New Roman"/>
                <w:sz w:val="26"/>
                <w:szCs w:val="26"/>
              </w:rPr>
              <w:t>với</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cách</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tính</w:t>
            </w:r>
            <w:proofErr w:type="spellEnd"/>
            <w:r w:rsidRPr="00F57979">
              <w:rPr>
                <w:rFonts w:eastAsia="Calibri" w:cs="Times New Roman"/>
                <w:sz w:val="26"/>
                <w:szCs w:val="26"/>
              </w:rPr>
              <w:t xml:space="preserve"> </w:t>
            </w:r>
            <w:proofErr w:type="spellStart"/>
            <w:r w:rsidRPr="00F57979">
              <w:rPr>
                <w:rFonts w:eastAsia="Calibri" w:cs="Times New Roman"/>
                <w:sz w:val="26"/>
                <w:szCs w:val="26"/>
              </w:rPr>
              <w:t>hiện</w:t>
            </w:r>
            <w:proofErr w:type="spellEnd"/>
            <w:r w:rsidRPr="00F57979">
              <w:rPr>
                <w:rFonts w:eastAsia="Calibri" w:cs="Times New Roman"/>
                <w:sz w:val="26"/>
                <w:szCs w:val="26"/>
              </w:rPr>
              <w:t xml:space="preserve"> nay. </w:t>
            </w:r>
          </w:p>
        </w:tc>
        <w:tc>
          <w:tcPr>
            <w:tcW w:w="294" w:type="pct"/>
          </w:tcPr>
          <w:p w14:paraId="4C675884"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320" w:type="pct"/>
          </w:tcPr>
          <w:p w14:paraId="33BBAE2C"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1433" w:type="pct"/>
          </w:tcPr>
          <w:p w14:paraId="4215AF3E" w14:textId="77777777" w:rsidR="00F3237B" w:rsidRPr="007C26F0" w:rsidRDefault="00F3237B" w:rsidP="002E09DB">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sẽ</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Tài</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hướng</w:t>
            </w:r>
            <w:proofErr w:type="spellEnd"/>
            <w:r>
              <w:rPr>
                <w:rFonts w:eastAsia="Times New Roman" w:cs="Times New Roman"/>
                <w:sz w:val="26"/>
                <w:szCs w:val="26"/>
              </w:rPr>
              <w:t xml:space="preserve"> </w:t>
            </w:r>
            <w:proofErr w:type="spellStart"/>
            <w:r>
              <w:rPr>
                <w:rFonts w:eastAsia="Times New Roman" w:cs="Times New Roman"/>
                <w:sz w:val="26"/>
                <w:szCs w:val="26"/>
              </w:rPr>
              <w:t>dẫn</w:t>
            </w:r>
            <w:proofErr w:type="spellEnd"/>
            <w:r>
              <w:rPr>
                <w:rFonts w:eastAsia="Times New Roman" w:cs="Times New Roman"/>
                <w:sz w:val="26"/>
                <w:szCs w:val="26"/>
              </w:rPr>
              <w:t xml:space="preserve"> </w:t>
            </w:r>
            <w:proofErr w:type="spellStart"/>
            <w:r>
              <w:rPr>
                <w:rFonts w:eastAsia="Times New Roman" w:cs="Times New Roman"/>
                <w:sz w:val="26"/>
                <w:szCs w:val="26"/>
              </w:rPr>
              <w:t>cụ</w:t>
            </w:r>
            <w:proofErr w:type="spellEnd"/>
            <w:r>
              <w:rPr>
                <w:rFonts w:eastAsia="Times New Roman" w:cs="Times New Roman"/>
                <w:sz w:val="26"/>
                <w:szCs w:val="26"/>
              </w:rPr>
              <w:t xml:space="preserve"> </w:t>
            </w:r>
            <w:proofErr w:type="spellStart"/>
            <w:r>
              <w:rPr>
                <w:rFonts w:eastAsia="Times New Roman" w:cs="Times New Roman"/>
                <w:sz w:val="26"/>
                <w:szCs w:val="26"/>
              </w:rPr>
              <w:t>thể</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văn</w:t>
            </w:r>
            <w:proofErr w:type="spellEnd"/>
            <w:r>
              <w:rPr>
                <w:rFonts w:eastAsia="Times New Roman" w:cs="Times New Roman"/>
                <w:sz w:val="26"/>
                <w:szCs w:val="26"/>
              </w:rPr>
              <w:t xml:space="preserve"> </w:t>
            </w:r>
            <w:proofErr w:type="spellStart"/>
            <w:r>
              <w:rPr>
                <w:rFonts w:eastAsia="Times New Roman" w:cs="Times New Roman"/>
                <w:sz w:val="26"/>
                <w:szCs w:val="26"/>
              </w:rPr>
              <w:t>bản</w:t>
            </w:r>
            <w:proofErr w:type="spellEnd"/>
            <w:r>
              <w:rPr>
                <w:rFonts w:eastAsia="Times New Roman" w:cs="Times New Roman"/>
                <w:sz w:val="26"/>
                <w:szCs w:val="26"/>
              </w:rPr>
              <w:t xml:space="preserve"> </w:t>
            </w:r>
            <w:proofErr w:type="spellStart"/>
            <w:r>
              <w:rPr>
                <w:rFonts w:eastAsia="Times New Roman" w:cs="Times New Roman"/>
                <w:sz w:val="26"/>
                <w:szCs w:val="26"/>
              </w:rPr>
              <w:t>dưới</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w:t>
            </w:r>
          </w:p>
        </w:tc>
        <w:tc>
          <w:tcPr>
            <w:tcW w:w="509" w:type="pct"/>
          </w:tcPr>
          <w:p w14:paraId="54F0AE85"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7488D3F4" w14:textId="77777777" w:rsidTr="003B5632">
        <w:tc>
          <w:tcPr>
            <w:tcW w:w="319" w:type="pct"/>
            <w:vAlign w:val="center"/>
          </w:tcPr>
          <w:p w14:paraId="09225ECC" w14:textId="77777777" w:rsidR="00F3237B" w:rsidRDefault="00F3237B" w:rsidP="002E09DB">
            <w:pPr>
              <w:spacing w:before="120" w:after="120" w:line="240" w:lineRule="auto"/>
              <w:contextualSpacing/>
              <w:jc w:val="both"/>
              <w:rPr>
                <w:rFonts w:eastAsia="Times New Roman" w:cs="Times New Roman"/>
                <w:b/>
                <w:sz w:val="26"/>
                <w:szCs w:val="26"/>
              </w:rPr>
            </w:pPr>
          </w:p>
        </w:tc>
        <w:tc>
          <w:tcPr>
            <w:tcW w:w="2125" w:type="pct"/>
            <w:vAlign w:val="center"/>
          </w:tcPr>
          <w:p w14:paraId="069B807E" w14:textId="77777777" w:rsidR="00F3237B" w:rsidRPr="00CE58FF" w:rsidRDefault="00F3237B" w:rsidP="00CE58FF">
            <w:pPr>
              <w:spacing w:before="120" w:after="120" w:line="240" w:lineRule="auto"/>
              <w:contextualSpacing/>
              <w:jc w:val="both"/>
              <w:rPr>
                <w:rFonts w:eastAsia="Times New Roman" w:cs="Times New Roman"/>
                <w:sz w:val="26"/>
                <w:szCs w:val="26"/>
              </w:rPr>
            </w:pPr>
            <w:r w:rsidRPr="00CE58FF">
              <w:rPr>
                <w:rFonts w:eastAsia="Times New Roman" w:cs="Times New Roman"/>
                <w:sz w:val="26"/>
                <w:szCs w:val="26"/>
              </w:rPr>
              <w:t xml:space="preserve">- </w:t>
            </w:r>
            <w:proofErr w:type="spellStart"/>
            <w:r w:rsidRPr="00CE58FF">
              <w:rPr>
                <w:rFonts w:eastAsia="Times New Roman" w:cs="Times New Roman"/>
                <w:sz w:val="26"/>
                <w:szCs w:val="26"/>
              </w:rPr>
              <w:t>Đề</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nghị</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bỏ</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quy</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định</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điểm</w:t>
            </w:r>
            <w:proofErr w:type="spellEnd"/>
            <w:r w:rsidRPr="00CE58FF">
              <w:rPr>
                <w:rFonts w:eastAsia="Times New Roman" w:cs="Times New Roman"/>
                <w:sz w:val="26"/>
                <w:szCs w:val="26"/>
              </w:rPr>
              <w:t xml:space="preserve"> c, </w:t>
            </w:r>
            <w:proofErr w:type="spellStart"/>
            <w:r w:rsidRPr="00CE58FF">
              <w:rPr>
                <w:rFonts w:eastAsia="Times New Roman" w:cs="Times New Roman"/>
                <w:sz w:val="26"/>
                <w:szCs w:val="26"/>
              </w:rPr>
              <w:t>khoản</w:t>
            </w:r>
            <w:proofErr w:type="spellEnd"/>
            <w:r w:rsidRPr="00CE58FF">
              <w:rPr>
                <w:rFonts w:eastAsia="Times New Roman" w:cs="Times New Roman"/>
                <w:sz w:val="26"/>
                <w:szCs w:val="26"/>
              </w:rPr>
              <w:t xml:space="preserve"> 5, </w:t>
            </w:r>
            <w:proofErr w:type="spellStart"/>
            <w:r w:rsidRPr="00CE58FF">
              <w:rPr>
                <w:rFonts w:eastAsia="Times New Roman" w:cs="Times New Roman"/>
                <w:sz w:val="26"/>
                <w:szCs w:val="26"/>
              </w:rPr>
              <w:t>Điều</w:t>
            </w:r>
            <w:proofErr w:type="spellEnd"/>
            <w:r w:rsidRPr="00CE58FF">
              <w:rPr>
                <w:rFonts w:eastAsia="Times New Roman" w:cs="Times New Roman"/>
                <w:sz w:val="26"/>
                <w:szCs w:val="26"/>
              </w:rPr>
              <w:t xml:space="preserve"> 54 </w:t>
            </w:r>
            <w:proofErr w:type="spellStart"/>
            <w:r w:rsidRPr="00CE58FF">
              <w:rPr>
                <w:rFonts w:eastAsia="Times New Roman" w:cs="Times New Roman"/>
                <w:sz w:val="26"/>
                <w:szCs w:val="26"/>
              </w:rPr>
              <w:t>trong</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dự</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thảo</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Nghị</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định</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sửa</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đổi</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bổ</w:t>
            </w:r>
            <w:proofErr w:type="spellEnd"/>
            <w:r w:rsidRPr="00CE58FF">
              <w:rPr>
                <w:rFonts w:eastAsia="Times New Roman" w:cs="Times New Roman"/>
                <w:sz w:val="26"/>
                <w:szCs w:val="26"/>
              </w:rPr>
              <w:t xml:space="preserve"> sung </w:t>
            </w:r>
            <w:proofErr w:type="spellStart"/>
            <w:r w:rsidRPr="00CE58FF">
              <w:rPr>
                <w:rFonts w:eastAsia="Times New Roman" w:cs="Times New Roman"/>
                <w:sz w:val="26"/>
                <w:szCs w:val="26"/>
              </w:rPr>
              <w:t>Nghị</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định</w:t>
            </w:r>
            <w:proofErr w:type="spellEnd"/>
            <w:r w:rsidRPr="00CE58FF">
              <w:rPr>
                <w:rFonts w:eastAsia="Times New Roman" w:cs="Times New Roman"/>
                <w:sz w:val="26"/>
                <w:szCs w:val="26"/>
              </w:rPr>
              <w:t xml:space="preserve"> 83 </w:t>
            </w:r>
            <w:proofErr w:type="spellStart"/>
            <w:r w:rsidRPr="00CE58FF">
              <w:rPr>
                <w:rFonts w:eastAsia="Times New Roman" w:cs="Times New Roman"/>
                <w:sz w:val="26"/>
                <w:szCs w:val="26"/>
              </w:rPr>
              <w:t>về</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nội</w:t>
            </w:r>
            <w:proofErr w:type="spellEnd"/>
            <w:r w:rsidRPr="00CE58FF">
              <w:rPr>
                <w:rFonts w:eastAsia="Times New Roman" w:cs="Times New Roman"/>
                <w:sz w:val="26"/>
                <w:szCs w:val="26"/>
              </w:rPr>
              <w:t xml:space="preserve"> dung “</w:t>
            </w:r>
            <w:proofErr w:type="spellStart"/>
            <w:r w:rsidRPr="00CE58FF">
              <w:rPr>
                <w:rFonts w:eastAsia="Times New Roman" w:cs="Times New Roman"/>
                <w:sz w:val="26"/>
                <w:szCs w:val="26"/>
              </w:rPr>
              <w:t>tổ</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chức</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đào</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tạo</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nghiệp</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vụ</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bảo</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vệ</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môi</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trường</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Lý</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do,sau</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khi</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Nghị</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định</w:t>
            </w:r>
            <w:proofErr w:type="spellEnd"/>
            <w:r w:rsidRPr="00CE58FF">
              <w:rPr>
                <w:rFonts w:eastAsia="Times New Roman" w:cs="Times New Roman"/>
                <w:sz w:val="26"/>
                <w:szCs w:val="26"/>
              </w:rPr>
              <w:t xml:space="preserve"> 84/2009/NĐ-CP </w:t>
            </w:r>
            <w:proofErr w:type="spellStart"/>
            <w:r w:rsidRPr="00CE58FF">
              <w:rPr>
                <w:rFonts w:eastAsia="Times New Roman" w:cs="Times New Roman"/>
                <w:sz w:val="26"/>
                <w:szCs w:val="26"/>
              </w:rPr>
              <w:t>ngày</w:t>
            </w:r>
            <w:proofErr w:type="spellEnd"/>
            <w:r w:rsidRPr="00CE58FF">
              <w:rPr>
                <w:rFonts w:eastAsia="Times New Roman" w:cs="Times New Roman"/>
                <w:sz w:val="26"/>
                <w:szCs w:val="26"/>
              </w:rPr>
              <w:t xml:space="preserve"> 15/10/2009 </w:t>
            </w:r>
            <w:proofErr w:type="spellStart"/>
            <w:r w:rsidRPr="00CE58FF">
              <w:rPr>
                <w:rFonts w:eastAsia="Times New Roman" w:cs="Times New Roman"/>
                <w:sz w:val="26"/>
                <w:szCs w:val="26"/>
              </w:rPr>
              <w:t>của</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Chính</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phủ</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về</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kinh</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doanh</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xăng</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dầu</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và</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Nghị</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định</w:t>
            </w:r>
            <w:proofErr w:type="spellEnd"/>
            <w:r w:rsidRPr="00CE58FF">
              <w:rPr>
                <w:rFonts w:eastAsia="Times New Roman" w:cs="Times New Roman"/>
                <w:sz w:val="26"/>
                <w:szCs w:val="26"/>
              </w:rPr>
              <w:t xml:space="preserve"> 107/2009/NĐ-CP (NĐ 107) </w:t>
            </w:r>
            <w:proofErr w:type="spellStart"/>
            <w:r w:rsidRPr="00CE58FF">
              <w:rPr>
                <w:rFonts w:eastAsia="Times New Roman" w:cs="Times New Roman"/>
                <w:sz w:val="26"/>
                <w:szCs w:val="26"/>
              </w:rPr>
              <w:t>về</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kinh</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doanh</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khí</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dầu</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mỏ</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hóa</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lỏng</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có</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hiệu</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lực</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năm</w:t>
            </w:r>
            <w:proofErr w:type="spellEnd"/>
            <w:r w:rsidRPr="00CE58FF">
              <w:rPr>
                <w:rFonts w:eastAsia="Times New Roman" w:cs="Times New Roman"/>
                <w:sz w:val="26"/>
                <w:szCs w:val="26"/>
              </w:rPr>
              <w:t xml:space="preserve"> 2011 </w:t>
            </w:r>
            <w:proofErr w:type="spellStart"/>
            <w:r w:rsidRPr="00CE58FF">
              <w:rPr>
                <w:rFonts w:eastAsia="Times New Roman" w:cs="Times New Roman"/>
                <w:sz w:val="26"/>
                <w:szCs w:val="26"/>
              </w:rPr>
              <w:t>và</w:t>
            </w:r>
            <w:proofErr w:type="spellEnd"/>
            <w:r w:rsidRPr="00CE58FF">
              <w:rPr>
                <w:rFonts w:eastAsia="Times New Roman" w:cs="Times New Roman"/>
                <w:sz w:val="26"/>
                <w:szCs w:val="26"/>
              </w:rPr>
              <w:t xml:space="preserve"> 2012 </w:t>
            </w:r>
            <w:proofErr w:type="spellStart"/>
            <w:r w:rsidRPr="00CE58FF">
              <w:rPr>
                <w:rFonts w:eastAsia="Times New Roman" w:cs="Times New Roman"/>
                <w:sz w:val="26"/>
                <w:szCs w:val="26"/>
              </w:rPr>
              <w:t>Tổng</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cục</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môi</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trường</w:t>
            </w:r>
            <w:proofErr w:type="spellEnd"/>
            <w:r w:rsidRPr="00CE58FF">
              <w:rPr>
                <w:rFonts w:eastAsia="Times New Roman" w:cs="Times New Roman"/>
                <w:sz w:val="26"/>
                <w:szCs w:val="26"/>
              </w:rPr>
              <w:t xml:space="preserve"> - </w:t>
            </w:r>
            <w:proofErr w:type="spellStart"/>
            <w:r w:rsidRPr="00CE58FF">
              <w:rPr>
                <w:rFonts w:eastAsia="Times New Roman" w:cs="Times New Roman"/>
                <w:sz w:val="26"/>
                <w:szCs w:val="26"/>
              </w:rPr>
              <w:t>Bộ</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Tài</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nguyên</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và</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Môi</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trường</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có</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một</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số</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văn</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bản</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hướng</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dẫn</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và</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quy</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định</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tổ</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chức</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đào</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tạo</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nghiệp</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vụ</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Bảo</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vệ</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môi</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trường</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cho</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cán</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bộ</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quản</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lý</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nhân</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viên</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trực</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tiếp</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kinh</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doanh</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tại</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cửa</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hàng</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xăng</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dầu</w:t>
            </w:r>
            <w:proofErr w:type="spellEnd"/>
            <w:r w:rsidRPr="00CE58FF">
              <w:rPr>
                <w:rFonts w:eastAsia="Times New Roman" w:cs="Times New Roman"/>
                <w:sz w:val="26"/>
                <w:szCs w:val="26"/>
              </w:rPr>
              <w:t xml:space="preserve">. </w:t>
            </w:r>
          </w:p>
          <w:p w14:paraId="169D2716" w14:textId="77777777" w:rsidR="00F3237B" w:rsidRPr="00CE58FF" w:rsidRDefault="00F3237B" w:rsidP="00CE58FF">
            <w:pPr>
              <w:spacing w:before="120" w:after="120" w:line="240" w:lineRule="auto"/>
              <w:contextualSpacing/>
              <w:jc w:val="both"/>
              <w:rPr>
                <w:rFonts w:eastAsia="Times New Roman" w:cs="Times New Roman"/>
                <w:sz w:val="26"/>
                <w:szCs w:val="26"/>
              </w:rPr>
            </w:pPr>
            <w:proofErr w:type="spellStart"/>
            <w:r w:rsidRPr="00CE58FF">
              <w:rPr>
                <w:rFonts w:eastAsia="Times New Roman" w:cs="Times New Roman"/>
                <w:sz w:val="26"/>
                <w:szCs w:val="26"/>
              </w:rPr>
              <w:t>Năm</w:t>
            </w:r>
            <w:proofErr w:type="spellEnd"/>
            <w:r w:rsidRPr="00CE58FF">
              <w:rPr>
                <w:rFonts w:eastAsia="Times New Roman" w:cs="Times New Roman"/>
                <w:sz w:val="26"/>
                <w:szCs w:val="26"/>
              </w:rPr>
              <w:t xml:space="preserve"> 2013 </w:t>
            </w:r>
            <w:proofErr w:type="spellStart"/>
            <w:r w:rsidRPr="00CE58FF">
              <w:rPr>
                <w:rFonts w:eastAsia="Times New Roman" w:cs="Times New Roman"/>
                <w:sz w:val="26"/>
                <w:szCs w:val="26"/>
              </w:rPr>
              <w:t>Tập</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đoàn</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đã</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có</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kiến</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nghị</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bằng</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văn</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bản</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đề</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nghị</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Bộ</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Tài</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nguyên</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và</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Môi</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trường</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không</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tổ</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chức</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đào</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tạo</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như</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quy</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định</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nêu</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trên</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với</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lý</w:t>
            </w:r>
            <w:proofErr w:type="spellEnd"/>
            <w:r w:rsidRPr="00CE58FF">
              <w:rPr>
                <w:rFonts w:eastAsia="Times New Roman" w:cs="Times New Roman"/>
                <w:sz w:val="26"/>
                <w:szCs w:val="26"/>
              </w:rPr>
              <w:t xml:space="preserve"> do: </w:t>
            </w:r>
            <w:proofErr w:type="spellStart"/>
            <w:r w:rsidRPr="00CE58FF">
              <w:rPr>
                <w:rFonts w:eastAsia="Times New Roman" w:cs="Times New Roman"/>
                <w:sz w:val="26"/>
                <w:szCs w:val="26"/>
              </w:rPr>
              <w:t>Trong</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các</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chương</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trình</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đào</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tạo</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cấp</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chứng</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chỉ</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cho</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công</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nhân</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bán</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xăng</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dầu</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đã</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có</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các</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môn</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học</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và</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nội</w:t>
            </w:r>
            <w:proofErr w:type="spellEnd"/>
            <w:r w:rsidRPr="00CE58FF">
              <w:rPr>
                <w:rFonts w:eastAsia="Times New Roman" w:cs="Times New Roman"/>
                <w:sz w:val="26"/>
                <w:szCs w:val="26"/>
              </w:rPr>
              <w:t xml:space="preserve"> dung </w:t>
            </w:r>
            <w:proofErr w:type="spellStart"/>
            <w:r w:rsidRPr="00CE58FF">
              <w:rPr>
                <w:rFonts w:eastAsia="Times New Roman" w:cs="Times New Roman"/>
                <w:sz w:val="26"/>
                <w:szCs w:val="26"/>
              </w:rPr>
              <w:t>đào</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tạo</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về</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Bảo</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vệ</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môi</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trường</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nên</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không</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cần</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tổ</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chức</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đạo</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tạo</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bổ</w:t>
            </w:r>
            <w:proofErr w:type="spellEnd"/>
            <w:r w:rsidRPr="00CE58FF">
              <w:rPr>
                <w:rFonts w:eastAsia="Times New Roman" w:cs="Times New Roman"/>
                <w:sz w:val="26"/>
                <w:szCs w:val="26"/>
              </w:rPr>
              <w:t xml:space="preserve"> sung </w:t>
            </w:r>
            <w:proofErr w:type="spellStart"/>
            <w:r w:rsidRPr="00CE58FF">
              <w:rPr>
                <w:rFonts w:eastAsia="Times New Roman" w:cs="Times New Roman"/>
                <w:sz w:val="26"/>
                <w:szCs w:val="26"/>
              </w:rPr>
              <w:t>nhằm</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góp</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phần</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giảm</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thiểu</w:t>
            </w:r>
            <w:proofErr w:type="spellEnd"/>
            <w:r w:rsidRPr="00CE58FF">
              <w:rPr>
                <w:rFonts w:eastAsia="Times New Roman" w:cs="Times New Roman"/>
                <w:sz w:val="26"/>
                <w:szCs w:val="26"/>
              </w:rPr>
              <w:t xml:space="preserve"> chi </w:t>
            </w:r>
            <w:proofErr w:type="spellStart"/>
            <w:r w:rsidRPr="00CE58FF">
              <w:rPr>
                <w:rFonts w:eastAsia="Times New Roman" w:cs="Times New Roman"/>
                <w:sz w:val="26"/>
                <w:szCs w:val="26"/>
              </w:rPr>
              <w:t>phí</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chung</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của</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xã</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hội</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ổn</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định</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sản</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xuất</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kinh</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doanh</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của</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doanh</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nghiệp</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cải</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cách</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thủ</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tục</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hành</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chính</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theo</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chủ</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trương</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của</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Chính</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phủ</w:t>
            </w:r>
            <w:proofErr w:type="spellEnd"/>
            <w:r w:rsidRPr="00CE58FF">
              <w:rPr>
                <w:rFonts w:eastAsia="Times New Roman" w:cs="Times New Roman"/>
                <w:sz w:val="26"/>
                <w:szCs w:val="26"/>
              </w:rPr>
              <w:t xml:space="preserve">. </w:t>
            </w:r>
          </w:p>
          <w:p w14:paraId="25F12B25" w14:textId="77777777" w:rsidR="00F3237B" w:rsidRPr="003746AE" w:rsidRDefault="00F3237B" w:rsidP="00CE58FF">
            <w:pPr>
              <w:spacing w:before="120" w:after="120" w:line="240" w:lineRule="auto"/>
              <w:jc w:val="both"/>
              <w:rPr>
                <w:rFonts w:eastAsia="Calibri" w:cs="Times New Roman"/>
                <w:sz w:val="26"/>
                <w:szCs w:val="26"/>
                <w:highlight w:val="yellow"/>
              </w:rPr>
            </w:pPr>
            <w:proofErr w:type="spellStart"/>
            <w:r w:rsidRPr="00CE58FF">
              <w:rPr>
                <w:rFonts w:eastAsia="Times New Roman" w:cs="Times New Roman"/>
                <w:sz w:val="26"/>
                <w:szCs w:val="26"/>
              </w:rPr>
              <w:t>Vì</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vậy</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từ</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năm</w:t>
            </w:r>
            <w:proofErr w:type="spellEnd"/>
            <w:r w:rsidRPr="00CE58FF">
              <w:rPr>
                <w:rFonts w:eastAsia="Times New Roman" w:cs="Times New Roman"/>
                <w:sz w:val="26"/>
                <w:szCs w:val="26"/>
              </w:rPr>
              <w:t xml:space="preserve"> 2013 </w:t>
            </w:r>
            <w:proofErr w:type="spellStart"/>
            <w:r w:rsidRPr="00CE58FF">
              <w:rPr>
                <w:rFonts w:eastAsia="Times New Roman" w:cs="Times New Roman"/>
                <w:sz w:val="26"/>
                <w:szCs w:val="26"/>
              </w:rPr>
              <w:t>đến</w:t>
            </w:r>
            <w:proofErr w:type="spellEnd"/>
            <w:r w:rsidRPr="00CE58FF">
              <w:rPr>
                <w:rFonts w:eastAsia="Times New Roman" w:cs="Times New Roman"/>
                <w:sz w:val="26"/>
                <w:szCs w:val="26"/>
              </w:rPr>
              <w:t xml:space="preserve"> nay </w:t>
            </w:r>
            <w:proofErr w:type="spellStart"/>
            <w:r w:rsidRPr="00CE58FF">
              <w:rPr>
                <w:rFonts w:eastAsia="Times New Roman" w:cs="Times New Roman"/>
                <w:sz w:val="26"/>
                <w:szCs w:val="26"/>
              </w:rPr>
              <w:t>Bộ</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Tài</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nguyên</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và</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Môi</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trường</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lastRenderedPageBreak/>
              <w:t>đã</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không</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tổ</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chức</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đào</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tạo</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nghiệp</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vụ</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Bảo</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vệ</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môi</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trường</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cho</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cán</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bộ</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quản</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lý</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và</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công</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nhân</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tại</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các</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cửa</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hàng</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xăng</w:t>
            </w:r>
            <w:proofErr w:type="spellEnd"/>
            <w:r w:rsidRPr="00CE58FF">
              <w:rPr>
                <w:rFonts w:eastAsia="Times New Roman" w:cs="Times New Roman"/>
                <w:sz w:val="26"/>
                <w:szCs w:val="26"/>
              </w:rPr>
              <w:t xml:space="preserve"> </w:t>
            </w:r>
            <w:proofErr w:type="spellStart"/>
            <w:r w:rsidRPr="00CE58FF">
              <w:rPr>
                <w:rFonts w:eastAsia="Times New Roman" w:cs="Times New Roman"/>
                <w:sz w:val="26"/>
                <w:szCs w:val="26"/>
              </w:rPr>
              <w:t>dầu</w:t>
            </w:r>
            <w:proofErr w:type="spellEnd"/>
            <w:r w:rsidRPr="00CE58FF">
              <w:rPr>
                <w:rFonts w:eastAsia="Times New Roman" w:cs="Times New Roman"/>
                <w:sz w:val="26"/>
                <w:szCs w:val="26"/>
              </w:rPr>
              <w:t>.</w:t>
            </w:r>
          </w:p>
        </w:tc>
        <w:tc>
          <w:tcPr>
            <w:tcW w:w="294" w:type="pct"/>
          </w:tcPr>
          <w:p w14:paraId="3010EE1A" w14:textId="77777777" w:rsidR="00F3237B" w:rsidRDefault="00F3237B" w:rsidP="002E09DB">
            <w:pPr>
              <w:spacing w:before="120" w:after="120" w:line="240" w:lineRule="auto"/>
              <w:contextualSpacing/>
              <w:jc w:val="both"/>
              <w:rPr>
                <w:rFonts w:eastAsia="Times New Roman" w:cs="Times New Roman"/>
                <w:sz w:val="26"/>
                <w:szCs w:val="26"/>
              </w:rPr>
            </w:pPr>
          </w:p>
          <w:p w14:paraId="148B361D" w14:textId="77777777" w:rsidR="00F3237B" w:rsidRDefault="00F3237B" w:rsidP="002E09DB">
            <w:pPr>
              <w:spacing w:before="120" w:after="120" w:line="240" w:lineRule="auto"/>
              <w:contextualSpacing/>
              <w:jc w:val="both"/>
              <w:rPr>
                <w:rFonts w:eastAsia="Times New Roman" w:cs="Times New Roman"/>
                <w:sz w:val="26"/>
                <w:szCs w:val="26"/>
              </w:rPr>
            </w:pPr>
          </w:p>
          <w:p w14:paraId="3BA7A1C5" w14:textId="77777777" w:rsidR="00F3237B" w:rsidRDefault="00F3237B" w:rsidP="002E09DB">
            <w:pPr>
              <w:spacing w:before="120" w:after="120" w:line="240" w:lineRule="auto"/>
              <w:contextualSpacing/>
              <w:jc w:val="both"/>
              <w:rPr>
                <w:rFonts w:eastAsia="Times New Roman" w:cs="Times New Roman"/>
                <w:sz w:val="26"/>
                <w:szCs w:val="26"/>
              </w:rPr>
            </w:pPr>
          </w:p>
          <w:p w14:paraId="28F5D4FD" w14:textId="77777777" w:rsidR="00F3237B" w:rsidRDefault="00F3237B" w:rsidP="002E09DB">
            <w:pPr>
              <w:spacing w:before="120" w:after="120" w:line="240" w:lineRule="auto"/>
              <w:contextualSpacing/>
              <w:jc w:val="both"/>
              <w:rPr>
                <w:rFonts w:eastAsia="Times New Roman" w:cs="Times New Roman"/>
                <w:sz w:val="26"/>
                <w:szCs w:val="26"/>
              </w:rPr>
            </w:pPr>
          </w:p>
          <w:p w14:paraId="79F8C041" w14:textId="77777777" w:rsidR="00F3237B" w:rsidRDefault="00F3237B" w:rsidP="002E09DB">
            <w:pPr>
              <w:spacing w:before="120" w:after="120" w:line="240" w:lineRule="auto"/>
              <w:contextualSpacing/>
              <w:jc w:val="both"/>
              <w:rPr>
                <w:rFonts w:eastAsia="Times New Roman" w:cs="Times New Roman"/>
                <w:sz w:val="26"/>
                <w:szCs w:val="26"/>
              </w:rPr>
            </w:pPr>
          </w:p>
          <w:p w14:paraId="56F46F5A" w14:textId="77777777" w:rsidR="00F3237B" w:rsidRDefault="00F3237B" w:rsidP="002E09DB">
            <w:pPr>
              <w:spacing w:before="120" w:after="120" w:line="240" w:lineRule="auto"/>
              <w:contextualSpacing/>
              <w:jc w:val="both"/>
              <w:rPr>
                <w:rFonts w:eastAsia="Times New Roman" w:cs="Times New Roman"/>
                <w:sz w:val="26"/>
                <w:szCs w:val="26"/>
              </w:rPr>
            </w:pPr>
          </w:p>
          <w:p w14:paraId="7A60C5B4" w14:textId="77777777" w:rsidR="00F3237B" w:rsidRDefault="00F3237B" w:rsidP="002E09DB">
            <w:pPr>
              <w:spacing w:before="120" w:after="120" w:line="240" w:lineRule="auto"/>
              <w:contextualSpacing/>
              <w:jc w:val="both"/>
              <w:rPr>
                <w:rFonts w:eastAsia="Times New Roman" w:cs="Times New Roman"/>
                <w:sz w:val="26"/>
                <w:szCs w:val="26"/>
              </w:rPr>
            </w:pPr>
          </w:p>
          <w:p w14:paraId="6D8D8DD0" w14:textId="77777777" w:rsidR="00F3237B" w:rsidRPr="006659C0" w:rsidRDefault="00F3237B" w:rsidP="00CE58FF">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320" w:type="pct"/>
          </w:tcPr>
          <w:p w14:paraId="6A86557A"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1433" w:type="pct"/>
          </w:tcPr>
          <w:p w14:paraId="3E8A1F55" w14:textId="77777777" w:rsidR="00F3237B" w:rsidRDefault="00F3237B" w:rsidP="002E09DB">
            <w:pPr>
              <w:spacing w:before="120" w:after="120" w:line="240" w:lineRule="auto"/>
              <w:contextualSpacing/>
              <w:jc w:val="both"/>
              <w:rPr>
                <w:rFonts w:eastAsia="Times New Roman" w:cs="Times New Roman"/>
                <w:sz w:val="26"/>
                <w:szCs w:val="26"/>
              </w:rPr>
            </w:pPr>
          </w:p>
        </w:tc>
        <w:tc>
          <w:tcPr>
            <w:tcW w:w="509" w:type="pct"/>
          </w:tcPr>
          <w:p w14:paraId="53E0DCF0"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7A2BC959" w14:textId="77777777" w:rsidTr="003B5632">
        <w:tc>
          <w:tcPr>
            <w:tcW w:w="319" w:type="pct"/>
            <w:vAlign w:val="center"/>
          </w:tcPr>
          <w:p w14:paraId="40381FA4" w14:textId="77777777" w:rsidR="00F3237B" w:rsidRDefault="00F3237B" w:rsidP="002E09DB">
            <w:pPr>
              <w:spacing w:before="120" w:after="120" w:line="240" w:lineRule="auto"/>
              <w:contextualSpacing/>
              <w:jc w:val="both"/>
              <w:rPr>
                <w:rFonts w:eastAsia="Times New Roman" w:cs="Times New Roman"/>
                <w:b/>
                <w:sz w:val="26"/>
                <w:szCs w:val="26"/>
              </w:rPr>
            </w:pPr>
          </w:p>
        </w:tc>
        <w:tc>
          <w:tcPr>
            <w:tcW w:w="2125" w:type="pct"/>
            <w:vAlign w:val="center"/>
          </w:tcPr>
          <w:p w14:paraId="4422B4EA" w14:textId="77777777" w:rsidR="00F3237B" w:rsidRPr="004D10CF" w:rsidRDefault="00F3237B" w:rsidP="00CE58FF">
            <w:pPr>
              <w:spacing w:before="120" w:after="120" w:line="240" w:lineRule="auto"/>
              <w:contextualSpacing/>
              <w:jc w:val="both"/>
              <w:rPr>
                <w:rFonts w:eastAsia="Times New Roman" w:cs="Times New Roman"/>
                <w:sz w:val="26"/>
                <w:szCs w:val="26"/>
              </w:rPr>
            </w:pPr>
            <w:proofErr w:type="spellStart"/>
            <w:r w:rsidRPr="00C26234">
              <w:rPr>
                <w:rFonts w:eastAsia="Times New Roman" w:cs="Times New Roman"/>
                <w:sz w:val="26"/>
                <w:szCs w:val="26"/>
              </w:rPr>
              <w:t>Một</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số</w:t>
            </w:r>
            <w:proofErr w:type="spellEnd"/>
            <w:r w:rsidRPr="00C26234">
              <w:rPr>
                <w:rFonts w:eastAsia="Times New Roman" w:cs="Times New Roman"/>
                <w:sz w:val="26"/>
                <w:szCs w:val="26"/>
              </w:rPr>
              <w:t xml:space="preserve"> ý </w:t>
            </w:r>
            <w:proofErr w:type="spellStart"/>
            <w:r w:rsidRPr="00C26234">
              <w:rPr>
                <w:rFonts w:eastAsia="Times New Roman" w:cs="Times New Roman"/>
                <w:sz w:val="26"/>
                <w:szCs w:val="26"/>
              </w:rPr>
              <w:t>kiến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tham</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gia</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về</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kinh</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doanh</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nhiên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liệu</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hàng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không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với</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lĩnh</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vực</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mang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tính</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đặc</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thù</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chuyên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ngành</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riêng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như</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sau</w:t>
            </w:r>
            <w:proofErr w:type="spellEnd"/>
            <w:r>
              <w:rPr>
                <w:rFonts w:eastAsia="Times New Roman" w:cs="Times New Roman"/>
                <w:sz w:val="26"/>
                <w:szCs w:val="26"/>
              </w:rPr>
              <w:t>:</w:t>
            </w:r>
          </w:p>
        </w:tc>
        <w:tc>
          <w:tcPr>
            <w:tcW w:w="294" w:type="pct"/>
          </w:tcPr>
          <w:p w14:paraId="028342CA"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320" w:type="pct"/>
          </w:tcPr>
          <w:p w14:paraId="00A5E154"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1433" w:type="pct"/>
          </w:tcPr>
          <w:p w14:paraId="76C211DB"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509" w:type="pct"/>
          </w:tcPr>
          <w:p w14:paraId="0E33F432"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76F3278F" w14:textId="77777777" w:rsidTr="003B5632">
        <w:tc>
          <w:tcPr>
            <w:tcW w:w="319" w:type="pct"/>
            <w:vAlign w:val="center"/>
          </w:tcPr>
          <w:p w14:paraId="7CD85B75" w14:textId="77777777" w:rsidR="00F3237B" w:rsidRDefault="00F3237B" w:rsidP="002E09DB">
            <w:pPr>
              <w:spacing w:before="120" w:after="120" w:line="240" w:lineRule="auto"/>
              <w:contextualSpacing/>
              <w:jc w:val="both"/>
              <w:rPr>
                <w:rFonts w:eastAsia="Times New Roman" w:cs="Times New Roman"/>
                <w:b/>
                <w:sz w:val="26"/>
                <w:szCs w:val="26"/>
              </w:rPr>
            </w:pPr>
          </w:p>
        </w:tc>
        <w:tc>
          <w:tcPr>
            <w:tcW w:w="2125" w:type="pct"/>
            <w:vAlign w:val="center"/>
          </w:tcPr>
          <w:p w14:paraId="133988B9" w14:textId="77777777" w:rsidR="00F3237B" w:rsidRPr="00C26234" w:rsidRDefault="00F3237B" w:rsidP="00CE58FF">
            <w:pPr>
              <w:spacing w:before="120" w:after="120" w:line="240" w:lineRule="auto"/>
              <w:contextualSpacing/>
              <w:jc w:val="both"/>
              <w:rPr>
                <w:rFonts w:eastAsia="Times New Roman" w:cs="Times New Roman"/>
                <w:sz w:val="26"/>
                <w:szCs w:val="26"/>
              </w:rPr>
            </w:pPr>
            <w:r w:rsidRPr="00C26234">
              <w:rPr>
                <w:rFonts w:eastAsia="Times New Roman" w:cs="Times New Roman"/>
                <w:sz w:val="26"/>
                <w:szCs w:val="26"/>
              </w:rPr>
              <w:t xml:space="preserve">1. </w:t>
            </w:r>
            <w:proofErr w:type="spellStart"/>
            <w:r w:rsidRPr="00C26234">
              <w:rPr>
                <w:rFonts w:eastAsia="Times New Roman" w:cs="Times New Roman"/>
                <w:sz w:val="26"/>
                <w:szCs w:val="26"/>
              </w:rPr>
              <w:t>Bổ</w:t>
            </w:r>
            <w:proofErr w:type="spellEnd"/>
            <w:r w:rsidRPr="00C26234">
              <w:rPr>
                <w:rFonts w:eastAsia="Times New Roman" w:cs="Times New Roman"/>
                <w:sz w:val="26"/>
                <w:szCs w:val="26"/>
              </w:rPr>
              <w:t xml:space="preserve"> sung </w:t>
            </w:r>
            <w:proofErr w:type="spellStart"/>
            <w:r w:rsidRPr="00C26234">
              <w:rPr>
                <w:rFonts w:eastAsia="Times New Roman" w:cs="Times New Roman"/>
                <w:sz w:val="26"/>
                <w:szCs w:val="26"/>
              </w:rPr>
              <w:t>nội</w:t>
            </w:r>
            <w:proofErr w:type="spellEnd"/>
            <w:r w:rsidRPr="00C26234">
              <w:rPr>
                <w:rFonts w:eastAsia="Times New Roman" w:cs="Times New Roman"/>
                <w:sz w:val="26"/>
                <w:szCs w:val="26"/>
              </w:rPr>
              <w:t xml:space="preserve"> dung </w:t>
            </w:r>
            <w:proofErr w:type="spellStart"/>
            <w:r w:rsidRPr="00C26234">
              <w:rPr>
                <w:rFonts w:eastAsia="Times New Roman" w:cs="Times New Roman"/>
                <w:sz w:val="26"/>
                <w:szCs w:val="26"/>
              </w:rPr>
              <w:t>về</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điều</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kiện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kinh</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doanh</w:t>
            </w:r>
            <w:proofErr w:type="spellEnd"/>
            <w:r w:rsidRPr="00C26234">
              <w:rPr>
                <w:rFonts w:eastAsia="Times New Roman" w:cs="Times New Roman"/>
                <w:sz w:val="26"/>
                <w:szCs w:val="26"/>
              </w:rPr>
              <w:t xml:space="preserve"> Jet A-1 </w:t>
            </w:r>
            <w:proofErr w:type="spellStart"/>
            <w:r w:rsidRPr="00C26234">
              <w:rPr>
                <w:rFonts w:eastAsia="Times New Roman" w:cs="Times New Roman"/>
                <w:sz w:val="26"/>
                <w:szCs w:val="26"/>
              </w:rPr>
              <w:t>để</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đảm</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bảo</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đáp</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ứng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các</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tiêu</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chuẩn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khắt</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khe</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về</w:t>
            </w:r>
            <w:proofErr w:type="spellEnd"/>
            <w:r w:rsidRPr="00C26234">
              <w:rPr>
                <w:rFonts w:eastAsia="Times New Roman" w:cs="Times New Roman"/>
                <w:sz w:val="26"/>
                <w:szCs w:val="26"/>
              </w:rPr>
              <w:t xml:space="preserve"> an </w:t>
            </w:r>
            <w:proofErr w:type="spellStart"/>
            <w:r w:rsidRPr="00C26234">
              <w:rPr>
                <w:rFonts w:eastAsia="Times New Roman" w:cs="Times New Roman"/>
                <w:sz w:val="26"/>
                <w:szCs w:val="26"/>
              </w:rPr>
              <w:t>ninh</w:t>
            </w:r>
            <w:proofErr w:type="spellEnd"/>
            <w:r w:rsidRPr="00C26234">
              <w:rPr>
                <w:rFonts w:eastAsia="Times New Roman" w:cs="Times New Roman"/>
                <w:sz w:val="26"/>
                <w:szCs w:val="26"/>
              </w:rPr>
              <w:t xml:space="preserve">, an </w:t>
            </w:r>
            <w:proofErr w:type="spellStart"/>
            <w:r w:rsidRPr="00C26234">
              <w:rPr>
                <w:rFonts w:eastAsia="Times New Roman" w:cs="Times New Roman"/>
                <w:sz w:val="26"/>
                <w:szCs w:val="26"/>
              </w:rPr>
              <w:t>toàn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khi</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cung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cấp</w:t>
            </w:r>
            <w:proofErr w:type="spellEnd"/>
            <w:r w:rsidRPr="00C26234">
              <w:rPr>
                <w:rFonts w:eastAsia="Times New Roman" w:cs="Times New Roman"/>
                <w:sz w:val="26"/>
                <w:szCs w:val="26"/>
              </w:rPr>
              <w:t xml:space="preserve"> Jet A-1 </w:t>
            </w:r>
            <w:proofErr w:type="spellStart"/>
            <w:r w:rsidRPr="00C26234">
              <w:rPr>
                <w:rFonts w:eastAsia="Times New Roman" w:cs="Times New Roman"/>
                <w:sz w:val="26"/>
                <w:szCs w:val="26"/>
              </w:rPr>
              <w:t>cho</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tàu</w:t>
            </w:r>
            <w:proofErr w:type="spellEnd"/>
            <w:r w:rsidRPr="00C26234">
              <w:rPr>
                <w:rFonts w:eastAsia="Times New Roman" w:cs="Times New Roman"/>
                <w:sz w:val="26"/>
                <w:szCs w:val="26"/>
              </w:rPr>
              <w:t xml:space="preserve"> bay:</w:t>
            </w:r>
          </w:p>
          <w:p w14:paraId="213EE65E" w14:textId="77777777" w:rsidR="00F3237B" w:rsidRPr="00C26234" w:rsidRDefault="00F3237B" w:rsidP="00CE58FF">
            <w:pPr>
              <w:spacing w:before="120" w:after="120" w:line="240" w:lineRule="auto"/>
              <w:contextualSpacing/>
              <w:jc w:val="both"/>
              <w:rPr>
                <w:rFonts w:eastAsia="Times New Roman" w:cs="Times New Roman"/>
                <w:sz w:val="26"/>
                <w:szCs w:val="26"/>
              </w:rPr>
            </w:pPr>
            <w:proofErr w:type="spellStart"/>
            <w:r w:rsidRPr="00C26234">
              <w:rPr>
                <w:rFonts w:eastAsia="Times New Roman" w:cs="Times New Roman"/>
                <w:sz w:val="26"/>
                <w:szCs w:val="26"/>
              </w:rPr>
              <w:t>Lĩnh</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vực</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vận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tải</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hàng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không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có</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những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quy</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định</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rất</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ngặt</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nghèo</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về</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các</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tiêu</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chuẩn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kỹ</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thuật</w:t>
            </w:r>
            <w:proofErr w:type="spellEnd"/>
            <w:r w:rsidRPr="00C26234">
              <w:rPr>
                <w:rFonts w:eastAsia="Times New Roman" w:cs="Times New Roman"/>
                <w:sz w:val="26"/>
                <w:szCs w:val="26"/>
              </w:rPr>
              <w:t xml:space="preserve">, an </w:t>
            </w:r>
            <w:proofErr w:type="spellStart"/>
            <w:r w:rsidRPr="00C26234">
              <w:rPr>
                <w:rFonts w:eastAsia="Times New Roman" w:cs="Times New Roman"/>
                <w:sz w:val="26"/>
                <w:szCs w:val="26"/>
              </w:rPr>
              <w:t>ninh</w:t>
            </w:r>
            <w:proofErr w:type="spellEnd"/>
            <w:r w:rsidRPr="00C26234">
              <w:rPr>
                <w:rFonts w:eastAsia="Times New Roman" w:cs="Times New Roman"/>
                <w:sz w:val="26"/>
                <w:szCs w:val="26"/>
              </w:rPr>
              <w:t xml:space="preserve">, an </w:t>
            </w:r>
            <w:proofErr w:type="spellStart"/>
            <w:r w:rsidRPr="00C26234">
              <w:rPr>
                <w:rFonts w:eastAsia="Times New Roman" w:cs="Times New Roman"/>
                <w:sz w:val="26"/>
                <w:szCs w:val="26"/>
              </w:rPr>
              <w:t>toàn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Đặc</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biệt</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là</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hoạt</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động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kinh</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doanh</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dịch</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vụ</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cung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cấp</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xăng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dầu</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hàng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không</w:t>
            </w:r>
            <w:proofErr w:type="spellEnd"/>
            <w:r w:rsidRPr="00C26234">
              <w:rPr>
                <w:rFonts w:eastAsia="Times New Roman" w:cs="Times New Roman"/>
                <w:sz w:val="26"/>
                <w:szCs w:val="26"/>
              </w:rPr>
              <w:t xml:space="preserve">. Theo </w:t>
            </w:r>
            <w:proofErr w:type="spellStart"/>
            <w:r w:rsidRPr="00C26234">
              <w:rPr>
                <w:rFonts w:eastAsia="Times New Roman" w:cs="Times New Roman"/>
                <w:sz w:val="26"/>
                <w:szCs w:val="26"/>
              </w:rPr>
              <w:t>đó</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các</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tiêu</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chuẩn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kỹ</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thuật</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tiêu</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chuẩn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nhân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sự</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vận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hành</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quản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lý</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chất</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lượng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quản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lý</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quy</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trình</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cung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cấp</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nhiên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liệu</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được</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giám</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sát</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bắt</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đầu</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từ</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khi</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nhiên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liệu</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sản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xuất</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từ</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nhà</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máy</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lọc</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dầu</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vận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chuyển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trên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biển</w:t>
            </w:r>
            <w:proofErr w:type="spellEnd"/>
            <w:r w:rsidRPr="00C26234">
              <w:rPr>
                <w:rFonts w:eastAsia="Times New Roman" w:cs="Times New Roman"/>
                <w:sz w:val="26"/>
                <w:szCs w:val="26"/>
              </w:rPr>
              <w:t>/</w:t>
            </w:r>
            <w:proofErr w:type="spellStart"/>
            <w:r w:rsidRPr="00C26234">
              <w:rPr>
                <w:rFonts w:eastAsia="Times New Roman" w:cs="Times New Roman"/>
                <w:sz w:val="26"/>
                <w:szCs w:val="26"/>
              </w:rPr>
              <w:t>trên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bộ</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tới</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các</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kho</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tiếp</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nhận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tại</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cảng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biển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kho</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tại</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các</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sân</w:t>
            </w:r>
            <w:proofErr w:type="spellEnd"/>
            <w:r w:rsidRPr="00C26234">
              <w:rPr>
                <w:rFonts w:eastAsia="Times New Roman" w:cs="Times New Roman"/>
                <w:sz w:val="26"/>
                <w:szCs w:val="26"/>
              </w:rPr>
              <w:t xml:space="preserve"> bay </w:t>
            </w:r>
            <w:proofErr w:type="spellStart"/>
            <w:r w:rsidRPr="00C26234">
              <w:rPr>
                <w:rFonts w:eastAsia="Times New Roman" w:cs="Times New Roman"/>
                <w:sz w:val="26"/>
                <w:szCs w:val="26"/>
              </w:rPr>
              <w:t>và</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từ</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kho</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sân</w:t>
            </w:r>
            <w:proofErr w:type="spellEnd"/>
            <w:r w:rsidRPr="00C26234">
              <w:rPr>
                <w:rFonts w:eastAsia="Times New Roman" w:cs="Times New Roman"/>
                <w:sz w:val="26"/>
                <w:szCs w:val="26"/>
              </w:rPr>
              <w:t xml:space="preserve"> bay </w:t>
            </w:r>
            <w:proofErr w:type="spellStart"/>
            <w:r w:rsidRPr="00C26234">
              <w:rPr>
                <w:rFonts w:eastAsia="Times New Roman" w:cs="Times New Roman"/>
                <w:sz w:val="26"/>
                <w:szCs w:val="26"/>
              </w:rPr>
              <w:t>tới</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họng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nhập</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của</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tàu</w:t>
            </w:r>
            <w:proofErr w:type="spellEnd"/>
            <w:r w:rsidRPr="00C26234">
              <w:rPr>
                <w:rFonts w:eastAsia="Times New Roman" w:cs="Times New Roman"/>
                <w:sz w:val="26"/>
                <w:szCs w:val="26"/>
              </w:rPr>
              <w:t xml:space="preserve"> bay.</w:t>
            </w:r>
          </w:p>
          <w:p w14:paraId="051870BB" w14:textId="77777777" w:rsidR="00F3237B" w:rsidRPr="00C26234" w:rsidRDefault="00F3237B" w:rsidP="00CE58FF">
            <w:pPr>
              <w:spacing w:before="120" w:after="120" w:line="240" w:lineRule="auto"/>
              <w:contextualSpacing/>
              <w:jc w:val="both"/>
              <w:rPr>
                <w:rFonts w:eastAsia="Times New Roman" w:cs="Times New Roman"/>
                <w:sz w:val="26"/>
                <w:szCs w:val="26"/>
              </w:rPr>
            </w:pPr>
            <w:proofErr w:type="spellStart"/>
            <w:r w:rsidRPr="00C26234">
              <w:rPr>
                <w:rFonts w:eastAsia="Times New Roman" w:cs="Times New Roman"/>
                <w:sz w:val="26"/>
                <w:szCs w:val="26"/>
              </w:rPr>
              <w:t>Vì</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vậy</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trong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nghị</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định</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sửa</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đổi</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cần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phải</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bổ</w:t>
            </w:r>
            <w:proofErr w:type="spellEnd"/>
            <w:r w:rsidRPr="00C26234">
              <w:rPr>
                <w:rFonts w:eastAsia="Times New Roman" w:cs="Times New Roman"/>
                <w:sz w:val="26"/>
                <w:szCs w:val="26"/>
              </w:rPr>
              <w:t xml:space="preserve"> sung </w:t>
            </w:r>
            <w:proofErr w:type="spellStart"/>
            <w:r w:rsidRPr="00C26234">
              <w:rPr>
                <w:rFonts w:eastAsia="Times New Roman" w:cs="Times New Roman"/>
                <w:sz w:val="26"/>
                <w:szCs w:val="26"/>
              </w:rPr>
              <w:t>các</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nội</w:t>
            </w:r>
            <w:proofErr w:type="spellEnd"/>
            <w:r w:rsidRPr="00C26234">
              <w:rPr>
                <w:rFonts w:eastAsia="Times New Roman" w:cs="Times New Roman"/>
                <w:sz w:val="26"/>
                <w:szCs w:val="26"/>
              </w:rPr>
              <w:t xml:space="preserve"> dung </w:t>
            </w:r>
            <w:proofErr w:type="spellStart"/>
            <w:r w:rsidRPr="00C26234">
              <w:rPr>
                <w:rFonts w:eastAsia="Times New Roman" w:cs="Times New Roman"/>
                <w:sz w:val="26"/>
                <w:szCs w:val="26"/>
              </w:rPr>
              <w:t>để</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các</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thương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nhân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đầu</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mối</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khi</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được</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cấp</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giấy</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phép</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phải</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đáp</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ứng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được</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các</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yêu</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cầu</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như</w:t>
            </w:r>
            <w:proofErr w:type="spellEnd"/>
            <w:r w:rsidRPr="00C26234">
              <w:rPr>
                <w:rFonts w:eastAsia="Times New Roman" w:cs="Times New Roman"/>
                <w:sz w:val="26"/>
                <w:szCs w:val="26"/>
              </w:rPr>
              <w:t>:</w:t>
            </w:r>
          </w:p>
          <w:p w14:paraId="15A95B7A" w14:textId="77777777" w:rsidR="00F3237B" w:rsidRPr="00C26234" w:rsidRDefault="00F3237B" w:rsidP="00CE58FF">
            <w:pPr>
              <w:spacing w:before="120" w:after="120" w:line="240" w:lineRule="auto"/>
              <w:contextualSpacing/>
              <w:jc w:val="both"/>
              <w:rPr>
                <w:rFonts w:eastAsia="Times New Roman" w:cs="Times New Roman"/>
                <w:sz w:val="26"/>
                <w:szCs w:val="26"/>
              </w:rPr>
            </w:pPr>
            <w:r w:rsidRPr="00C26234">
              <w:rPr>
                <w:rFonts w:eastAsia="Times New Roman" w:cs="Times New Roman"/>
                <w:sz w:val="26"/>
                <w:szCs w:val="26"/>
              </w:rPr>
              <w:t xml:space="preserve">- </w:t>
            </w:r>
            <w:proofErr w:type="spellStart"/>
            <w:r w:rsidRPr="00C26234">
              <w:rPr>
                <w:rFonts w:eastAsia="Times New Roman" w:cs="Times New Roman"/>
                <w:sz w:val="26"/>
                <w:szCs w:val="26"/>
              </w:rPr>
              <w:t>Có</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hệ</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thống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kho</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đầu</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nguồn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tiếp</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nhận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xăng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dầu</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Phương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tiện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vận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tải</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phù</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hợp</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với</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quy</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định</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tiêu</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chuẩn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mặt</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hàng</w:t>
            </w:r>
            <w:proofErr w:type="spellEnd"/>
            <w:r w:rsidRPr="00C26234">
              <w:rPr>
                <w:rFonts w:eastAsia="Times New Roman" w:cs="Times New Roman"/>
                <w:sz w:val="26"/>
                <w:szCs w:val="26"/>
              </w:rPr>
              <w:t xml:space="preserve"> Jet A-1.</w:t>
            </w:r>
          </w:p>
          <w:p w14:paraId="1D270AE0" w14:textId="77777777" w:rsidR="00F3237B" w:rsidRPr="00C26234" w:rsidRDefault="00F3237B" w:rsidP="00CE58FF">
            <w:pPr>
              <w:spacing w:before="120" w:after="120" w:line="240" w:lineRule="auto"/>
              <w:contextualSpacing/>
              <w:jc w:val="both"/>
              <w:rPr>
                <w:rFonts w:eastAsia="Times New Roman" w:cs="Times New Roman"/>
                <w:sz w:val="26"/>
                <w:szCs w:val="26"/>
              </w:rPr>
            </w:pPr>
            <w:r w:rsidRPr="00C26234">
              <w:rPr>
                <w:rFonts w:eastAsia="Times New Roman" w:cs="Times New Roman"/>
                <w:sz w:val="26"/>
                <w:szCs w:val="26"/>
              </w:rPr>
              <w:t xml:space="preserve">- </w:t>
            </w:r>
            <w:proofErr w:type="spellStart"/>
            <w:r w:rsidRPr="00C26234">
              <w:rPr>
                <w:rFonts w:eastAsia="Times New Roman" w:cs="Times New Roman"/>
                <w:sz w:val="26"/>
                <w:szCs w:val="26"/>
              </w:rPr>
              <w:t>Có</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kho</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tiếp</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nhận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tại</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sân</w:t>
            </w:r>
            <w:proofErr w:type="spellEnd"/>
            <w:r w:rsidRPr="00C26234">
              <w:rPr>
                <w:rFonts w:eastAsia="Times New Roman" w:cs="Times New Roman"/>
                <w:sz w:val="26"/>
                <w:szCs w:val="26"/>
              </w:rPr>
              <w:t xml:space="preserve"> bay </w:t>
            </w:r>
            <w:proofErr w:type="spellStart"/>
            <w:r w:rsidRPr="00C26234">
              <w:rPr>
                <w:rFonts w:eastAsia="Times New Roman" w:cs="Times New Roman"/>
                <w:sz w:val="26"/>
                <w:szCs w:val="26"/>
              </w:rPr>
              <w:t>với</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các</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trang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thiết</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bị</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cơ</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sở</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vật</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chất</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xe</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tra</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nạp</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chuyên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dụng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đáp</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ứng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các</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tiêu</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chuẩn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của</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mặt</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hàng</w:t>
            </w:r>
            <w:proofErr w:type="spellEnd"/>
            <w:r w:rsidRPr="00C26234">
              <w:rPr>
                <w:rFonts w:eastAsia="Times New Roman" w:cs="Times New Roman"/>
                <w:sz w:val="26"/>
                <w:szCs w:val="26"/>
              </w:rPr>
              <w:t xml:space="preserve"> Jet A-1.</w:t>
            </w:r>
          </w:p>
          <w:p w14:paraId="7DD8E5A6" w14:textId="77777777" w:rsidR="00F3237B" w:rsidRPr="00C26234" w:rsidRDefault="00F3237B" w:rsidP="00CE58FF">
            <w:pPr>
              <w:spacing w:before="120" w:after="120" w:line="240" w:lineRule="auto"/>
              <w:contextualSpacing/>
              <w:jc w:val="both"/>
              <w:rPr>
                <w:rFonts w:eastAsia="Times New Roman" w:cs="Times New Roman"/>
                <w:sz w:val="26"/>
                <w:szCs w:val="26"/>
              </w:rPr>
            </w:pPr>
            <w:r w:rsidRPr="00C26234">
              <w:rPr>
                <w:rFonts w:eastAsia="Times New Roman" w:cs="Times New Roman"/>
                <w:sz w:val="26"/>
                <w:szCs w:val="26"/>
              </w:rPr>
              <w:t xml:space="preserve">- </w:t>
            </w:r>
            <w:proofErr w:type="spellStart"/>
            <w:r w:rsidRPr="00C26234">
              <w:rPr>
                <w:rFonts w:eastAsia="Times New Roman" w:cs="Times New Roman"/>
                <w:sz w:val="26"/>
                <w:szCs w:val="26"/>
              </w:rPr>
              <w:t>Có</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hệ</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thống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phòng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thử</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nghiệm</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chất</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lượng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theo</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tiêu</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chuẩn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Việt</w:t>
            </w:r>
            <w:proofErr w:type="spellEnd"/>
            <w:r w:rsidRPr="00C26234">
              <w:rPr>
                <w:rFonts w:eastAsia="Times New Roman" w:cs="Times New Roman"/>
                <w:sz w:val="26"/>
                <w:szCs w:val="26"/>
              </w:rPr>
              <w:t xml:space="preserve"> Nam.</w:t>
            </w:r>
          </w:p>
          <w:p w14:paraId="04EF0CF1" w14:textId="77777777" w:rsidR="00F3237B" w:rsidRPr="00C26234" w:rsidRDefault="00F3237B" w:rsidP="00CE58FF">
            <w:pPr>
              <w:spacing w:before="120" w:after="120" w:line="240" w:lineRule="auto"/>
              <w:contextualSpacing/>
              <w:jc w:val="both"/>
              <w:rPr>
                <w:rFonts w:eastAsia="Times New Roman" w:cs="Times New Roman"/>
                <w:sz w:val="26"/>
                <w:szCs w:val="26"/>
              </w:rPr>
            </w:pPr>
            <w:r w:rsidRPr="00C26234">
              <w:rPr>
                <w:rFonts w:eastAsia="Times New Roman" w:cs="Times New Roman"/>
                <w:sz w:val="26"/>
                <w:szCs w:val="26"/>
              </w:rPr>
              <w:lastRenderedPageBreak/>
              <w:t xml:space="preserve">- </w:t>
            </w:r>
            <w:proofErr w:type="spellStart"/>
            <w:r w:rsidRPr="00C26234">
              <w:rPr>
                <w:rFonts w:eastAsia="Times New Roman" w:cs="Times New Roman"/>
                <w:sz w:val="26"/>
                <w:szCs w:val="26"/>
              </w:rPr>
              <w:t>Tuân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thủ</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các</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yêu</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cầu</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nghiêm</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ngặt</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về</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chất</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lượng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nhiên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liệu</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hàng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không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của</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các</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tổ</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chức</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trong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và</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ngoài</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nước</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đảm</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bảo</w:t>
            </w:r>
            <w:proofErr w:type="spellEnd"/>
            <w:r w:rsidRPr="00C26234">
              <w:rPr>
                <w:rFonts w:eastAsia="Times New Roman" w:cs="Times New Roman"/>
                <w:sz w:val="26"/>
                <w:szCs w:val="26"/>
              </w:rPr>
              <w:t xml:space="preserve"> an </w:t>
            </w:r>
            <w:proofErr w:type="spellStart"/>
            <w:r w:rsidRPr="00C26234">
              <w:rPr>
                <w:rFonts w:eastAsia="Times New Roman" w:cs="Times New Roman"/>
                <w:sz w:val="26"/>
                <w:szCs w:val="26"/>
              </w:rPr>
              <w:t>ninh</w:t>
            </w:r>
            <w:proofErr w:type="spellEnd"/>
            <w:r w:rsidRPr="00C26234">
              <w:rPr>
                <w:rFonts w:eastAsia="Times New Roman" w:cs="Times New Roman"/>
                <w:sz w:val="26"/>
                <w:szCs w:val="26"/>
              </w:rPr>
              <w:t xml:space="preserve">, an </w:t>
            </w:r>
            <w:proofErr w:type="spellStart"/>
            <w:r w:rsidRPr="00C26234">
              <w:rPr>
                <w:rFonts w:eastAsia="Times New Roman" w:cs="Times New Roman"/>
                <w:sz w:val="26"/>
                <w:szCs w:val="26"/>
              </w:rPr>
              <w:t>toàn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tuyệt</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đối</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cho</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toàn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bộ</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hành</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khách</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và</w:t>
            </w:r>
            <w:proofErr w:type="spellEnd"/>
            <w:r w:rsidRPr="00C26234">
              <w:rPr>
                <w:rFonts w:eastAsia="Times New Roman" w:cs="Times New Roman"/>
                <w:sz w:val="26"/>
                <w:szCs w:val="26"/>
              </w:rPr>
              <w:t xml:space="preserve"> phi </w:t>
            </w:r>
            <w:proofErr w:type="spellStart"/>
            <w:r w:rsidRPr="00C26234">
              <w:rPr>
                <w:rFonts w:eastAsia="Times New Roman" w:cs="Times New Roman"/>
                <w:sz w:val="26"/>
                <w:szCs w:val="26"/>
              </w:rPr>
              <w:t>hành</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đoàn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trên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các</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chuyến</w:t>
            </w:r>
            <w:proofErr w:type="spellEnd"/>
            <w:r w:rsidRPr="00C26234">
              <w:rPr>
                <w:rFonts w:eastAsia="Times New Roman" w:cs="Times New Roman"/>
                <w:sz w:val="26"/>
                <w:szCs w:val="26"/>
              </w:rPr>
              <w:t xml:space="preserve"> bay.</w:t>
            </w:r>
          </w:p>
          <w:p w14:paraId="61D021EF" w14:textId="77777777" w:rsidR="00F3237B" w:rsidRPr="00C26234" w:rsidRDefault="00F3237B" w:rsidP="00CE58FF">
            <w:pPr>
              <w:spacing w:before="120" w:after="120" w:line="240" w:lineRule="auto"/>
              <w:contextualSpacing/>
              <w:jc w:val="both"/>
              <w:rPr>
                <w:rFonts w:eastAsia="Times New Roman" w:cs="Times New Roman"/>
                <w:sz w:val="26"/>
                <w:szCs w:val="26"/>
              </w:rPr>
            </w:pPr>
            <w:r w:rsidRPr="00C26234">
              <w:rPr>
                <w:rFonts w:eastAsia="Times New Roman" w:cs="Times New Roman"/>
                <w:sz w:val="26"/>
                <w:szCs w:val="26"/>
              </w:rPr>
              <w:t xml:space="preserve">- </w:t>
            </w:r>
            <w:proofErr w:type="spellStart"/>
            <w:r w:rsidRPr="00C26234">
              <w:rPr>
                <w:rFonts w:eastAsia="Times New Roman" w:cs="Times New Roman"/>
                <w:sz w:val="26"/>
                <w:szCs w:val="26"/>
              </w:rPr>
              <w:t>Có</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đội</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ngũ</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nhân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sự</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được</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cấp</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giấy</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phép</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năng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định</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nhân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viên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hàng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không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theo</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quy</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định</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của</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Bộ</w:t>
            </w:r>
            <w:proofErr w:type="spellEnd"/>
            <w:r w:rsidRPr="00C26234">
              <w:rPr>
                <w:rFonts w:eastAsia="Times New Roman" w:cs="Times New Roman"/>
                <w:sz w:val="26"/>
                <w:szCs w:val="26"/>
              </w:rPr>
              <w:t xml:space="preserve"> Giao </w:t>
            </w:r>
            <w:proofErr w:type="spellStart"/>
            <w:r w:rsidRPr="00C26234">
              <w:rPr>
                <w:rFonts w:eastAsia="Times New Roman" w:cs="Times New Roman"/>
                <w:sz w:val="26"/>
                <w:szCs w:val="26"/>
              </w:rPr>
              <w:t>thông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vận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tải</w:t>
            </w:r>
            <w:proofErr w:type="spellEnd"/>
            <w:r w:rsidRPr="00C26234">
              <w:rPr>
                <w:rFonts w:eastAsia="Times New Roman" w:cs="Times New Roman"/>
                <w:sz w:val="26"/>
                <w:szCs w:val="26"/>
              </w:rPr>
              <w:t>.</w:t>
            </w:r>
          </w:p>
          <w:p w14:paraId="08B2CA5C" w14:textId="77777777" w:rsidR="00F3237B" w:rsidRPr="00C26234" w:rsidRDefault="00F3237B" w:rsidP="00CE58FF">
            <w:pPr>
              <w:spacing w:before="120" w:after="120" w:line="240" w:lineRule="auto"/>
              <w:contextualSpacing/>
              <w:jc w:val="both"/>
              <w:rPr>
                <w:rFonts w:eastAsia="Times New Roman" w:cs="Times New Roman"/>
                <w:sz w:val="26"/>
                <w:szCs w:val="26"/>
              </w:rPr>
            </w:pPr>
            <w:r w:rsidRPr="00C26234">
              <w:rPr>
                <w:rFonts w:eastAsia="Times New Roman" w:cs="Times New Roman"/>
                <w:sz w:val="26"/>
                <w:szCs w:val="26"/>
              </w:rPr>
              <w:t xml:space="preserve">- </w:t>
            </w:r>
            <w:proofErr w:type="spellStart"/>
            <w:r w:rsidRPr="00C26234">
              <w:rPr>
                <w:rFonts w:eastAsia="Times New Roman" w:cs="Times New Roman"/>
                <w:sz w:val="26"/>
                <w:szCs w:val="26"/>
              </w:rPr>
              <w:t>Có</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quy</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trình</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vận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hành</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quy</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chế</w:t>
            </w:r>
            <w:proofErr w:type="spellEnd"/>
            <w:r w:rsidRPr="00C26234">
              <w:rPr>
                <w:rFonts w:eastAsia="Times New Roman" w:cs="Times New Roman"/>
                <w:sz w:val="26"/>
                <w:szCs w:val="26"/>
              </w:rPr>
              <w:t xml:space="preserve"> an </w:t>
            </w:r>
            <w:proofErr w:type="spellStart"/>
            <w:r w:rsidRPr="00C26234">
              <w:rPr>
                <w:rFonts w:eastAsia="Times New Roman" w:cs="Times New Roman"/>
                <w:sz w:val="26"/>
                <w:szCs w:val="26"/>
              </w:rPr>
              <w:t>ninh</w:t>
            </w:r>
            <w:proofErr w:type="spellEnd"/>
            <w:r w:rsidRPr="00C26234">
              <w:rPr>
                <w:rFonts w:eastAsia="Times New Roman" w:cs="Times New Roman"/>
                <w:sz w:val="26"/>
                <w:szCs w:val="26"/>
              </w:rPr>
              <w:t xml:space="preserve">, an </w:t>
            </w:r>
            <w:proofErr w:type="spellStart"/>
            <w:r w:rsidRPr="00C26234">
              <w:rPr>
                <w:rFonts w:eastAsia="Times New Roman" w:cs="Times New Roman"/>
                <w:sz w:val="26"/>
                <w:szCs w:val="26"/>
              </w:rPr>
              <w:t>toàn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hàng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không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được</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Cục</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hàng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không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Việt</w:t>
            </w:r>
            <w:proofErr w:type="spellEnd"/>
            <w:r w:rsidRPr="00C26234">
              <w:rPr>
                <w:rFonts w:eastAsia="Times New Roman" w:cs="Times New Roman"/>
                <w:sz w:val="26"/>
                <w:szCs w:val="26"/>
              </w:rPr>
              <w:t xml:space="preserve"> Nam </w:t>
            </w:r>
            <w:proofErr w:type="spellStart"/>
            <w:r w:rsidRPr="00C26234">
              <w:rPr>
                <w:rFonts w:eastAsia="Times New Roman" w:cs="Times New Roman"/>
                <w:sz w:val="26"/>
                <w:szCs w:val="26"/>
              </w:rPr>
              <w:t>phê</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chuẩn</w:t>
            </w:r>
            <w:proofErr w:type="spellEnd"/>
            <w:r w:rsidRPr="00C26234">
              <w:rPr>
                <w:rFonts w:eastAsia="Times New Roman" w:cs="Times New Roman"/>
                <w:sz w:val="26"/>
                <w:szCs w:val="26"/>
              </w:rPr>
              <w:t>.</w:t>
            </w:r>
          </w:p>
          <w:p w14:paraId="4E09DA8D" w14:textId="77777777" w:rsidR="00F3237B" w:rsidRPr="004D10CF" w:rsidRDefault="00F3237B" w:rsidP="00CE58FF">
            <w:pPr>
              <w:spacing w:before="120" w:after="120" w:line="240" w:lineRule="auto"/>
              <w:contextualSpacing/>
              <w:jc w:val="both"/>
              <w:rPr>
                <w:rFonts w:eastAsia="Times New Roman" w:cs="Times New Roman"/>
                <w:sz w:val="26"/>
                <w:szCs w:val="26"/>
              </w:rPr>
            </w:pPr>
            <w:proofErr w:type="spellStart"/>
            <w:r w:rsidRPr="00C26234">
              <w:rPr>
                <w:rFonts w:eastAsia="Times New Roman" w:cs="Times New Roman"/>
                <w:sz w:val="26"/>
                <w:szCs w:val="26"/>
              </w:rPr>
              <w:t>Đây</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là</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các</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yêu</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cầu</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kỹ</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thuật</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cơ</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bản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nhất</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và</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cần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thiết</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để</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đảm</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bảo</w:t>
            </w:r>
            <w:proofErr w:type="spellEnd"/>
            <w:r w:rsidRPr="00C26234">
              <w:rPr>
                <w:rFonts w:eastAsia="Times New Roman" w:cs="Times New Roman"/>
                <w:sz w:val="26"/>
                <w:szCs w:val="26"/>
              </w:rPr>
              <w:t xml:space="preserve"> an </w:t>
            </w:r>
            <w:proofErr w:type="spellStart"/>
            <w:r w:rsidRPr="00C26234">
              <w:rPr>
                <w:rFonts w:eastAsia="Times New Roman" w:cs="Times New Roman"/>
                <w:sz w:val="26"/>
                <w:szCs w:val="26"/>
              </w:rPr>
              <w:t>ninh</w:t>
            </w:r>
            <w:proofErr w:type="spellEnd"/>
            <w:r w:rsidRPr="00C26234">
              <w:rPr>
                <w:rFonts w:eastAsia="Times New Roman" w:cs="Times New Roman"/>
                <w:sz w:val="26"/>
                <w:szCs w:val="26"/>
              </w:rPr>
              <w:t xml:space="preserve">, an </w:t>
            </w:r>
            <w:proofErr w:type="spellStart"/>
            <w:r w:rsidRPr="00C26234">
              <w:rPr>
                <w:rFonts w:eastAsia="Times New Roman" w:cs="Times New Roman"/>
                <w:sz w:val="26"/>
                <w:szCs w:val="26"/>
              </w:rPr>
              <w:t>toàn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tuyệt</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đối</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đặc</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biệt</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là</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về</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mặt</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chất</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lượng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số</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lượng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nhiên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liệu</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khi</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cấp</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giấy</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phép</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cho</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các</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thương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nhân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đâu</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mối</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kinh</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doanh</w:t>
            </w:r>
            <w:proofErr w:type="spellEnd"/>
            <w:r w:rsidRPr="00C26234">
              <w:rPr>
                <w:rFonts w:eastAsia="Times New Roman" w:cs="Times New Roman"/>
                <w:sz w:val="26"/>
                <w:szCs w:val="26"/>
              </w:rPr>
              <w:t xml:space="preserve"> Jet A-1 </w:t>
            </w:r>
            <w:proofErr w:type="spellStart"/>
            <w:r w:rsidRPr="00C26234">
              <w:rPr>
                <w:rFonts w:eastAsia="Times New Roman" w:cs="Times New Roman"/>
                <w:sz w:val="26"/>
                <w:szCs w:val="26"/>
              </w:rPr>
              <w:t>tại</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các</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sân</w:t>
            </w:r>
            <w:proofErr w:type="spellEnd"/>
            <w:r w:rsidRPr="00C26234">
              <w:rPr>
                <w:rFonts w:eastAsia="Times New Roman" w:cs="Times New Roman"/>
                <w:sz w:val="26"/>
                <w:szCs w:val="26"/>
              </w:rPr>
              <w:t xml:space="preserve"> bay </w:t>
            </w:r>
            <w:proofErr w:type="spellStart"/>
            <w:r w:rsidRPr="00C26234">
              <w:rPr>
                <w:rFonts w:eastAsia="Times New Roman" w:cs="Times New Roman"/>
                <w:sz w:val="26"/>
                <w:szCs w:val="26"/>
              </w:rPr>
              <w:t>triển</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khai</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các</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hoạt</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động</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của</w:t>
            </w:r>
            <w:proofErr w:type="spellEnd"/>
            <w:r w:rsidRPr="00C26234">
              <w:rPr>
                <w:rFonts w:eastAsia="Times New Roman" w:cs="Times New Roman"/>
                <w:sz w:val="26"/>
                <w:szCs w:val="26"/>
              </w:rPr>
              <w:t xml:space="preserve"> </w:t>
            </w:r>
            <w:proofErr w:type="spellStart"/>
            <w:r w:rsidRPr="00C26234">
              <w:rPr>
                <w:rFonts w:eastAsia="Times New Roman" w:cs="Times New Roman"/>
                <w:sz w:val="26"/>
                <w:szCs w:val="26"/>
              </w:rPr>
              <w:t>mình</w:t>
            </w:r>
            <w:proofErr w:type="spellEnd"/>
            <w:r w:rsidRPr="00C26234">
              <w:rPr>
                <w:rFonts w:eastAsia="Times New Roman" w:cs="Times New Roman"/>
                <w:sz w:val="26"/>
                <w:szCs w:val="26"/>
              </w:rPr>
              <w:t>.</w:t>
            </w:r>
          </w:p>
        </w:tc>
        <w:tc>
          <w:tcPr>
            <w:tcW w:w="294" w:type="pct"/>
          </w:tcPr>
          <w:p w14:paraId="6B1236BA" w14:textId="77777777" w:rsidR="00F3237B" w:rsidRDefault="00F3237B" w:rsidP="002E09DB">
            <w:pPr>
              <w:spacing w:before="120" w:after="120" w:line="240" w:lineRule="auto"/>
              <w:contextualSpacing/>
              <w:jc w:val="both"/>
              <w:rPr>
                <w:rFonts w:eastAsia="Times New Roman" w:cs="Times New Roman"/>
                <w:sz w:val="26"/>
                <w:szCs w:val="26"/>
              </w:rPr>
            </w:pPr>
          </w:p>
          <w:p w14:paraId="34CA5FCD" w14:textId="77777777" w:rsidR="00F3237B" w:rsidRDefault="00F3237B" w:rsidP="002E09DB">
            <w:pPr>
              <w:spacing w:before="120" w:after="120" w:line="240" w:lineRule="auto"/>
              <w:contextualSpacing/>
              <w:jc w:val="both"/>
              <w:rPr>
                <w:rFonts w:eastAsia="Times New Roman" w:cs="Times New Roman"/>
                <w:sz w:val="26"/>
                <w:szCs w:val="26"/>
              </w:rPr>
            </w:pPr>
          </w:p>
          <w:p w14:paraId="52CA1A68" w14:textId="77777777" w:rsidR="00F3237B" w:rsidRDefault="00F3237B" w:rsidP="002E09DB">
            <w:pPr>
              <w:spacing w:before="120" w:after="120" w:line="240" w:lineRule="auto"/>
              <w:contextualSpacing/>
              <w:jc w:val="both"/>
              <w:rPr>
                <w:rFonts w:eastAsia="Times New Roman" w:cs="Times New Roman"/>
                <w:sz w:val="26"/>
                <w:szCs w:val="26"/>
              </w:rPr>
            </w:pPr>
          </w:p>
          <w:p w14:paraId="2E63E6F1" w14:textId="77777777" w:rsidR="00F3237B" w:rsidRDefault="00F3237B" w:rsidP="002E09DB">
            <w:pPr>
              <w:spacing w:before="120" w:after="120" w:line="240" w:lineRule="auto"/>
              <w:contextualSpacing/>
              <w:jc w:val="both"/>
              <w:rPr>
                <w:rFonts w:eastAsia="Times New Roman" w:cs="Times New Roman"/>
                <w:sz w:val="26"/>
                <w:szCs w:val="26"/>
              </w:rPr>
            </w:pPr>
          </w:p>
          <w:p w14:paraId="499F7940" w14:textId="77777777" w:rsidR="00F3237B" w:rsidRPr="006659C0" w:rsidRDefault="00F3237B" w:rsidP="003746AE">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320" w:type="pct"/>
          </w:tcPr>
          <w:p w14:paraId="05FB73F4"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1433" w:type="pct"/>
          </w:tcPr>
          <w:p w14:paraId="1A9C1A1B"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509" w:type="pct"/>
          </w:tcPr>
          <w:p w14:paraId="71A235B4"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508AFDE5" w14:textId="77777777" w:rsidTr="003B5632">
        <w:tc>
          <w:tcPr>
            <w:tcW w:w="319" w:type="pct"/>
            <w:vAlign w:val="center"/>
          </w:tcPr>
          <w:p w14:paraId="69418BD0" w14:textId="77777777" w:rsidR="00F3237B" w:rsidRDefault="00F3237B" w:rsidP="002E09DB">
            <w:pPr>
              <w:spacing w:before="120" w:after="120" w:line="240" w:lineRule="auto"/>
              <w:contextualSpacing/>
              <w:jc w:val="both"/>
              <w:rPr>
                <w:rFonts w:eastAsia="Times New Roman" w:cs="Times New Roman"/>
                <w:b/>
                <w:sz w:val="26"/>
                <w:szCs w:val="26"/>
              </w:rPr>
            </w:pPr>
          </w:p>
        </w:tc>
        <w:tc>
          <w:tcPr>
            <w:tcW w:w="2125" w:type="pct"/>
            <w:vAlign w:val="center"/>
          </w:tcPr>
          <w:p w14:paraId="129D95F0" w14:textId="77777777" w:rsidR="00F3237B" w:rsidRPr="004D10CF" w:rsidRDefault="00F3237B" w:rsidP="00CE58FF">
            <w:pPr>
              <w:spacing w:before="120" w:after="120" w:line="240" w:lineRule="auto"/>
              <w:contextualSpacing/>
              <w:jc w:val="both"/>
              <w:rPr>
                <w:rFonts w:eastAsia="Times New Roman" w:cs="Times New Roman"/>
                <w:sz w:val="26"/>
                <w:szCs w:val="26"/>
              </w:rPr>
            </w:pPr>
            <w:r w:rsidRPr="00CA246B">
              <w:rPr>
                <w:rFonts w:eastAsia="Times New Roman" w:cs="Times New Roman"/>
                <w:sz w:val="26"/>
                <w:szCs w:val="26"/>
              </w:rPr>
              <w:t xml:space="preserve"> </w:t>
            </w:r>
            <w:proofErr w:type="spellStart"/>
            <w:r>
              <w:rPr>
                <w:rFonts w:eastAsia="Times New Roman" w:cs="Times New Roman"/>
                <w:sz w:val="26"/>
                <w:szCs w:val="26"/>
              </w:rPr>
              <w:t>Đ</w:t>
            </w:r>
            <w:r w:rsidRPr="00CA246B">
              <w:rPr>
                <w:rFonts w:eastAsia="Times New Roman" w:cs="Times New Roman"/>
                <w:sz w:val="26"/>
                <w:szCs w:val="26"/>
              </w:rPr>
              <w:t>ể</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đảm</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bảo</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tính</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cạnh</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tranh</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lành</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mạnh</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trên</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thị</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trường</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nhiên</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liệu</w:t>
            </w:r>
            <w:proofErr w:type="spellEnd"/>
            <w:r w:rsidRPr="00CA246B">
              <w:rPr>
                <w:rFonts w:eastAsia="Times New Roman" w:cs="Times New Roman"/>
                <w:sz w:val="26"/>
                <w:szCs w:val="26"/>
              </w:rPr>
              <w:t xml:space="preserve"> Jet A-1, </w:t>
            </w:r>
            <w:proofErr w:type="spellStart"/>
            <w:r w:rsidRPr="00CA246B">
              <w:rPr>
                <w:rFonts w:eastAsia="Times New Roman" w:cs="Times New Roman"/>
                <w:sz w:val="26"/>
                <w:szCs w:val="26"/>
              </w:rPr>
              <w:t>Công</w:t>
            </w:r>
            <w:proofErr w:type="spellEnd"/>
            <w:r w:rsidRPr="00CA246B">
              <w:rPr>
                <w:rFonts w:eastAsia="Times New Roman" w:cs="Times New Roman"/>
                <w:sz w:val="26"/>
                <w:szCs w:val="26"/>
              </w:rPr>
              <w:t xml:space="preserve"> ty PA </w:t>
            </w:r>
            <w:proofErr w:type="spellStart"/>
            <w:r w:rsidRPr="00CA246B">
              <w:rPr>
                <w:rFonts w:eastAsia="Times New Roman" w:cs="Times New Roman"/>
                <w:sz w:val="26"/>
                <w:szCs w:val="26"/>
              </w:rPr>
              <w:t>đề</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xuất</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bổ</w:t>
            </w:r>
            <w:proofErr w:type="spellEnd"/>
            <w:r w:rsidRPr="00CA246B">
              <w:rPr>
                <w:rFonts w:eastAsia="Times New Roman" w:cs="Times New Roman"/>
                <w:sz w:val="26"/>
                <w:szCs w:val="26"/>
              </w:rPr>
              <w:t xml:space="preserve"> sung </w:t>
            </w:r>
            <w:proofErr w:type="spellStart"/>
            <w:r w:rsidRPr="00CA246B">
              <w:rPr>
                <w:rFonts w:eastAsia="Times New Roman" w:cs="Times New Roman"/>
                <w:sz w:val="26"/>
                <w:szCs w:val="26"/>
              </w:rPr>
              <w:t>nội</w:t>
            </w:r>
            <w:proofErr w:type="spellEnd"/>
            <w:r w:rsidRPr="00CA246B">
              <w:rPr>
                <w:rFonts w:eastAsia="Times New Roman" w:cs="Times New Roman"/>
                <w:sz w:val="26"/>
                <w:szCs w:val="26"/>
              </w:rPr>
              <w:t xml:space="preserve"> dung: </w:t>
            </w:r>
            <w:r>
              <w:rPr>
                <w:rFonts w:eastAsia="Times New Roman" w:cs="Times New Roman"/>
                <w:sz w:val="26"/>
                <w:szCs w:val="26"/>
              </w:rPr>
              <w:t>"</w:t>
            </w:r>
            <w:proofErr w:type="spellStart"/>
            <w:r w:rsidRPr="00CA246B">
              <w:rPr>
                <w:rFonts w:eastAsia="Times New Roman" w:cs="Times New Roman"/>
                <w:sz w:val="26"/>
                <w:szCs w:val="26"/>
              </w:rPr>
              <w:t>Các</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công</w:t>
            </w:r>
            <w:proofErr w:type="spellEnd"/>
            <w:r w:rsidRPr="00CA246B">
              <w:rPr>
                <w:rFonts w:eastAsia="Times New Roman" w:cs="Times New Roman"/>
                <w:sz w:val="26"/>
                <w:szCs w:val="26"/>
              </w:rPr>
              <w:t xml:space="preserve"> ty </w:t>
            </w:r>
            <w:proofErr w:type="spellStart"/>
            <w:r w:rsidRPr="00CA246B">
              <w:rPr>
                <w:rFonts w:eastAsia="Times New Roman" w:cs="Times New Roman"/>
                <w:sz w:val="26"/>
                <w:szCs w:val="26"/>
              </w:rPr>
              <w:t>sở</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hữu</w:t>
            </w:r>
            <w:proofErr w:type="spellEnd"/>
            <w:r w:rsidRPr="00CA246B">
              <w:rPr>
                <w:rFonts w:eastAsia="Times New Roman" w:cs="Times New Roman"/>
                <w:sz w:val="26"/>
                <w:szCs w:val="26"/>
              </w:rPr>
              <w:t>/</w:t>
            </w:r>
            <w:proofErr w:type="spellStart"/>
            <w:r w:rsidRPr="00CA246B">
              <w:rPr>
                <w:rFonts w:eastAsia="Times New Roman" w:cs="Times New Roman"/>
                <w:sz w:val="26"/>
                <w:szCs w:val="26"/>
              </w:rPr>
              <w:t>quản</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lý</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vận</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hành</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hệ</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thống</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tra</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nạp</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ngầm</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thì</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không</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nên</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được</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kinh</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doanh</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nhiên</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liệu</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hàng</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không</w:t>
            </w:r>
            <w:proofErr w:type="spellEnd"/>
            <w:r w:rsidRPr="00CA246B">
              <w:rPr>
                <w:rFonts w:eastAsia="Times New Roman" w:cs="Times New Roman"/>
                <w:sz w:val="26"/>
                <w:szCs w:val="26"/>
              </w:rPr>
              <w:t xml:space="preserve"> Jet A-1 </w:t>
            </w:r>
            <w:proofErr w:type="spellStart"/>
            <w:r w:rsidRPr="00CA246B">
              <w:rPr>
                <w:rFonts w:eastAsia="Times New Roman" w:cs="Times New Roman"/>
                <w:sz w:val="26"/>
                <w:szCs w:val="26"/>
              </w:rPr>
              <w:t>tại</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các</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sân</w:t>
            </w:r>
            <w:proofErr w:type="spellEnd"/>
            <w:r w:rsidRPr="00CA246B">
              <w:rPr>
                <w:rFonts w:eastAsia="Times New Roman" w:cs="Times New Roman"/>
                <w:sz w:val="26"/>
                <w:szCs w:val="26"/>
              </w:rPr>
              <w:t xml:space="preserve"> bay</w:t>
            </w:r>
            <w:r>
              <w:rPr>
                <w:rFonts w:eastAsia="Times New Roman" w:cs="Times New Roman"/>
                <w:sz w:val="26"/>
                <w:szCs w:val="26"/>
              </w:rPr>
              <w:t xml:space="preserve">" </w:t>
            </w:r>
            <w:proofErr w:type="spellStart"/>
            <w:r>
              <w:rPr>
                <w:rFonts w:eastAsia="Times New Roman" w:cs="Times New Roman"/>
                <w:sz w:val="26"/>
                <w:szCs w:val="26"/>
              </w:rPr>
              <w:t>giống</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mô</w:t>
            </w:r>
            <w:proofErr w:type="spellEnd"/>
            <w:r>
              <w:rPr>
                <w:rFonts w:eastAsia="Times New Roman" w:cs="Times New Roman"/>
                <w:sz w:val="26"/>
                <w:szCs w:val="26"/>
              </w:rPr>
              <w:t xml:space="preserve"> </w:t>
            </w:r>
            <w:proofErr w:type="spellStart"/>
            <w:r>
              <w:rPr>
                <w:rFonts w:eastAsia="Times New Roman" w:cs="Times New Roman"/>
                <w:sz w:val="26"/>
                <w:szCs w:val="26"/>
              </w:rPr>
              <w:t>hình</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sidRPr="00CA246B">
              <w:rPr>
                <w:rFonts w:eastAsia="Times New Roman" w:cs="Times New Roman"/>
                <w:sz w:val="26"/>
                <w:szCs w:val="26"/>
              </w:rPr>
              <w:t>của</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các</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nước</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như</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Nhật</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Bản</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Hàn</w:t>
            </w:r>
            <w:proofErr w:type="spellEnd"/>
            <w:r w:rsidRPr="00CA246B">
              <w:rPr>
                <w:rFonts w:eastAsia="Times New Roman" w:cs="Times New Roman"/>
                <w:sz w:val="26"/>
                <w:szCs w:val="26"/>
              </w:rPr>
              <w:t xml:space="preserve"> Quốc,... </w:t>
            </w:r>
            <w:proofErr w:type="spellStart"/>
            <w:r w:rsidRPr="00CA246B">
              <w:rPr>
                <w:rFonts w:eastAsia="Times New Roman" w:cs="Times New Roman"/>
                <w:sz w:val="26"/>
                <w:szCs w:val="26"/>
              </w:rPr>
              <w:t>đang</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thực</w:t>
            </w:r>
            <w:proofErr w:type="spellEnd"/>
            <w:r w:rsidRPr="00CA246B">
              <w:rPr>
                <w:rFonts w:eastAsia="Times New Roman" w:cs="Times New Roman"/>
                <w:sz w:val="26"/>
                <w:szCs w:val="26"/>
              </w:rPr>
              <w:t xml:space="preserve"> </w:t>
            </w:r>
            <w:proofErr w:type="spellStart"/>
            <w:r w:rsidRPr="00CA246B">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nay</w:t>
            </w:r>
            <w:r w:rsidRPr="00CA246B">
              <w:rPr>
                <w:rFonts w:eastAsia="Times New Roman" w:cs="Times New Roman"/>
                <w:sz w:val="26"/>
                <w:szCs w:val="26"/>
              </w:rPr>
              <w:t>.</w:t>
            </w:r>
          </w:p>
        </w:tc>
        <w:tc>
          <w:tcPr>
            <w:tcW w:w="294" w:type="pct"/>
          </w:tcPr>
          <w:p w14:paraId="428DD6D4" w14:textId="77777777" w:rsidR="00F3237B" w:rsidRPr="006659C0" w:rsidRDefault="00F3237B" w:rsidP="002E09DB">
            <w:pPr>
              <w:spacing w:before="120" w:after="120" w:line="240" w:lineRule="auto"/>
              <w:contextualSpacing/>
              <w:jc w:val="both"/>
              <w:rPr>
                <w:rFonts w:eastAsia="Times New Roman" w:cs="Times New Roman"/>
                <w:b/>
                <w:sz w:val="26"/>
                <w:szCs w:val="26"/>
              </w:rPr>
            </w:pPr>
          </w:p>
        </w:tc>
        <w:tc>
          <w:tcPr>
            <w:tcW w:w="320" w:type="pct"/>
          </w:tcPr>
          <w:p w14:paraId="56775729" w14:textId="77777777" w:rsidR="00F3237B" w:rsidRPr="006659C0" w:rsidRDefault="00F3237B" w:rsidP="003746AE">
            <w:pPr>
              <w:spacing w:before="120" w:after="120" w:line="240" w:lineRule="auto"/>
              <w:contextualSpacing/>
              <w:jc w:val="center"/>
              <w:rPr>
                <w:rFonts w:eastAsia="Times New Roman" w:cs="Times New Roman"/>
                <w:b/>
                <w:sz w:val="26"/>
                <w:szCs w:val="26"/>
              </w:rPr>
            </w:pPr>
          </w:p>
          <w:p w14:paraId="3B57990F" w14:textId="77777777" w:rsidR="00F3237B" w:rsidRPr="006659C0" w:rsidRDefault="00F3237B" w:rsidP="003746AE">
            <w:pPr>
              <w:spacing w:before="120" w:after="120" w:line="240" w:lineRule="auto"/>
              <w:contextualSpacing/>
              <w:jc w:val="center"/>
              <w:rPr>
                <w:rFonts w:eastAsia="Times New Roman" w:cs="Times New Roman"/>
                <w:b/>
                <w:sz w:val="26"/>
                <w:szCs w:val="26"/>
              </w:rPr>
            </w:pPr>
          </w:p>
          <w:p w14:paraId="2A97B422" w14:textId="77777777" w:rsidR="00F3237B" w:rsidRPr="006659C0" w:rsidRDefault="00F3237B" w:rsidP="003746AE">
            <w:pPr>
              <w:spacing w:before="120" w:after="120" w:line="240" w:lineRule="auto"/>
              <w:contextualSpacing/>
              <w:jc w:val="center"/>
              <w:rPr>
                <w:rFonts w:eastAsia="Times New Roman" w:cs="Times New Roman"/>
                <w:b/>
                <w:sz w:val="26"/>
                <w:szCs w:val="26"/>
              </w:rPr>
            </w:pPr>
          </w:p>
          <w:p w14:paraId="18E65478" w14:textId="77777777" w:rsidR="00F3237B" w:rsidRPr="006659C0" w:rsidRDefault="00F3237B" w:rsidP="003746AE">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1433" w:type="pct"/>
          </w:tcPr>
          <w:p w14:paraId="57434A72"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509" w:type="pct"/>
          </w:tcPr>
          <w:p w14:paraId="4B8BE2DC"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6C090029" w14:textId="77777777" w:rsidTr="003B5632">
        <w:tc>
          <w:tcPr>
            <w:tcW w:w="319" w:type="pct"/>
            <w:vAlign w:val="center"/>
          </w:tcPr>
          <w:p w14:paraId="7F3B0A36" w14:textId="77777777" w:rsidR="00F3237B" w:rsidRPr="00035962" w:rsidRDefault="00F3237B" w:rsidP="00006208">
            <w:pPr>
              <w:spacing w:before="120" w:after="120" w:line="240" w:lineRule="auto"/>
              <w:contextualSpacing/>
              <w:jc w:val="center"/>
              <w:rPr>
                <w:rFonts w:eastAsia="Times New Roman" w:cs="Times New Roman"/>
                <w:b/>
                <w:sz w:val="26"/>
                <w:szCs w:val="26"/>
              </w:rPr>
            </w:pPr>
            <w:r w:rsidRPr="00035962">
              <w:rPr>
                <w:rFonts w:eastAsia="Times New Roman" w:cs="Times New Roman"/>
                <w:b/>
                <w:sz w:val="26"/>
                <w:szCs w:val="26"/>
              </w:rPr>
              <w:t>5</w:t>
            </w:r>
          </w:p>
        </w:tc>
        <w:tc>
          <w:tcPr>
            <w:tcW w:w="2125" w:type="pct"/>
            <w:vAlign w:val="center"/>
          </w:tcPr>
          <w:p w14:paraId="1703B986" w14:textId="77777777" w:rsidR="00F3237B" w:rsidRPr="00035962" w:rsidRDefault="00F3237B" w:rsidP="00CE58FF">
            <w:pPr>
              <w:spacing w:before="120" w:after="120" w:line="240" w:lineRule="auto"/>
              <w:contextualSpacing/>
              <w:jc w:val="both"/>
              <w:rPr>
                <w:rFonts w:eastAsia="Times New Roman" w:cs="Times New Roman"/>
                <w:b/>
                <w:sz w:val="26"/>
                <w:szCs w:val="26"/>
              </w:rPr>
            </w:pPr>
            <w:proofErr w:type="spellStart"/>
            <w:r w:rsidRPr="00035962">
              <w:rPr>
                <w:rFonts w:eastAsia="Times New Roman" w:cs="Times New Roman"/>
                <w:b/>
                <w:sz w:val="26"/>
                <w:szCs w:val="26"/>
              </w:rPr>
              <w:t>Tổng</w:t>
            </w:r>
            <w:proofErr w:type="spellEnd"/>
            <w:r w:rsidRPr="00035962">
              <w:rPr>
                <w:rFonts w:eastAsia="Times New Roman" w:cs="Times New Roman"/>
                <w:b/>
                <w:sz w:val="26"/>
                <w:szCs w:val="26"/>
              </w:rPr>
              <w:t xml:space="preserve"> </w:t>
            </w:r>
            <w:proofErr w:type="spellStart"/>
            <w:r w:rsidRPr="00035962">
              <w:rPr>
                <w:rFonts w:eastAsia="Times New Roman" w:cs="Times New Roman"/>
                <w:b/>
                <w:sz w:val="26"/>
                <w:szCs w:val="26"/>
              </w:rPr>
              <w:t>Công</w:t>
            </w:r>
            <w:proofErr w:type="spellEnd"/>
            <w:r w:rsidRPr="00035962">
              <w:rPr>
                <w:rFonts w:eastAsia="Times New Roman" w:cs="Times New Roman"/>
                <w:b/>
                <w:sz w:val="26"/>
                <w:szCs w:val="26"/>
              </w:rPr>
              <w:t xml:space="preserve"> ty </w:t>
            </w:r>
            <w:proofErr w:type="spellStart"/>
            <w:r w:rsidRPr="00035962">
              <w:rPr>
                <w:rFonts w:eastAsia="Times New Roman" w:cs="Times New Roman"/>
                <w:b/>
                <w:sz w:val="26"/>
                <w:szCs w:val="26"/>
              </w:rPr>
              <w:t>dầu</w:t>
            </w:r>
            <w:proofErr w:type="spellEnd"/>
            <w:r w:rsidRPr="00035962">
              <w:rPr>
                <w:rFonts w:eastAsia="Times New Roman" w:cs="Times New Roman"/>
                <w:b/>
                <w:sz w:val="26"/>
                <w:szCs w:val="26"/>
              </w:rPr>
              <w:t xml:space="preserve"> </w:t>
            </w:r>
            <w:proofErr w:type="spellStart"/>
            <w:r w:rsidRPr="00035962">
              <w:rPr>
                <w:rFonts w:eastAsia="Times New Roman" w:cs="Times New Roman"/>
                <w:b/>
                <w:sz w:val="26"/>
                <w:szCs w:val="26"/>
              </w:rPr>
              <w:t>Việt</w:t>
            </w:r>
            <w:proofErr w:type="spellEnd"/>
            <w:r w:rsidRPr="00035962">
              <w:rPr>
                <w:rFonts w:eastAsia="Times New Roman" w:cs="Times New Roman"/>
                <w:b/>
                <w:sz w:val="26"/>
                <w:szCs w:val="26"/>
              </w:rPr>
              <w:t xml:space="preserve"> Nam - CTCP</w:t>
            </w:r>
          </w:p>
        </w:tc>
        <w:tc>
          <w:tcPr>
            <w:tcW w:w="294" w:type="pct"/>
          </w:tcPr>
          <w:p w14:paraId="04F0FF8F" w14:textId="77777777" w:rsidR="00F3237B" w:rsidRPr="006659C0" w:rsidRDefault="00F3237B" w:rsidP="002E09DB">
            <w:pPr>
              <w:spacing w:before="120" w:after="120" w:line="240" w:lineRule="auto"/>
              <w:contextualSpacing/>
              <w:jc w:val="both"/>
              <w:rPr>
                <w:rFonts w:eastAsia="Times New Roman" w:cs="Times New Roman"/>
                <w:b/>
                <w:sz w:val="26"/>
                <w:szCs w:val="26"/>
              </w:rPr>
            </w:pPr>
          </w:p>
        </w:tc>
        <w:tc>
          <w:tcPr>
            <w:tcW w:w="320" w:type="pct"/>
          </w:tcPr>
          <w:p w14:paraId="2C88B511" w14:textId="77777777" w:rsidR="00F3237B" w:rsidRPr="006659C0" w:rsidRDefault="00F3237B" w:rsidP="002E09DB">
            <w:pPr>
              <w:spacing w:before="120" w:after="120" w:line="240" w:lineRule="auto"/>
              <w:contextualSpacing/>
              <w:jc w:val="both"/>
              <w:rPr>
                <w:rFonts w:eastAsia="Times New Roman" w:cs="Times New Roman"/>
                <w:b/>
                <w:sz w:val="26"/>
                <w:szCs w:val="26"/>
              </w:rPr>
            </w:pPr>
          </w:p>
        </w:tc>
        <w:tc>
          <w:tcPr>
            <w:tcW w:w="1433" w:type="pct"/>
          </w:tcPr>
          <w:p w14:paraId="139715C9"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509" w:type="pct"/>
          </w:tcPr>
          <w:p w14:paraId="262B73DF"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19DBFBFE" w14:textId="77777777" w:rsidTr="003B5632">
        <w:tc>
          <w:tcPr>
            <w:tcW w:w="319" w:type="pct"/>
            <w:vAlign w:val="center"/>
          </w:tcPr>
          <w:p w14:paraId="3058100B" w14:textId="77777777" w:rsidR="00F3237B" w:rsidRDefault="00F3237B" w:rsidP="00006208">
            <w:pPr>
              <w:spacing w:before="120" w:after="120" w:line="240" w:lineRule="auto"/>
              <w:contextualSpacing/>
              <w:jc w:val="both"/>
              <w:rPr>
                <w:rFonts w:eastAsia="Times New Roman" w:cs="Times New Roman"/>
                <w:b/>
                <w:sz w:val="26"/>
                <w:szCs w:val="26"/>
              </w:rPr>
            </w:pPr>
          </w:p>
        </w:tc>
        <w:tc>
          <w:tcPr>
            <w:tcW w:w="2125" w:type="pct"/>
            <w:vAlign w:val="center"/>
          </w:tcPr>
          <w:p w14:paraId="3D6C463F" w14:textId="77777777" w:rsidR="00F3237B" w:rsidRPr="00130AA5" w:rsidRDefault="00F3237B" w:rsidP="00CE58FF">
            <w:pPr>
              <w:spacing w:before="120" w:after="120" w:line="240" w:lineRule="auto"/>
              <w:contextualSpacing/>
              <w:jc w:val="both"/>
              <w:rPr>
                <w:rFonts w:eastAsia="Times New Roman" w:cs="Times New Roman"/>
                <w:sz w:val="26"/>
                <w:szCs w:val="26"/>
              </w:rPr>
            </w:pPr>
            <w:proofErr w:type="spellStart"/>
            <w:r w:rsidRPr="00130AA5">
              <w:rPr>
                <w:rFonts w:eastAsia="Times New Roman" w:cs="Times New Roman"/>
                <w:sz w:val="26"/>
                <w:szCs w:val="26"/>
              </w:rPr>
              <w:t>Về</w:t>
            </w:r>
            <w:proofErr w:type="spellEnd"/>
            <w:r w:rsidRPr="00130AA5">
              <w:rPr>
                <w:rFonts w:eastAsia="Times New Roman" w:cs="Times New Roman"/>
                <w:sz w:val="26"/>
                <w:szCs w:val="26"/>
              </w:rPr>
              <w:t xml:space="preserve"> </w:t>
            </w:r>
            <w:proofErr w:type="spellStart"/>
            <w:r w:rsidRPr="00130AA5">
              <w:rPr>
                <w:rFonts w:eastAsia="Times New Roman" w:cs="Times New Roman"/>
                <w:sz w:val="26"/>
                <w:szCs w:val="26"/>
              </w:rPr>
              <w:t>dự</w:t>
            </w:r>
            <w:proofErr w:type="spellEnd"/>
            <w:r w:rsidRPr="00130AA5">
              <w:rPr>
                <w:rFonts w:eastAsia="Times New Roman" w:cs="Times New Roman"/>
                <w:sz w:val="26"/>
                <w:szCs w:val="26"/>
              </w:rPr>
              <w:t xml:space="preserve"> </w:t>
            </w:r>
            <w:proofErr w:type="spellStart"/>
            <w:r w:rsidRPr="00130AA5">
              <w:rPr>
                <w:rFonts w:eastAsia="Times New Roman" w:cs="Times New Roman"/>
                <w:sz w:val="26"/>
                <w:szCs w:val="26"/>
              </w:rPr>
              <w:t>trữ</w:t>
            </w:r>
            <w:proofErr w:type="spellEnd"/>
            <w:r w:rsidRPr="00130AA5">
              <w:rPr>
                <w:rFonts w:eastAsia="Times New Roman" w:cs="Times New Roman"/>
                <w:sz w:val="26"/>
                <w:szCs w:val="26"/>
              </w:rPr>
              <w:t xml:space="preserve"> </w:t>
            </w:r>
            <w:proofErr w:type="spellStart"/>
            <w:r w:rsidRPr="00130AA5">
              <w:rPr>
                <w:rFonts w:eastAsia="Times New Roman" w:cs="Times New Roman"/>
                <w:sz w:val="26"/>
                <w:szCs w:val="26"/>
              </w:rPr>
              <w:t>lưu</w:t>
            </w:r>
            <w:proofErr w:type="spellEnd"/>
            <w:r w:rsidRPr="00130AA5">
              <w:rPr>
                <w:rFonts w:eastAsia="Times New Roman" w:cs="Times New Roman"/>
                <w:sz w:val="26"/>
                <w:szCs w:val="26"/>
              </w:rPr>
              <w:t xml:space="preserve"> </w:t>
            </w:r>
            <w:proofErr w:type="spellStart"/>
            <w:r w:rsidRPr="00130AA5">
              <w:rPr>
                <w:rFonts w:eastAsia="Times New Roman" w:cs="Times New Roman"/>
                <w:sz w:val="26"/>
                <w:szCs w:val="26"/>
              </w:rPr>
              <w:t>thông</w:t>
            </w:r>
            <w:proofErr w:type="spellEnd"/>
            <w:r w:rsidRPr="00130AA5">
              <w:rPr>
                <w:rFonts w:eastAsia="Times New Roman" w:cs="Times New Roman"/>
                <w:sz w:val="26"/>
                <w:szCs w:val="26"/>
              </w:rPr>
              <w:t>:</w:t>
            </w:r>
          </w:p>
        </w:tc>
        <w:tc>
          <w:tcPr>
            <w:tcW w:w="294" w:type="pct"/>
          </w:tcPr>
          <w:p w14:paraId="7DCFA6F7" w14:textId="77777777" w:rsidR="00F3237B" w:rsidRPr="006659C0" w:rsidRDefault="00F3237B" w:rsidP="002E09DB">
            <w:pPr>
              <w:spacing w:before="120" w:after="120" w:line="240" w:lineRule="auto"/>
              <w:contextualSpacing/>
              <w:jc w:val="both"/>
              <w:rPr>
                <w:rFonts w:eastAsia="Times New Roman" w:cs="Times New Roman"/>
                <w:b/>
                <w:sz w:val="26"/>
                <w:szCs w:val="26"/>
              </w:rPr>
            </w:pPr>
          </w:p>
        </w:tc>
        <w:tc>
          <w:tcPr>
            <w:tcW w:w="320" w:type="pct"/>
          </w:tcPr>
          <w:p w14:paraId="224547E5" w14:textId="77777777" w:rsidR="00F3237B" w:rsidRPr="006659C0" w:rsidRDefault="00F3237B" w:rsidP="002E09DB">
            <w:pPr>
              <w:spacing w:before="120" w:after="120" w:line="240" w:lineRule="auto"/>
              <w:contextualSpacing/>
              <w:jc w:val="both"/>
              <w:rPr>
                <w:rFonts w:eastAsia="Times New Roman" w:cs="Times New Roman"/>
                <w:b/>
                <w:sz w:val="26"/>
                <w:szCs w:val="26"/>
              </w:rPr>
            </w:pPr>
          </w:p>
        </w:tc>
        <w:tc>
          <w:tcPr>
            <w:tcW w:w="1433" w:type="pct"/>
          </w:tcPr>
          <w:p w14:paraId="56E3E0E6"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509" w:type="pct"/>
          </w:tcPr>
          <w:p w14:paraId="7F37C70B"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626CEC60" w14:textId="77777777" w:rsidTr="003B5632">
        <w:tc>
          <w:tcPr>
            <w:tcW w:w="319" w:type="pct"/>
            <w:vAlign w:val="center"/>
          </w:tcPr>
          <w:p w14:paraId="275EF0A7" w14:textId="77777777" w:rsidR="00F3237B" w:rsidRDefault="00F3237B" w:rsidP="00006208">
            <w:pPr>
              <w:spacing w:before="120" w:after="120" w:line="240" w:lineRule="auto"/>
              <w:contextualSpacing/>
              <w:jc w:val="both"/>
              <w:rPr>
                <w:rFonts w:eastAsia="Times New Roman" w:cs="Times New Roman"/>
                <w:b/>
                <w:sz w:val="26"/>
                <w:szCs w:val="26"/>
              </w:rPr>
            </w:pPr>
          </w:p>
        </w:tc>
        <w:tc>
          <w:tcPr>
            <w:tcW w:w="2125" w:type="pct"/>
            <w:vAlign w:val="center"/>
          </w:tcPr>
          <w:p w14:paraId="0043050C" w14:textId="77777777" w:rsidR="00F3237B" w:rsidRPr="00130AA5" w:rsidRDefault="00F3237B" w:rsidP="00CE58FF">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một</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83/2014/NĐ-CP </w:t>
            </w:r>
            <w:proofErr w:type="spellStart"/>
            <w:r>
              <w:rPr>
                <w:rFonts w:eastAsia="Times New Roman" w:cs="Times New Roman"/>
                <w:sz w:val="26"/>
                <w:szCs w:val="26"/>
              </w:rPr>
              <w:t>ngày</w:t>
            </w:r>
            <w:proofErr w:type="spellEnd"/>
            <w:r>
              <w:rPr>
                <w:rFonts w:eastAsia="Times New Roman" w:cs="Times New Roman"/>
                <w:sz w:val="26"/>
                <w:szCs w:val="26"/>
              </w:rPr>
              <w:t xml:space="preserve"> 03/9/2014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phủ</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cập</w:t>
            </w:r>
            <w:proofErr w:type="spellEnd"/>
            <w:r>
              <w:rPr>
                <w:rFonts w:eastAsia="Times New Roman" w:cs="Times New Roman"/>
                <w:sz w:val="26"/>
                <w:szCs w:val="26"/>
              </w:rPr>
              <w:t xml:space="preserve"> </w:t>
            </w:r>
            <w:proofErr w:type="spellStart"/>
            <w:r>
              <w:rPr>
                <w:rFonts w:eastAsia="Times New Roman" w:cs="Times New Roman"/>
                <w:sz w:val="26"/>
                <w:szCs w:val="26"/>
              </w:rPr>
              <w:t>đến</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cần</w:t>
            </w:r>
            <w:proofErr w:type="spellEnd"/>
            <w:r>
              <w:rPr>
                <w:rFonts w:eastAsia="Times New Roman" w:cs="Times New Roman"/>
                <w:sz w:val="26"/>
                <w:szCs w:val="26"/>
              </w:rPr>
              <w:t xml:space="preserve"> </w:t>
            </w:r>
            <w:proofErr w:type="spellStart"/>
            <w:r>
              <w:rPr>
                <w:rFonts w:eastAsia="Times New Roman" w:cs="Times New Roman"/>
                <w:sz w:val="26"/>
                <w:szCs w:val="26"/>
              </w:rPr>
              <w:t>xem</w:t>
            </w:r>
            <w:proofErr w:type="spellEnd"/>
            <w:r>
              <w:rPr>
                <w:rFonts w:eastAsia="Times New Roman" w:cs="Times New Roman"/>
                <w:sz w:val="26"/>
                <w:szCs w:val="26"/>
              </w:rPr>
              <w:t xml:space="preserve"> </w:t>
            </w:r>
            <w:proofErr w:type="spellStart"/>
            <w:r>
              <w:rPr>
                <w:rFonts w:eastAsia="Times New Roman" w:cs="Times New Roman"/>
                <w:sz w:val="26"/>
                <w:szCs w:val="26"/>
              </w:rPr>
              <w:t>xét</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trữ</w:t>
            </w:r>
            <w:proofErr w:type="spellEnd"/>
            <w:r>
              <w:rPr>
                <w:rFonts w:eastAsia="Times New Roman" w:cs="Times New Roman"/>
                <w:sz w:val="26"/>
                <w:szCs w:val="26"/>
              </w:rPr>
              <w:t xml:space="preserve"> </w:t>
            </w:r>
            <w:proofErr w:type="spellStart"/>
            <w:r>
              <w:rPr>
                <w:rFonts w:eastAsia="Times New Roman" w:cs="Times New Roman"/>
                <w:sz w:val="26"/>
                <w:szCs w:val="26"/>
              </w:rPr>
              <w:t>bắt</w:t>
            </w:r>
            <w:proofErr w:type="spellEnd"/>
            <w:r>
              <w:rPr>
                <w:rFonts w:eastAsia="Times New Roman" w:cs="Times New Roman"/>
                <w:sz w:val="26"/>
                <w:szCs w:val="26"/>
              </w:rPr>
              <w:t xml:space="preserve"> </w:t>
            </w:r>
            <w:proofErr w:type="spellStart"/>
            <w:r>
              <w:rPr>
                <w:rFonts w:eastAsia="Times New Roman" w:cs="Times New Roman"/>
                <w:sz w:val="26"/>
                <w:szCs w:val="26"/>
              </w:rPr>
              <w:t>buộc</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sản</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Tuy</w:t>
            </w:r>
            <w:proofErr w:type="spellEnd"/>
            <w:r>
              <w:rPr>
                <w:rFonts w:eastAsia="Times New Roman" w:cs="Times New Roman"/>
                <w:sz w:val="26"/>
                <w:szCs w:val="26"/>
              </w:rPr>
              <w:t xml:space="preserve"> </w:t>
            </w:r>
            <w:proofErr w:type="spellStart"/>
            <w:r>
              <w:rPr>
                <w:rFonts w:eastAsia="Times New Roman" w:cs="Times New Roman"/>
                <w:sz w:val="26"/>
                <w:szCs w:val="26"/>
              </w:rPr>
              <w:t>nhiên</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lại</w:t>
            </w:r>
            <w:proofErr w:type="spellEnd"/>
            <w:r>
              <w:rPr>
                <w:rFonts w:eastAsia="Times New Roman" w:cs="Times New Roman"/>
                <w:sz w:val="26"/>
                <w:szCs w:val="26"/>
              </w:rPr>
              <w:t xml:space="preserve"> </w:t>
            </w:r>
            <w:proofErr w:type="spellStart"/>
            <w:r>
              <w:rPr>
                <w:rFonts w:eastAsia="Times New Roman" w:cs="Times New Roman"/>
                <w:sz w:val="26"/>
                <w:szCs w:val="26"/>
              </w:rPr>
              <w:t>chưa</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cụ</w:t>
            </w:r>
            <w:proofErr w:type="spellEnd"/>
            <w:r>
              <w:rPr>
                <w:rFonts w:eastAsia="Times New Roman" w:cs="Times New Roman"/>
                <w:sz w:val="26"/>
                <w:szCs w:val="26"/>
              </w:rPr>
              <w:t xml:space="preserve"> </w:t>
            </w:r>
            <w:proofErr w:type="spellStart"/>
            <w:r>
              <w:rPr>
                <w:rFonts w:eastAsia="Times New Roman" w:cs="Times New Roman"/>
                <w:sz w:val="26"/>
                <w:szCs w:val="26"/>
              </w:rPr>
              <w:t>thể</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do </w:t>
            </w:r>
            <w:proofErr w:type="spellStart"/>
            <w:r>
              <w:rPr>
                <w:rFonts w:eastAsia="Times New Roman" w:cs="Times New Roman"/>
                <w:sz w:val="26"/>
                <w:szCs w:val="26"/>
              </w:rPr>
              <w:t>vậy</w:t>
            </w:r>
            <w:proofErr w:type="spellEnd"/>
            <w:r>
              <w:rPr>
                <w:rFonts w:eastAsia="Times New Roman" w:cs="Times New Roman"/>
                <w:sz w:val="26"/>
                <w:szCs w:val="26"/>
              </w:rPr>
              <w:t xml:space="preserve"> </w:t>
            </w:r>
            <w:proofErr w:type="spellStart"/>
            <w:r>
              <w:rPr>
                <w:rFonts w:eastAsia="Times New Roman" w:cs="Times New Roman"/>
                <w:sz w:val="26"/>
                <w:szCs w:val="26"/>
              </w:rPr>
              <w:t>cần</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rõ</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này</w:t>
            </w:r>
            <w:proofErr w:type="spellEnd"/>
            <w:r>
              <w:rPr>
                <w:rFonts w:eastAsia="Times New Roman" w:cs="Times New Roman"/>
                <w:sz w:val="26"/>
                <w:szCs w:val="26"/>
              </w:rPr>
              <w:t>.</w:t>
            </w:r>
          </w:p>
        </w:tc>
        <w:tc>
          <w:tcPr>
            <w:tcW w:w="294" w:type="pct"/>
          </w:tcPr>
          <w:p w14:paraId="262550B0" w14:textId="77777777" w:rsidR="00F3237B" w:rsidRPr="006659C0" w:rsidRDefault="00F3237B" w:rsidP="002E09DB">
            <w:pPr>
              <w:spacing w:before="120" w:after="120" w:line="240" w:lineRule="auto"/>
              <w:contextualSpacing/>
              <w:jc w:val="both"/>
              <w:rPr>
                <w:rFonts w:eastAsia="Times New Roman" w:cs="Times New Roman"/>
                <w:b/>
                <w:sz w:val="26"/>
                <w:szCs w:val="26"/>
              </w:rPr>
            </w:pPr>
          </w:p>
          <w:p w14:paraId="009533AE" w14:textId="77777777" w:rsidR="00F3237B" w:rsidRPr="006659C0" w:rsidRDefault="00F3237B" w:rsidP="002E09DB">
            <w:pPr>
              <w:spacing w:before="120" w:after="120" w:line="240" w:lineRule="auto"/>
              <w:contextualSpacing/>
              <w:jc w:val="both"/>
              <w:rPr>
                <w:rFonts w:eastAsia="Times New Roman" w:cs="Times New Roman"/>
                <w:b/>
                <w:sz w:val="26"/>
                <w:szCs w:val="26"/>
              </w:rPr>
            </w:pPr>
          </w:p>
          <w:p w14:paraId="76EC3D80" w14:textId="77777777" w:rsidR="00F3237B" w:rsidRPr="006659C0" w:rsidRDefault="00F3237B" w:rsidP="002E09DB">
            <w:pPr>
              <w:spacing w:before="120" w:after="120" w:line="240" w:lineRule="auto"/>
              <w:contextualSpacing/>
              <w:jc w:val="both"/>
              <w:rPr>
                <w:rFonts w:eastAsia="Times New Roman" w:cs="Times New Roman"/>
                <w:b/>
                <w:sz w:val="26"/>
                <w:szCs w:val="26"/>
              </w:rPr>
            </w:pPr>
          </w:p>
          <w:p w14:paraId="6000468B" w14:textId="77777777" w:rsidR="00F3237B" w:rsidRPr="006659C0" w:rsidRDefault="00F3237B" w:rsidP="00006208">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320" w:type="pct"/>
          </w:tcPr>
          <w:p w14:paraId="059F2F39" w14:textId="77777777" w:rsidR="00F3237B" w:rsidRPr="006659C0" w:rsidRDefault="00F3237B" w:rsidP="002E09DB">
            <w:pPr>
              <w:spacing w:before="120" w:after="120" w:line="240" w:lineRule="auto"/>
              <w:contextualSpacing/>
              <w:jc w:val="both"/>
              <w:rPr>
                <w:rFonts w:eastAsia="Times New Roman" w:cs="Times New Roman"/>
                <w:b/>
                <w:sz w:val="26"/>
                <w:szCs w:val="26"/>
              </w:rPr>
            </w:pPr>
          </w:p>
        </w:tc>
        <w:tc>
          <w:tcPr>
            <w:tcW w:w="1433" w:type="pct"/>
          </w:tcPr>
          <w:p w14:paraId="46E34053" w14:textId="77777777" w:rsidR="00F3237B" w:rsidRPr="007C26F0" w:rsidRDefault="00F3237B" w:rsidP="00006208">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góp</w:t>
            </w:r>
            <w:proofErr w:type="spellEnd"/>
            <w:r>
              <w:rPr>
                <w:rFonts w:eastAsia="Times New Roman" w:cs="Times New Roman"/>
                <w:sz w:val="26"/>
                <w:szCs w:val="26"/>
              </w:rPr>
              <w:t xml:space="preserve"> ý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một</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w:t>
            </w:r>
            <w:proofErr w:type="spellStart"/>
            <w:r>
              <w:rPr>
                <w:rFonts w:eastAsia="Times New Roman" w:cs="Times New Roman"/>
                <w:sz w:val="26"/>
                <w:szCs w:val="26"/>
              </w:rPr>
              <w:t>đơn</w:t>
            </w:r>
            <w:proofErr w:type="spellEnd"/>
            <w:r>
              <w:rPr>
                <w:rFonts w:eastAsia="Times New Roman" w:cs="Times New Roman"/>
                <w:sz w:val="26"/>
                <w:szCs w:val="26"/>
              </w:rPr>
              <w:t xml:space="preserve"> </w:t>
            </w:r>
            <w:proofErr w:type="spellStart"/>
            <w:r>
              <w:rPr>
                <w:rFonts w:eastAsia="Times New Roman" w:cs="Times New Roman"/>
                <w:sz w:val="26"/>
                <w:szCs w:val="26"/>
              </w:rPr>
              <w:t>vị</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đánh</w:t>
            </w:r>
            <w:proofErr w:type="spellEnd"/>
            <w:r>
              <w:rPr>
                <w:rFonts w:eastAsia="Times New Roman" w:cs="Times New Roman"/>
                <w:sz w:val="26"/>
                <w:szCs w:val="26"/>
              </w:rPr>
              <w:t xml:space="preserve"> </w:t>
            </w:r>
            <w:proofErr w:type="spellStart"/>
            <w:r>
              <w:rPr>
                <w:rFonts w:eastAsia="Times New Roman" w:cs="Times New Roman"/>
                <w:sz w:val="26"/>
                <w:szCs w:val="26"/>
              </w:rPr>
              <w:t>giá</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tế</w:t>
            </w:r>
            <w:proofErr w:type="spellEnd"/>
            <w:r>
              <w:rPr>
                <w:rFonts w:eastAsia="Times New Roman" w:cs="Times New Roman"/>
                <w:sz w:val="26"/>
                <w:szCs w:val="26"/>
              </w:rPr>
              <w:t xml:space="preserve">, do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sản</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lớn</w:t>
            </w:r>
            <w:proofErr w:type="spellEnd"/>
            <w:r>
              <w:rPr>
                <w:rFonts w:eastAsia="Times New Roman" w:cs="Times New Roman"/>
                <w:sz w:val="26"/>
                <w:szCs w:val="26"/>
              </w:rPr>
              <w:t xml:space="preserve"> </w:t>
            </w:r>
            <w:proofErr w:type="spellStart"/>
            <w:r>
              <w:rPr>
                <w:rFonts w:eastAsia="Times New Roman" w:cs="Times New Roman"/>
                <w:sz w:val="26"/>
                <w:szCs w:val="26"/>
              </w:rPr>
              <w:t>nhất</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Việt</w:t>
            </w:r>
            <w:proofErr w:type="spellEnd"/>
            <w:r>
              <w:rPr>
                <w:rFonts w:eastAsia="Times New Roman" w:cs="Times New Roman"/>
                <w:sz w:val="26"/>
                <w:szCs w:val="26"/>
              </w:rPr>
              <w:t xml:space="preserve"> Nam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Nhà</w:t>
            </w:r>
            <w:proofErr w:type="spellEnd"/>
            <w:r>
              <w:rPr>
                <w:rFonts w:eastAsia="Times New Roman" w:cs="Times New Roman"/>
                <w:sz w:val="26"/>
                <w:szCs w:val="26"/>
              </w:rPr>
              <w:t xml:space="preserve"> </w:t>
            </w:r>
            <w:proofErr w:type="spellStart"/>
            <w:r>
              <w:rPr>
                <w:rFonts w:eastAsia="Times New Roman" w:cs="Times New Roman"/>
                <w:sz w:val="26"/>
                <w:szCs w:val="26"/>
              </w:rPr>
              <w:t>máy</w:t>
            </w:r>
            <w:proofErr w:type="spellEnd"/>
            <w:r>
              <w:rPr>
                <w:rFonts w:eastAsia="Times New Roman" w:cs="Times New Roman"/>
                <w:sz w:val="26"/>
                <w:szCs w:val="26"/>
              </w:rPr>
              <w:t xml:space="preserve"> </w:t>
            </w:r>
            <w:proofErr w:type="spellStart"/>
            <w:r>
              <w:rPr>
                <w:rFonts w:eastAsia="Times New Roman" w:cs="Times New Roman"/>
                <w:sz w:val="26"/>
                <w:szCs w:val="26"/>
              </w:rPr>
              <w:t>lọc</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Nghi </w:t>
            </w:r>
            <w:proofErr w:type="spellStart"/>
            <w:r>
              <w:rPr>
                <w:rFonts w:eastAsia="Times New Roman" w:cs="Times New Roman"/>
                <w:sz w:val="26"/>
                <w:szCs w:val="26"/>
              </w:rPr>
              <w:t>Sơn</w:t>
            </w:r>
            <w:proofErr w:type="spellEnd"/>
            <w:r>
              <w:rPr>
                <w:rFonts w:eastAsia="Times New Roman" w:cs="Times New Roman"/>
                <w:sz w:val="26"/>
                <w:szCs w:val="26"/>
              </w:rPr>
              <w:t xml:space="preserve">. </w:t>
            </w:r>
            <w:proofErr w:type="spellStart"/>
            <w:r>
              <w:rPr>
                <w:rFonts w:eastAsia="Times New Roman" w:cs="Times New Roman"/>
                <w:sz w:val="26"/>
                <w:szCs w:val="26"/>
              </w:rPr>
              <w:t>Đây</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FDI </w:t>
            </w:r>
            <w:proofErr w:type="spellStart"/>
            <w:r>
              <w:rPr>
                <w:rFonts w:eastAsia="Times New Roman" w:cs="Times New Roman"/>
                <w:sz w:val="26"/>
                <w:szCs w:val="26"/>
              </w:rPr>
              <w:t>đang</w:t>
            </w:r>
            <w:proofErr w:type="spellEnd"/>
            <w:r>
              <w:rPr>
                <w:rFonts w:eastAsia="Times New Roman" w:cs="Times New Roman"/>
                <w:sz w:val="26"/>
                <w:szCs w:val="26"/>
              </w:rPr>
              <w:t xml:space="preserve"> </w:t>
            </w:r>
            <w:proofErr w:type="spellStart"/>
            <w:r>
              <w:rPr>
                <w:rFonts w:eastAsia="Times New Roman" w:cs="Times New Roman"/>
                <w:sz w:val="26"/>
                <w:szCs w:val="26"/>
              </w:rPr>
              <w:t>hoạt</w:t>
            </w:r>
            <w:proofErr w:type="spellEnd"/>
            <w:r>
              <w:rPr>
                <w:rFonts w:eastAsia="Times New Roman" w:cs="Times New Roman"/>
                <w:sz w:val="26"/>
                <w:szCs w:val="26"/>
              </w:rPr>
              <w:t xml:space="preserve"> </w:t>
            </w:r>
            <w:proofErr w:type="spellStart"/>
            <w:r>
              <w:rPr>
                <w:rFonts w:eastAsia="Times New Roman" w:cs="Times New Roman"/>
                <w:sz w:val="26"/>
                <w:szCs w:val="26"/>
              </w:rPr>
              <w:t>động</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những</w:t>
            </w:r>
            <w:proofErr w:type="spellEnd"/>
            <w:r>
              <w:rPr>
                <w:rFonts w:eastAsia="Times New Roman" w:cs="Times New Roman"/>
                <w:sz w:val="26"/>
                <w:szCs w:val="26"/>
              </w:rPr>
              <w:t xml:space="preserve"> cam </w:t>
            </w:r>
            <w:proofErr w:type="spellStart"/>
            <w:r>
              <w:rPr>
                <w:rFonts w:eastAsia="Times New Roman" w:cs="Times New Roman"/>
                <w:sz w:val="26"/>
                <w:szCs w:val="26"/>
              </w:rPr>
              <w:t>kết</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phủ</w:t>
            </w:r>
            <w:proofErr w:type="spellEnd"/>
            <w:r>
              <w:rPr>
                <w:rFonts w:eastAsia="Times New Roman" w:cs="Times New Roman"/>
                <w:sz w:val="26"/>
                <w:szCs w:val="26"/>
              </w:rPr>
              <w:t xml:space="preserve"> </w:t>
            </w:r>
            <w:proofErr w:type="spellStart"/>
            <w:r>
              <w:rPr>
                <w:rFonts w:eastAsia="Times New Roman" w:cs="Times New Roman"/>
                <w:sz w:val="26"/>
                <w:szCs w:val="26"/>
              </w:rPr>
              <w:t>từ</w:t>
            </w:r>
            <w:proofErr w:type="spellEnd"/>
            <w:r>
              <w:rPr>
                <w:rFonts w:eastAsia="Times New Roman" w:cs="Times New Roman"/>
                <w:sz w:val="26"/>
                <w:szCs w:val="26"/>
              </w:rPr>
              <w:t xml:space="preserve"> </w:t>
            </w:r>
            <w:proofErr w:type="spellStart"/>
            <w:r>
              <w:rPr>
                <w:rFonts w:eastAsia="Times New Roman" w:cs="Times New Roman"/>
                <w:sz w:val="26"/>
                <w:szCs w:val="26"/>
              </w:rPr>
              <w:t>khi</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(GGU). Theo GGU,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lastRenderedPageBreak/>
              <w:t>này</w:t>
            </w:r>
            <w:proofErr w:type="spellEnd"/>
            <w:r>
              <w:rPr>
                <w:rFonts w:eastAsia="Times New Roman" w:cs="Times New Roman"/>
                <w:sz w:val="26"/>
                <w:szCs w:val="26"/>
              </w:rPr>
              <w:t xml:space="preserve"> </w:t>
            </w:r>
            <w:proofErr w:type="spellStart"/>
            <w:r>
              <w:rPr>
                <w:rFonts w:eastAsia="Times New Roman" w:cs="Times New Roman"/>
                <w:sz w:val="26"/>
                <w:szCs w:val="26"/>
              </w:rPr>
              <w:t>sẽ</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mới</w:t>
            </w:r>
            <w:proofErr w:type="spellEnd"/>
            <w:r>
              <w:rPr>
                <w:rFonts w:eastAsia="Times New Roman" w:cs="Times New Roman"/>
                <w:sz w:val="26"/>
                <w:szCs w:val="26"/>
              </w:rPr>
              <w:t xml:space="preserve"> </w:t>
            </w:r>
            <w:proofErr w:type="spellStart"/>
            <w:r>
              <w:rPr>
                <w:rFonts w:eastAsia="Times New Roman" w:cs="Times New Roman"/>
                <w:sz w:val="26"/>
                <w:szCs w:val="26"/>
              </w:rPr>
              <w:t>nếu</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lợi</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bảo</w:t>
            </w:r>
            <w:proofErr w:type="spellEnd"/>
            <w:r>
              <w:rPr>
                <w:rFonts w:eastAsia="Times New Roman" w:cs="Times New Roman"/>
                <w:sz w:val="26"/>
                <w:szCs w:val="26"/>
              </w:rPr>
              <w:t xml:space="preserve"> </w:t>
            </w:r>
            <w:proofErr w:type="spellStart"/>
            <w:r>
              <w:rPr>
                <w:rFonts w:eastAsia="Times New Roman" w:cs="Times New Roman"/>
                <w:sz w:val="26"/>
                <w:szCs w:val="26"/>
              </w:rPr>
              <w:t>đảm</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bằng</w:t>
            </w:r>
            <w:proofErr w:type="spellEnd"/>
            <w:r>
              <w:rPr>
                <w:rFonts w:eastAsia="Times New Roman" w:cs="Times New Roman"/>
                <w:sz w:val="26"/>
                <w:szCs w:val="26"/>
              </w:rPr>
              <w:t xml:space="preserve">, </w:t>
            </w:r>
            <w:proofErr w:type="spellStart"/>
            <w:r>
              <w:rPr>
                <w:rFonts w:eastAsia="Times New Roman" w:cs="Times New Roman"/>
                <w:sz w:val="26"/>
                <w:szCs w:val="26"/>
              </w:rPr>
              <w:t>tạm</w:t>
            </w:r>
            <w:proofErr w:type="spellEnd"/>
            <w:r>
              <w:rPr>
                <w:rFonts w:eastAsia="Times New Roman" w:cs="Times New Roman"/>
                <w:sz w:val="26"/>
                <w:szCs w:val="26"/>
              </w:rPr>
              <w:t xml:space="preserve"> </w:t>
            </w:r>
            <w:proofErr w:type="spellStart"/>
            <w:r>
              <w:rPr>
                <w:rFonts w:eastAsia="Times New Roman" w:cs="Times New Roman"/>
                <w:sz w:val="26"/>
                <w:szCs w:val="26"/>
              </w:rPr>
              <w:t>thời</w:t>
            </w:r>
            <w:proofErr w:type="spellEnd"/>
            <w:r>
              <w:rPr>
                <w:rFonts w:eastAsia="Times New Roman" w:cs="Times New Roman"/>
                <w:sz w:val="26"/>
                <w:szCs w:val="26"/>
              </w:rPr>
              <w:t xml:space="preserve"> </w:t>
            </w:r>
            <w:proofErr w:type="spellStart"/>
            <w:r>
              <w:rPr>
                <w:rFonts w:eastAsia="Times New Roman" w:cs="Times New Roman"/>
                <w:sz w:val="26"/>
                <w:szCs w:val="26"/>
              </w:rPr>
              <w:t>sẽ</w:t>
            </w:r>
            <w:proofErr w:type="spellEnd"/>
            <w:r>
              <w:rPr>
                <w:rFonts w:eastAsia="Times New Roman" w:cs="Times New Roman"/>
                <w:sz w:val="26"/>
                <w:szCs w:val="26"/>
              </w:rPr>
              <w:t xml:space="preserve"> </w:t>
            </w:r>
            <w:proofErr w:type="spellStart"/>
            <w:r>
              <w:rPr>
                <w:rFonts w:eastAsia="Times New Roman" w:cs="Times New Roman"/>
                <w:sz w:val="26"/>
                <w:szCs w:val="26"/>
              </w:rPr>
              <w:t>chưa</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này</w:t>
            </w:r>
            <w:proofErr w:type="spellEnd"/>
            <w:r>
              <w:rPr>
                <w:rFonts w:eastAsia="Times New Roman" w:cs="Times New Roman"/>
                <w:sz w:val="26"/>
                <w:szCs w:val="26"/>
              </w:rPr>
              <w:t xml:space="preserve">. </w:t>
            </w:r>
          </w:p>
        </w:tc>
        <w:tc>
          <w:tcPr>
            <w:tcW w:w="509" w:type="pct"/>
          </w:tcPr>
          <w:p w14:paraId="172786D9"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0328C1D6" w14:textId="77777777" w:rsidTr="003B5632">
        <w:tc>
          <w:tcPr>
            <w:tcW w:w="319" w:type="pct"/>
            <w:vAlign w:val="center"/>
          </w:tcPr>
          <w:p w14:paraId="07B50BE6" w14:textId="77777777" w:rsidR="00F3237B" w:rsidRDefault="00F3237B" w:rsidP="00006208">
            <w:pPr>
              <w:spacing w:before="120" w:after="120" w:line="240" w:lineRule="auto"/>
              <w:contextualSpacing/>
              <w:jc w:val="both"/>
              <w:rPr>
                <w:rFonts w:eastAsia="Times New Roman" w:cs="Times New Roman"/>
                <w:b/>
                <w:sz w:val="26"/>
                <w:szCs w:val="26"/>
              </w:rPr>
            </w:pPr>
          </w:p>
        </w:tc>
        <w:tc>
          <w:tcPr>
            <w:tcW w:w="2125" w:type="pct"/>
            <w:vAlign w:val="center"/>
          </w:tcPr>
          <w:p w14:paraId="4796350B" w14:textId="77777777" w:rsidR="00F3237B" w:rsidRPr="00130AA5" w:rsidRDefault="00F3237B" w:rsidP="00CE58FF">
            <w:pPr>
              <w:spacing w:before="120" w:after="120" w:line="240" w:lineRule="auto"/>
              <w:contextualSpacing/>
              <w:jc w:val="both"/>
              <w:rPr>
                <w:rFonts w:eastAsia="Times New Roman" w:cs="Times New Roman"/>
                <w:sz w:val="26"/>
                <w:szCs w:val="26"/>
              </w:rPr>
            </w:pPr>
            <w:r>
              <w:rPr>
                <w:rFonts w:eastAsia="Times New Roman" w:cs="Times New Roman"/>
                <w:sz w:val="26"/>
                <w:szCs w:val="26"/>
              </w:rPr>
              <w:t xml:space="preserve">- Theo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hành</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phân</w:t>
            </w:r>
            <w:proofErr w:type="spellEnd"/>
            <w:r>
              <w:rPr>
                <w:rFonts w:eastAsia="Times New Roman" w:cs="Times New Roman"/>
                <w:sz w:val="26"/>
                <w:szCs w:val="26"/>
              </w:rPr>
              <w:t xml:space="preserve"> </w:t>
            </w:r>
            <w:proofErr w:type="spellStart"/>
            <w:r>
              <w:rPr>
                <w:rFonts w:eastAsia="Times New Roman" w:cs="Times New Roman"/>
                <w:sz w:val="26"/>
                <w:szCs w:val="26"/>
              </w:rPr>
              <w:t>phối</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w:t>
            </w:r>
            <w:proofErr w:type="spellStart"/>
            <w:r>
              <w:rPr>
                <w:rFonts w:eastAsia="Times New Roman" w:cs="Times New Roman"/>
                <w:sz w:val="26"/>
                <w:szCs w:val="26"/>
              </w:rPr>
              <w:t>i</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kho</w:t>
            </w:r>
            <w:proofErr w:type="spellEnd"/>
            <w:r>
              <w:rPr>
                <w:rFonts w:eastAsia="Times New Roman" w:cs="Times New Roman"/>
                <w:sz w:val="26"/>
                <w:szCs w:val="26"/>
              </w:rPr>
              <w:t xml:space="preserve">, </w:t>
            </w:r>
            <w:proofErr w:type="spellStart"/>
            <w:r>
              <w:rPr>
                <w:rFonts w:eastAsia="Times New Roman" w:cs="Times New Roman"/>
                <w:sz w:val="26"/>
                <w:szCs w:val="26"/>
              </w:rPr>
              <w:t>bể</w:t>
            </w:r>
            <w:proofErr w:type="spellEnd"/>
            <w:r>
              <w:rPr>
                <w:rFonts w:eastAsia="Times New Roman" w:cs="Times New Roman"/>
                <w:sz w:val="26"/>
                <w:szCs w:val="26"/>
              </w:rPr>
              <w:t xml:space="preserve"> </w:t>
            </w:r>
            <w:proofErr w:type="spellStart"/>
            <w:r>
              <w:rPr>
                <w:rFonts w:eastAsia="Times New Roman" w:cs="Times New Roman"/>
                <w:sz w:val="26"/>
                <w:szCs w:val="26"/>
              </w:rPr>
              <w:t>chứa</w:t>
            </w:r>
            <w:proofErr w:type="spellEnd"/>
            <w:r>
              <w:rPr>
                <w:rFonts w:eastAsia="Times New Roman" w:cs="Times New Roman"/>
                <w:sz w:val="26"/>
                <w:szCs w:val="26"/>
              </w:rPr>
              <w:t xml:space="preserve"> </w:t>
            </w:r>
            <w:proofErr w:type="spellStart"/>
            <w:r>
              <w:rPr>
                <w:rFonts w:eastAsia="Times New Roman" w:cs="Times New Roman"/>
                <w:sz w:val="26"/>
                <w:szCs w:val="26"/>
              </w:rPr>
              <w:t>thuộc</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hữu</w:t>
            </w:r>
            <w:proofErr w:type="spellEnd"/>
            <w:r>
              <w:rPr>
                <w:rFonts w:eastAsia="Times New Roman" w:cs="Times New Roman"/>
                <w:sz w:val="26"/>
                <w:szCs w:val="26"/>
              </w:rPr>
              <w:t xml:space="preserve"> </w:t>
            </w:r>
            <w:proofErr w:type="spellStart"/>
            <w:r>
              <w:rPr>
                <w:rFonts w:eastAsia="Times New Roman" w:cs="Times New Roman"/>
                <w:sz w:val="26"/>
                <w:szCs w:val="26"/>
              </w:rPr>
              <w:t>hoặc</w:t>
            </w:r>
            <w:proofErr w:type="spellEnd"/>
            <w:r>
              <w:rPr>
                <w:rFonts w:eastAsia="Times New Roman" w:cs="Times New Roman"/>
                <w:sz w:val="26"/>
                <w:szCs w:val="26"/>
              </w:rPr>
              <w:t xml:space="preserve"> </w:t>
            </w:r>
            <w:proofErr w:type="spellStart"/>
            <w:r>
              <w:rPr>
                <w:rFonts w:eastAsia="Times New Roman" w:cs="Times New Roman"/>
                <w:sz w:val="26"/>
                <w:szCs w:val="26"/>
              </w:rPr>
              <w:t>đồng</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Pr>
                <w:rFonts w:eastAsia="Times New Roman" w:cs="Times New Roman"/>
                <w:sz w:val="26"/>
                <w:szCs w:val="26"/>
              </w:rPr>
              <w:t xml:space="preserve"> </w:t>
            </w:r>
            <w:proofErr w:type="spellStart"/>
            <w:r>
              <w:rPr>
                <w:rFonts w:eastAsia="Times New Roman" w:cs="Times New Roman"/>
                <w:sz w:val="26"/>
                <w:szCs w:val="26"/>
              </w:rPr>
              <w:t>hữu</w:t>
            </w:r>
            <w:proofErr w:type="spellEnd"/>
            <w:r>
              <w:rPr>
                <w:rFonts w:eastAsia="Times New Roman" w:cs="Times New Roman"/>
                <w:sz w:val="26"/>
                <w:szCs w:val="26"/>
              </w:rPr>
              <w:t xml:space="preserve"> </w:t>
            </w:r>
            <w:proofErr w:type="spellStart"/>
            <w:r>
              <w:rPr>
                <w:rFonts w:eastAsia="Times New Roman" w:cs="Times New Roman"/>
                <w:sz w:val="26"/>
                <w:szCs w:val="26"/>
              </w:rPr>
              <w:t>hoặc</w:t>
            </w:r>
            <w:proofErr w:type="spellEnd"/>
            <w:r>
              <w:rPr>
                <w:rFonts w:eastAsia="Times New Roman" w:cs="Times New Roman"/>
                <w:sz w:val="26"/>
                <w:szCs w:val="26"/>
              </w:rPr>
              <w:t xml:space="preserve"> </w:t>
            </w:r>
            <w:proofErr w:type="spellStart"/>
            <w:r>
              <w:rPr>
                <w:rFonts w:eastAsia="Times New Roman" w:cs="Times New Roman"/>
                <w:sz w:val="26"/>
                <w:szCs w:val="26"/>
              </w:rPr>
              <w:t>thuê</w:t>
            </w:r>
            <w:proofErr w:type="spellEnd"/>
            <w:r>
              <w:rPr>
                <w:rFonts w:eastAsia="Times New Roman" w:cs="Times New Roman"/>
                <w:sz w:val="26"/>
                <w:szCs w:val="26"/>
              </w:rPr>
              <w:t xml:space="preserve"> </w:t>
            </w:r>
            <w:proofErr w:type="spellStart"/>
            <w:r>
              <w:rPr>
                <w:rFonts w:eastAsia="Times New Roman" w:cs="Times New Roman"/>
                <w:sz w:val="26"/>
                <w:szCs w:val="26"/>
              </w:rPr>
              <w:t>sử</w:t>
            </w:r>
            <w:proofErr w:type="spellEnd"/>
            <w:r>
              <w:rPr>
                <w:rFonts w:eastAsia="Times New Roman" w:cs="Times New Roman"/>
                <w:sz w:val="26"/>
                <w:szCs w:val="26"/>
              </w:rPr>
              <w:t xml:space="preserve"> </w:t>
            </w:r>
            <w:proofErr w:type="spellStart"/>
            <w:r>
              <w:rPr>
                <w:rFonts w:eastAsia="Times New Roman" w:cs="Times New Roman"/>
                <w:sz w:val="26"/>
                <w:szCs w:val="26"/>
              </w:rPr>
              <w:t>dụng</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dịch</w:t>
            </w:r>
            <w:proofErr w:type="spellEnd"/>
            <w:r>
              <w:rPr>
                <w:rFonts w:eastAsia="Times New Roman" w:cs="Times New Roman"/>
                <w:sz w:val="26"/>
                <w:szCs w:val="26"/>
              </w:rPr>
              <w:t xml:space="preserve"> </w:t>
            </w:r>
            <w:proofErr w:type="spellStart"/>
            <w:r>
              <w:rPr>
                <w:rFonts w:eastAsia="Times New Roman" w:cs="Times New Roman"/>
                <w:sz w:val="26"/>
                <w:szCs w:val="26"/>
              </w:rPr>
              <w:t>vụ</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(ii)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hệ</w:t>
            </w:r>
            <w:proofErr w:type="spellEnd"/>
            <w:r>
              <w:rPr>
                <w:rFonts w:eastAsia="Times New Roman" w:cs="Times New Roman"/>
                <w:sz w:val="26"/>
                <w:szCs w:val="26"/>
              </w:rPr>
              <w:t xml:space="preserve"> </w:t>
            </w:r>
            <w:proofErr w:type="spellStart"/>
            <w:r>
              <w:rPr>
                <w:rFonts w:eastAsia="Times New Roman" w:cs="Times New Roman"/>
                <w:sz w:val="26"/>
                <w:szCs w:val="26"/>
              </w:rPr>
              <w:t>thống</w:t>
            </w:r>
            <w:proofErr w:type="spellEnd"/>
            <w:r>
              <w:rPr>
                <w:rFonts w:eastAsia="Times New Roman" w:cs="Times New Roman"/>
                <w:sz w:val="26"/>
                <w:szCs w:val="26"/>
              </w:rPr>
              <w:t xml:space="preserve"> </w:t>
            </w:r>
            <w:proofErr w:type="spellStart"/>
            <w:r>
              <w:rPr>
                <w:rFonts w:eastAsia="Times New Roman" w:cs="Times New Roman"/>
                <w:sz w:val="26"/>
                <w:szCs w:val="26"/>
              </w:rPr>
              <w:t>phân</w:t>
            </w:r>
            <w:proofErr w:type="spellEnd"/>
            <w:r>
              <w:rPr>
                <w:rFonts w:eastAsia="Times New Roman" w:cs="Times New Roman"/>
                <w:sz w:val="26"/>
                <w:szCs w:val="26"/>
              </w:rPr>
              <w:t xml:space="preserve"> </w:t>
            </w:r>
            <w:proofErr w:type="spellStart"/>
            <w:r>
              <w:rPr>
                <w:rFonts w:eastAsia="Times New Roman" w:cs="Times New Roman"/>
                <w:sz w:val="26"/>
                <w:szCs w:val="26"/>
              </w:rPr>
              <w:t>phối</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trên</w:t>
            </w:r>
            <w:proofErr w:type="spellEnd"/>
            <w:r>
              <w:rPr>
                <w:rFonts w:eastAsia="Times New Roman" w:cs="Times New Roman"/>
                <w:sz w:val="26"/>
                <w:szCs w:val="26"/>
              </w:rPr>
              <w:t xml:space="preserve"> </w:t>
            </w:r>
            <w:proofErr w:type="spellStart"/>
            <w:r>
              <w:rPr>
                <w:rFonts w:eastAsia="Times New Roman" w:cs="Times New Roman"/>
                <w:sz w:val="26"/>
                <w:szCs w:val="26"/>
              </w:rPr>
              <w:t>địa</w:t>
            </w:r>
            <w:proofErr w:type="spellEnd"/>
            <w:r>
              <w:rPr>
                <w:rFonts w:eastAsia="Times New Roman" w:cs="Times New Roman"/>
                <w:sz w:val="26"/>
                <w:szCs w:val="26"/>
              </w:rPr>
              <w:t xml:space="preserve"> </w:t>
            </w:r>
            <w:proofErr w:type="spellStart"/>
            <w:r>
              <w:rPr>
                <w:rFonts w:eastAsia="Times New Roman" w:cs="Times New Roman"/>
                <w:sz w:val="26"/>
                <w:szCs w:val="26"/>
              </w:rPr>
              <w:t>bàn</w:t>
            </w:r>
            <w:proofErr w:type="spellEnd"/>
            <w:r>
              <w:rPr>
                <w:rFonts w:eastAsia="Times New Roman" w:cs="Times New Roman"/>
                <w:sz w:val="26"/>
                <w:szCs w:val="26"/>
              </w:rPr>
              <w:t xml:space="preserve"> </w:t>
            </w:r>
            <w:proofErr w:type="spellStart"/>
            <w:r>
              <w:rPr>
                <w:rFonts w:eastAsia="Times New Roman" w:cs="Times New Roman"/>
                <w:sz w:val="26"/>
                <w:szCs w:val="26"/>
              </w:rPr>
              <w:t>từ</w:t>
            </w:r>
            <w:proofErr w:type="spellEnd"/>
            <w:r>
              <w:rPr>
                <w:rFonts w:eastAsia="Times New Roman" w:cs="Times New Roman"/>
                <w:sz w:val="26"/>
                <w:szCs w:val="26"/>
              </w:rPr>
              <w:t xml:space="preserve"> 02 </w:t>
            </w:r>
            <w:proofErr w:type="spellStart"/>
            <w:r>
              <w:rPr>
                <w:rFonts w:eastAsia="Times New Roman" w:cs="Times New Roman"/>
                <w:sz w:val="26"/>
                <w:szCs w:val="26"/>
              </w:rPr>
              <w:t>tỉnh</w:t>
            </w:r>
            <w:proofErr w:type="spellEnd"/>
            <w:r>
              <w:rPr>
                <w:rFonts w:eastAsia="Times New Roman" w:cs="Times New Roman"/>
                <w:sz w:val="26"/>
                <w:szCs w:val="26"/>
              </w:rPr>
              <w:t xml:space="preserve">, </w:t>
            </w:r>
            <w:proofErr w:type="spellStart"/>
            <w:r>
              <w:rPr>
                <w:rFonts w:eastAsia="Times New Roman" w:cs="Times New Roman"/>
                <w:sz w:val="26"/>
                <w:szCs w:val="26"/>
              </w:rPr>
              <w:t>thành</w:t>
            </w:r>
            <w:proofErr w:type="spellEnd"/>
            <w:r>
              <w:rPr>
                <w:rFonts w:eastAsia="Times New Roman" w:cs="Times New Roman"/>
                <w:sz w:val="26"/>
                <w:szCs w:val="26"/>
              </w:rPr>
              <w:t xml:space="preserve"> </w:t>
            </w:r>
            <w:proofErr w:type="spellStart"/>
            <w:r>
              <w:rPr>
                <w:rFonts w:eastAsia="Times New Roman" w:cs="Times New Roman"/>
                <w:sz w:val="26"/>
                <w:szCs w:val="26"/>
              </w:rPr>
              <w:t>phố</w:t>
            </w:r>
            <w:proofErr w:type="spellEnd"/>
            <w:r>
              <w:rPr>
                <w:rFonts w:eastAsia="Times New Roman" w:cs="Times New Roman"/>
                <w:sz w:val="26"/>
                <w:szCs w:val="26"/>
              </w:rPr>
              <w:t xml:space="preserve"> </w:t>
            </w:r>
            <w:proofErr w:type="spellStart"/>
            <w:r>
              <w:rPr>
                <w:rFonts w:eastAsia="Times New Roman" w:cs="Times New Roman"/>
                <w:sz w:val="26"/>
                <w:szCs w:val="26"/>
              </w:rPr>
              <w:t>trực</w:t>
            </w:r>
            <w:proofErr w:type="spellEnd"/>
            <w:r>
              <w:rPr>
                <w:rFonts w:eastAsia="Times New Roman" w:cs="Times New Roman"/>
                <w:sz w:val="26"/>
                <w:szCs w:val="26"/>
              </w:rPr>
              <w:t xml:space="preserve"> </w:t>
            </w:r>
            <w:proofErr w:type="spellStart"/>
            <w:r>
              <w:rPr>
                <w:rFonts w:eastAsia="Times New Roman" w:cs="Times New Roman"/>
                <w:sz w:val="26"/>
                <w:szCs w:val="26"/>
              </w:rPr>
              <w:t>thuộc</w:t>
            </w:r>
            <w:proofErr w:type="spellEnd"/>
            <w:r>
              <w:rPr>
                <w:rFonts w:eastAsia="Times New Roman" w:cs="Times New Roman"/>
                <w:sz w:val="26"/>
                <w:szCs w:val="26"/>
              </w:rPr>
              <w:t xml:space="preserve"> </w:t>
            </w:r>
            <w:proofErr w:type="spellStart"/>
            <w:r>
              <w:rPr>
                <w:rFonts w:eastAsia="Times New Roman" w:cs="Times New Roman"/>
                <w:sz w:val="26"/>
                <w:szCs w:val="26"/>
              </w:rPr>
              <w:t>Trung</w:t>
            </w:r>
            <w:proofErr w:type="spellEnd"/>
            <w:r>
              <w:rPr>
                <w:rFonts w:eastAsia="Times New Roman" w:cs="Times New Roman"/>
                <w:sz w:val="26"/>
                <w:szCs w:val="26"/>
              </w:rPr>
              <w:t xml:space="preserve"> </w:t>
            </w:r>
            <w:proofErr w:type="spellStart"/>
            <w:r>
              <w:rPr>
                <w:rFonts w:eastAsia="Times New Roman" w:cs="Times New Roman"/>
                <w:sz w:val="26"/>
                <w:szCs w:val="26"/>
              </w:rPr>
              <w:t>ương</w:t>
            </w:r>
            <w:proofErr w:type="spellEnd"/>
            <w:r>
              <w:rPr>
                <w:rFonts w:eastAsia="Times New Roman" w:cs="Times New Roman"/>
                <w:sz w:val="26"/>
                <w:szCs w:val="26"/>
              </w:rPr>
              <w:t xml:space="preserve"> </w:t>
            </w:r>
            <w:proofErr w:type="spellStart"/>
            <w:r>
              <w:rPr>
                <w:rFonts w:eastAsia="Times New Roman" w:cs="Times New Roman"/>
                <w:sz w:val="26"/>
                <w:szCs w:val="26"/>
              </w:rPr>
              <w:t>trở</w:t>
            </w:r>
            <w:proofErr w:type="spellEnd"/>
            <w:r>
              <w:rPr>
                <w:rFonts w:eastAsia="Times New Roman" w:cs="Times New Roman"/>
                <w:sz w:val="26"/>
                <w:szCs w:val="26"/>
              </w:rPr>
              <w:t xml:space="preserve"> </w:t>
            </w:r>
            <w:proofErr w:type="spellStart"/>
            <w:r>
              <w:rPr>
                <w:rFonts w:eastAsia="Times New Roman" w:cs="Times New Roman"/>
                <w:sz w:val="26"/>
                <w:szCs w:val="26"/>
              </w:rPr>
              <w:t>lên</w:t>
            </w:r>
            <w:proofErr w:type="spellEnd"/>
            <w:r>
              <w:rPr>
                <w:rFonts w:eastAsia="Times New Roman" w:cs="Times New Roman"/>
                <w:sz w:val="26"/>
                <w:szCs w:val="26"/>
              </w:rPr>
              <w:t xml:space="preserve">; (iii)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quyền</w:t>
            </w:r>
            <w:proofErr w:type="spellEnd"/>
            <w:r>
              <w:rPr>
                <w:rFonts w:eastAsia="Times New Roman" w:cs="Times New Roman"/>
                <w:sz w:val="26"/>
                <w:szCs w:val="26"/>
              </w:rPr>
              <w:t xml:space="preserve"> </w:t>
            </w:r>
            <w:proofErr w:type="spellStart"/>
            <w:r>
              <w:rPr>
                <w:rFonts w:eastAsia="Times New Roman" w:cs="Times New Roman"/>
                <w:sz w:val="26"/>
                <w:szCs w:val="26"/>
              </w:rPr>
              <w:t>mua</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nhiều</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(iv)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áp</w:t>
            </w:r>
            <w:proofErr w:type="spellEnd"/>
            <w:r>
              <w:rPr>
                <w:rFonts w:eastAsia="Times New Roman" w:cs="Times New Roman"/>
                <w:sz w:val="26"/>
                <w:szCs w:val="26"/>
              </w:rPr>
              <w:t xml:space="preserve"> </w:t>
            </w:r>
            <w:proofErr w:type="spellStart"/>
            <w:r>
              <w:rPr>
                <w:rFonts w:eastAsia="Times New Roman" w:cs="Times New Roman"/>
                <w:sz w:val="26"/>
                <w:szCs w:val="26"/>
              </w:rPr>
              <w:t>dụng</w:t>
            </w:r>
            <w:proofErr w:type="spellEnd"/>
            <w:r>
              <w:rPr>
                <w:rFonts w:eastAsia="Times New Roman" w:cs="Times New Roman"/>
                <w:sz w:val="26"/>
                <w:szCs w:val="26"/>
              </w:rPr>
              <w:t xml:space="preserve"> </w:t>
            </w:r>
            <w:proofErr w:type="spellStart"/>
            <w:r>
              <w:rPr>
                <w:rFonts w:eastAsia="Times New Roman" w:cs="Times New Roman"/>
                <w:sz w:val="26"/>
                <w:szCs w:val="26"/>
              </w:rPr>
              <w:t>thống</w:t>
            </w:r>
            <w:proofErr w:type="spellEnd"/>
            <w:r>
              <w:rPr>
                <w:rFonts w:eastAsia="Times New Roman" w:cs="Times New Roman"/>
                <w:sz w:val="26"/>
                <w:szCs w:val="26"/>
              </w:rPr>
              <w:t xml:space="preserve"> </w:t>
            </w:r>
            <w:proofErr w:type="spellStart"/>
            <w:r>
              <w:rPr>
                <w:rFonts w:eastAsia="Times New Roman" w:cs="Times New Roman"/>
                <w:sz w:val="26"/>
                <w:szCs w:val="26"/>
              </w:rPr>
              <w:t>nhất</w:t>
            </w:r>
            <w:proofErr w:type="spellEnd"/>
            <w:r>
              <w:rPr>
                <w:rFonts w:eastAsia="Times New Roman" w:cs="Times New Roman"/>
                <w:sz w:val="26"/>
                <w:szCs w:val="26"/>
              </w:rPr>
              <w:t xml:space="preserve"> </w:t>
            </w:r>
            <w:proofErr w:type="spellStart"/>
            <w:r>
              <w:rPr>
                <w:rFonts w:eastAsia="Times New Roman" w:cs="Times New Roman"/>
                <w:sz w:val="26"/>
                <w:szCs w:val="26"/>
              </w:rPr>
              <w:t>giá</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lẻ</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toàn</w:t>
            </w:r>
            <w:proofErr w:type="spellEnd"/>
            <w:r>
              <w:rPr>
                <w:rFonts w:eastAsia="Times New Roman" w:cs="Times New Roman"/>
                <w:sz w:val="26"/>
                <w:szCs w:val="26"/>
              </w:rPr>
              <w:t xml:space="preserve"> </w:t>
            </w:r>
            <w:proofErr w:type="spellStart"/>
            <w:r>
              <w:rPr>
                <w:rFonts w:eastAsia="Times New Roman" w:cs="Times New Roman"/>
                <w:sz w:val="26"/>
                <w:szCs w:val="26"/>
              </w:rPr>
              <w:t>hệ</w:t>
            </w:r>
            <w:proofErr w:type="spellEnd"/>
            <w:r>
              <w:rPr>
                <w:rFonts w:eastAsia="Times New Roman" w:cs="Times New Roman"/>
                <w:sz w:val="26"/>
                <w:szCs w:val="26"/>
              </w:rPr>
              <w:t xml:space="preserve"> </w:t>
            </w:r>
            <w:proofErr w:type="spellStart"/>
            <w:r>
              <w:rPr>
                <w:rFonts w:eastAsia="Times New Roman" w:cs="Times New Roman"/>
                <w:sz w:val="26"/>
                <w:szCs w:val="26"/>
              </w:rPr>
              <w:t>thống</w:t>
            </w:r>
            <w:proofErr w:type="spellEnd"/>
            <w:r>
              <w:rPr>
                <w:rFonts w:eastAsia="Times New Roman" w:cs="Times New Roman"/>
                <w:sz w:val="26"/>
                <w:szCs w:val="26"/>
              </w:rPr>
              <w:t xml:space="preserve"> </w:t>
            </w:r>
            <w:proofErr w:type="spellStart"/>
            <w:r>
              <w:rPr>
                <w:rFonts w:eastAsia="Times New Roman" w:cs="Times New Roman"/>
                <w:sz w:val="26"/>
                <w:szCs w:val="26"/>
              </w:rPr>
              <w:t>phân</w:t>
            </w:r>
            <w:proofErr w:type="spellEnd"/>
            <w:r>
              <w:rPr>
                <w:rFonts w:eastAsia="Times New Roman" w:cs="Times New Roman"/>
                <w:sz w:val="26"/>
                <w:szCs w:val="26"/>
              </w:rPr>
              <w:t xml:space="preserve"> </w:t>
            </w:r>
            <w:proofErr w:type="spellStart"/>
            <w:r>
              <w:rPr>
                <w:rFonts w:eastAsia="Times New Roman" w:cs="Times New Roman"/>
                <w:sz w:val="26"/>
                <w:szCs w:val="26"/>
              </w:rPr>
              <w:t>phối</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mình</w:t>
            </w:r>
            <w:proofErr w:type="spellEnd"/>
            <w:r>
              <w:rPr>
                <w:rFonts w:eastAsia="Times New Roman" w:cs="Times New Roman"/>
                <w:sz w:val="26"/>
                <w:szCs w:val="26"/>
              </w:rPr>
              <w:t xml:space="preserve"> </w:t>
            </w:r>
            <w:proofErr w:type="spellStart"/>
            <w:r>
              <w:rPr>
                <w:rFonts w:eastAsia="Times New Roman" w:cs="Times New Roman"/>
                <w:sz w:val="26"/>
                <w:szCs w:val="26"/>
              </w:rPr>
              <w:t>như</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vì</w:t>
            </w:r>
            <w:proofErr w:type="spellEnd"/>
            <w:r>
              <w:rPr>
                <w:rFonts w:eastAsia="Times New Roman" w:cs="Times New Roman"/>
                <w:sz w:val="26"/>
                <w:szCs w:val="26"/>
              </w:rPr>
              <w:t xml:space="preserve"> </w:t>
            </w:r>
            <w:proofErr w:type="spellStart"/>
            <w:r>
              <w:rPr>
                <w:rFonts w:eastAsia="Times New Roman" w:cs="Times New Roman"/>
                <w:sz w:val="26"/>
                <w:szCs w:val="26"/>
              </w:rPr>
              <w:t>vậy</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phân</w:t>
            </w:r>
            <w:proofErr w:type="spellEnd"/>
            <w:r>
              <w:rPr>
                <w:rFonts w:eastAsia="Times New Roman" w:cs="Times New Roman"/>
                <w:sz w:val="26"/>
                <w:szCs w:val="26"/>
              </w:rPr>
              <w:t xml:space="preserve"> </w:t>
            </w:r>
            <w:proofErr w:type="spellStart"/>
            <w:r>
              <w:rPr>
                <w:rFonts w:eastAsia="Times New Roman" w:cs="Times New Roman"/>
                <w:sz w:val="26"/>
                <w:szCs w:val="26"/>
              </w:rPr>
              <w:t>phối</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đóng</w:t>
            </w:r>
            <w:proofErr w:type="spellEnd"/>
            <w:r>
              <w:rPr>
                <w:rFonts w:eastAsia="Times New Roman" w:cs="Times New Roman"/>
                <w:sz w:val="26"/>
                <w:szCs w:val="26"/>
              </w:rPr>
              <w:t xml:space="preserve"> </w:t>
            </w:r>
            <w:proofErr w:type="spellStart"/>
            <w:r>
              <w:rPr>
                <w:rFonts w:eastAsia="Times New Roman" w:cs="Times New Roman"/>
                <w:sz w:val="26"/>
                <w:szCs w:val="26"/>
              </w:rPr>
              <w:t>vai</w:t>
            </w:r>
            <w:proofErr w:type="spellEnd"/>
            <w:r>
              <w:rPr>
                <w:rFonts w:eastAsia="Times New Roman" w:cs="Times New Roman"/>
                <w:sz w:val="26"/>
                <w:szCs w:val="26"/>
              </w:rPr>
              <w:t xml:space="preserve"> </w:t>
            </w:r>
            <w:proofErr w:type="spellStart"/>
            <w:r>
              <w:rPr>
                <w:rFonts w:eastAsia="Times New Roman" w:cs="Times New Roman"/>
                <w:sz w:val="26"/>
                <w:szCs w:val="26"/>
              </w:rPr>
              <w:t>trò</w:t>
            </w:r>
            <w:proofErr w:type="spellEnd"/>
            <w:r>
              <w:rPr>
                <w:rFonts w:eastAsia="Times New Roman" w:cs="Times New Roman"/>
                <w:sz w:val="26"/>
                <w:szCs w:val="26"/>
              </w:rPr>
              <w:t xml:space="preserve"> </w:t>
            </w:r>
            <w:proofErr w:type="spellStart"/>
            <w:r>
              <w:rPr>
                <w:rFonts w:eastAsia="Times New Roman" w:cs="Times New Roman"/>
                <w:sz w:val="26"/>
                <w:szCs w:val="26"/>
              </w:rPr>
              <w:t>quan</w:t>
            </w:r>
            <w:proofErr w:type="spellEnd"/>
            <w:r>
              <w:rPr>
                <w:rFonts w:eastAsia="Times New Roman" w:cs="Times New Roman"/>
                <w:sz w:val="26"/>
                <w:szCs w:val="26"/>
              </w:rPr>
              <w:t xml:space="preserve"> </w:t>
            </w:r>
            <w:proofErr w:type="spellStart"/>
            <w:r>
              <w:rPr>
                <w:rFonts w:eastAsia="Times New Roman" w:cs="Times New Roman"/>
                <w:sz w:val="26"/>
                <w:szCs w:val="26"/>
              </w:rPr>
              <w:t>trọng</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cấu</w:t>
            </w:r>
            <w:proofErr w:type="spellEnd"/>
            <w:r>
              <w:rPr>
                <w:rFonts w:eastAsia="Times New Roman" w:cs="Times New Roman"/>
                <w:sz w:val="26"/>
                <w:szCs w:val="26"/>
              </w:rPr>
              <w:t xml:space="preserve"> </w:t>
            </w:r>
            <w:proofErr w:type="spellStart"/>
            <w:r>
              <w:rPr>
                <w:rFonts w:eastAsia="Times New Roman" w:cs="Times New Roman"/>
                <w:sz w:val="26"/>
                <w:szCs w:val="26"/>
              </w:rPr>
              <w:t>tổ</w:t>
            </w:r>
            <w:proofErr w:type="spellEnd"/>
            <w:r>
              <w:rPr>
                <w:rFonts w:eastAsia="Times New Roman" w:cs="Times New Roman"/>
                <w:sz w:val="26"/>
                <w:szCs w:val="26"/>
              </w:rPr>
              <w:t xml:space="preserve"> </w:t>
            </w:r>
            <w:proofErr w:type="spellStart"/>
            <w:r>
              <w:rPr>
                <w:rFonts w:eastAsia="Times New Roman" w:cs="Times New Roman"/>
                <w:sz w:val="26"/>
                <w:szCs w:val="26"/>
              </w:rPr>
              <w:t>chức</w:t>
            </w:r>
            <w:proofErr w:type="spellEnd"/>
            <w:r>
              <w:rPr>
                <w:rFonts w:eastAsia="Times New Roman" w:cs="Times New Roman"/>
                <w:sz w:val="26"/>
                <w:szCs w:val="26"/>
              </w:rPr>
              <w:t xml:space="preserve"> </w:t>
            </w:r>
            <w:proofErr w:type="spellStart"/>
            <w:r>
              <w:rPr>
                <w:rFonts w:eastAsia="Times New Roman" w:cs="Times New Roman"/>
                <w:sz w:val="26"/>
                <w:szCs w:val="26"/>
              </w:rPr>
              <w:t>lưu</w:t>
            </w:r>
            <w:proofErr w:type="spellEnd"/>
            <w:r>
              <w:rPr>
                <w:rFonts w:eastAsia="Times New Roman" w:cs="Times New Roman"/>
                <w:sz w:val="26"/>
                <w:szCs w:val="26"/>
              </w:rPr>
              <w:t xml:space="preserve"> </w:t>
            </w:r>
            <w:proofErr w:type="spellStart"/>
            <w:r>
              <w:rPr>
                <w:rFonts w:eastAsia="Times New Roman" w:cs="Times New Roman"/>
                <w:sz w:val="26"/>
                <w:szCs w:val="26"/>
              </w:rPr>
              <w:t>thông</w:t>
            </w:r>
            <w:proofErr w:type="spellEnd"/>
            <w:r>
              <w:rPr>
                <w:rFonts w:eastAsia="Times New Roman" w:cs="Times New Roman"/>
                <w:sz w:val="26"/>
                <w:szCs w:val="26"/>
              </w:rPr>
              <w:t xml:space="preserve"> </w:t>
            </w:r>
            <w:proofErr w:type="spellStart"/>
            <w:r>
              <w:rPr>
                <w:rFonts w:eastAsia="Times New Roman" w:cs="Times New Roman"/>
                <w:sz w:val="26"/>
                <w:szCs w:val="26"/>
              </w:rPr>
              <w:t>phân</w:t>
            </w:r>
            <w:proofErr w:type="spellEnd"/>
            <w:r>
              <w:rPr>
                <w:rFonts w:eastAsia="Times New Roman" w:cs="Times New Roman"/>
                <w:sz w:val="26"/>
                <w:szCs w:val="26"/>
              </w:rPr>
              <w:t xml:space="preserve"> </w:t>
            </w:r>
            <w:proofErr w:type="spellStart"/>
            <w:r>
              <w:rPr>
                <w:rFonts w:eastAsia="Times New Roman" w:cs="Times New Roman"/>
                <w:sz w:val="26"/>
                <w:szCs w:val="26"/>
              </w:rPr>
              <w:t>phối</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thị</w:t>
            </w:r>
            <w:proofErr w:type="spellEnd"/>
            <w:r>
              <w:rPr>
                <w:rFonts w:eastAsia="Times New Roman" w:cs="Times New Roman"/>
                <w:sz w:val="26"/>
                <w:szCs w:val="26"/>
              </w:rPr>
              <w:t xml:space="preserve"> </w:t>
            </w:r>
            <w:proofErr w:type="spellStart"/>
            <w:r>
              <w:rPr>
                <w:rFonts w:eastAsia="Times New Roman" w:cs="Times New Roman"/>
                <w:sz w:val="26"/>
                <w:szCs w:val="26"/>
              </w:rPr>
              <w:t>trường</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PV Oil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yêu</w:t>
            </w:r>
            <w:proofErr w:type="spellEnd"/>
            <w:r>
              <w:rPr>
                <w:rFonts w:eastAsia="Times New Roman" w:cs="Times New Roman"/>
                <w:sz w:val="26"/>
                <w:szCs w:val="26"/>
              </w:rPr>
              <w:t xml:space="preserve"> </w:t>
            </w:r>
            <w:proofErr w:type="spellStart"/>
            <w:r>
              <w:rPr>
                <w:rFonts w:eastAsia="Times New Roman" w:cs="Times New Roman"/>
                <w:sz w:val="26"/>
                <w:szCs w:val="26"/>
              </w:rPr>
              <w:t>cầu</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trữ</w:t>
            </w:r>
            <w:proofErr w:type="spellEnd"/>
            <w:r>
              <w:rPr>
                <w:rFonts w:eastAsia="Times New Roman" w:cs="Times New Roman"/>
                <w:sz w:val="26"/>
                <w:szCs w:val="26"/>
              </w:rPr>
              <w:t xml:space="preserve"> </w:t>
            </w:r>
            <w:proofErr w:type="spellStart"/>
            <w:r>
              <w:rPr>
                <w:rFonts w:eastAsia="Times New Roman" w:cs="Times New Roman"/>
                <w:sz w:val="26"/>
                <w:szCs w:val="26"/>
              </w:rPr>
              <w:t>lưu</w:t>
            </w:r>
            <w:proofErr w:type="spellEnd"/>
            <w:r>
              <w:rPr>
                <w:rFonts w:eastAsia="Times New Roman" w:cs="Times New Roman"/>
                <w:sz w:val="26"/>
                <w:szCs w:val="26"/>
              </w:rPr>
              <w:t xml:space="preserve"> </w:t>
            </w:r>
            <w:proofErr w:type="spellStart"/>
            <w:r>
              <w:rPr>
                <w:rFonts w:eastAsia="Times New Roman" w:cs="Times New Roman"/>
                <w:sz w:val="26"/>
                <w:szCs w:val="26"/>
              </w:rPr>
              <w:t>thông</w:t>
            </w:r>
            <w:proofErr w:type="spellEnd"/>
            <w:r>
              <w:rPr>
                <w:rFonts w:eastAsia="Times New Roman" w:cs="Times New Roman"/>
                <w:sz w:val="26"/>
                <w:szCs w:val="26"/>
              </w:rPr>
              <w:t xml:space="preserve"> </w:t>
            </w:r>
            <w:proofErr w:type="spellStart"/>
            <w:r>
              <w:rPr>
                <w:rFonts w:eastAsia="Times New Roman" w:cs="Times New Roman"/>
                <w:sz w:val="26"/>
                <w:szCs w:val="26"/>
              </w:rPr>
              <w:t>bắt</w:t>
            </w:r>
            <w:proofErr w:type="spellEnd"/>
            <w:r>
              <w:rPr>
                <w:rFonts w:eastAsia="Times New Roman" w:cs="Times New Roman"/>
                <w:sz w:val="26"/>
                <w:szCs w:val="26"/>
              </w:rPr>
              <w:t xml:space="preserve"> </w:t>
            </w:r>
            <w:proofErr w:type="spellStart"/>
            <w:r>
              <w:rPr>
                <w:rFonts w:eastAsia="Times New Roman" w:cs="Times New Roman"/>
                <w:sz w:val="26"/>
                <w:szCs w:val="26"/>
              </w:rPr>
              <w:t>buộc</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phân</w:t>
            </w:r>
            <w:proofErr w:type="spellEnd"/>
            <w:r>
              <w:rPr>
                <w:rFonts w:eastAsia="Times New Roman" w:cs="Times New Roman"/>
                <w:sz w:val="26"/>
                <w:szCs w:val="26"/>
              </w:rPr>
              <w:t xml:space="preserve"> </w:t>
            </w:r>
            <w:proofErr w:type="spellStart"/>
            <w:r>
              <w:rPr>
                <w:rFonts w:eastAsia="Times New Roman" w:cs="Times New Roman"/>
                <w:sz w:val="26"/>
                <w:szCs w:val="26"/>
              </w:rPr>
              <w:t>phối</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w:t>
            </w:r>
          </w:p>
        </w:tc>
        <w:tc>
          <w:tcPr>
            <w:tcW w:w="294" w:type="pct"/>
          </w:tcPr>
          <w:p w14:paraId="687DD391"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320" w:type="pct"/>
          </w:tcPr>
          <w:p w14:paraId="3E2A4315" w14:textId="77777777" w:rsidR="00F3237B" w:rsidRPr="006659C0" w:rsidRDefault="00F3237B" w:rsidP="006659C0">
            <w:pPr>
              <w:spacing w:before="120" w:after="120" w:line="240" w:lineRule="auto"/>
              <w:contextualSpacing/>
              <w:jc w:val="center"/>
              <w:rPr>
                <w:rFonts w:eastAsia="Times New Roman" w:cs="Times New Roman"/>
                <w:b/>
                <w:sz w:val="26"/>
                <w:szCs w:val="26"/>
              </w:rPr>
            </w:pPr>
          </w:p>
          <w:p w14:paraId="765C5B8F" w14:textId="77777777" w:rsidR="00F3237B" w:rsidRPr="006659C0" w:rsidRDefault="00F3237B" w:rsidP="006659C0">
            <w:pPr>
              <w:spacing w:before="120" w:after="120" w:line="240" w:lineRule="auto"/>
              <w:contextualSpacing/>
              <w:jc w:val="center"/>
              <w:rPr>
                <w:rFonts w:eastAsia="Times New Roman" w:cs="Times New Roman"/>
                <w:b/>
                <w:sz w:val="26"/>
                <w:szCs w:val="26"/>
              </w:rPr>
            </w:pPr>
          </w:p>
          <w:p w14:paraId="50318279" w14:textId="77777777" w:rsidR="00F3237B" w:rsidRPr="006659C0" w:rsidRDefault="00F3237B" w:rsidP="006659C0">
            <w:pPr>
              <w:spacing w:before="120" w:after="120" w:line="240" w:lineRule="auto"/>
              <w:contextualSpacing/>
              <w:jc w:val="center"/>
              <w:rPr>
                <w:rFonts w:eastAsia="Times New Roman" w:cs="Times New Roman"/>
                <w:b/>
                <w:sz w:val="26"/>
                <w:szCs w:val="26"/>
              </w:rPr>
            </w:pPr>
          </w:p>
          <w:p w14:paraId="166729CF" w14:textId="77777777" w:rsidR="00F3237B" w:rsidRPr="006659C0" w:rsidRDefault="00F3237B" w:rsidP="006659C0">
            <w:pPr>
              <w:spacing w:before="120" w:after="120" w:line="240" w:lineRule="auto"/>
              <w:contextualSpacing/>
              <w:jc w:val="center"/>
              <w:rPr>
                <w:rFonts w:eastAsia="Times New Roman" w:cs="Times New Roman"/>
                <w:b/>
                <w:sz w:val="26"/>
                <w:szCs w:val="26"/>
              </w:rPr>
            </w:pPr>
          </w:p>
          <w:p w14:paraId="0EBBB97A" w14:textId="77777777" w:rsidR="00F3237B" w:rsidRPr="006659C0" w:rsidRDefault="00F3237B" w:rsidP="006659C0">
            <w:pPr>
              <w:spacing w:before="120" w:after="120" w:line="240" w:lineRule="auto"/>
              <w:contextualSpacing/>
              <w:jc w:val="center"/>
              <w:rPr>
                <w:rFonts w:eastAsia="Times New Roman" w:cs="Times New Roman"/>
                <w:b/>
                <w:sz w:val="26"/>
                <w:szCs w:val="26"/>
              </w:rPr>
            </w:pPr>
          </w:p>
          <w:p w14:paraId="52C7378A" w14:textId="77777777" w:rsidR="00F3237B" w:rsidRPr="006659C0" w:rsidRDefault="00F3237B" w:rsidP="006659C0">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1433" w:type="pct"/>
          </w:tcPr>
          <w:p w14:paraId="3FAA8824" w14:textId="77777777" w:rsidR="00F3237B" w:rsidRPr="007C26F0" w:rsidRDefault="00F3237B" w:rsidP="002E09DB">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như</w:t>
            </w:r>
            <w:proofErr w:type="spellEnd"/>
            <w:r>
              <w:rPr>
                <w:rFonts w:eastAsia="Times New Roman" w:cs="Times New Roman"/>
                <w:sz w:val="26"/>
                <w:szCs w:val="26"/>
              </w:rPr>
              <w:t xml:space="preserve"> </w:t>
            </w:r>
            <w:proofErr w:type="spellStart"/>
            <w:r>
              <w:rPr>
                <w:rFonts w:eastAsia="Times New Roman" w:cs="Times New Roman"/>
                <w:sz w:val="26"/>
                <w:szCs w:val="26"/>
              </w:rPr>
              <w:t>vậy</w:t>
            </w:r>
            <w:proofErr w:type="spellEnd"/>
            <w:r>
              <w:rPr>
                <w:rFonts w:eastAsia="Times New Roman" w:cs="Times New Roman"/>
                <w:sz w:val="26"/>
                <w:szCs w:val="26"/>
              </w:rPr>
              <w:t xml:space="preserve"> </w:t>
            </w:r>
            <w:proofErr w:type="spellStart"/>
            <w:r>
              <w:rPr>
                <w:rFonts w:eastAsia="Times New Roman" w:cs="Times New Roman"/>
                <w:sz w:val="26"/>
                <w:szCs w:val="26"/>
              </w:rPr>
              <w:t>sẽ</w:t>
            </w:r>
            <w:proofErr w:type="spellEnd"/>
            <w:r>
              <w:rPr>
                <w:rFonts w:eastAsia="Times New Roman" w:cs="Times New Roman"/>
                <w:sz w:val="26"/>
                <w:szCs w:val="26"/>
              </w:rPr>
              <w:t xml:space="preserve"> </w:t>
            </w:r>
            <w:proofErr w:type="spellStart"/>
            <w:r>
              <w:rPr>
                <w:rFonts w:eastAsia="Times New Roman" w:cs="Times New Roman"/>
                <w:sz w:val="26"/>
                <w:szCs w:val="26"/>
              </w:rPr>
              <w:t>bị</w:t>
            </w:r>
            <w:proofErr w:type="spellEnd"/>
            <w:r>
              <w:rPr>
                <w:rFonts w:eastAsia="Times New Roman" w:cs="Times New Roman"/>
                <w:sz w:val="26"/>
                <w:szCs w:val="26"/>
              </w:rPr>
              <w:t xml:space="preserve"> </w:t>
            </w:r>
            <w:proofErr w:type="spellStart"/>
            <w:r>
              <w:rPr>
                <w:rFonts w:eastAsia="Times New Roman" w:cs="Times New Roman"/>
                <w:sz w:val="26"/>
                <w:szCs w:val="26"/>
              </w:rPr>
              <w:t>trùng</w:t>
            </w:r>
            <w:proofErr w:type="spellEnd"/>
            <w:r>
              <w:rPr>
                <w:rFonts w:eastAsia="Times New Roman" w:cs="Times New Roman"/>
                <w:sz w:val="26"/>
                <w:szCs w:val="26"/>
              </w:rPr>
              <w:t xml:space="preserve"> do </w:t>
            </w:r>
            <w:proofErr w:type="spellStart"/>
            <w:r>
              <w:rPr>
                <w:rFonts w:eastAsia="Times New Roman" w:cs="Times New Roman"/>
                <w:sz w:val="26"/>
                <w:szCs w:val="26"/>
              </w:rPr>
              <w:t>tổng</w:t>
            </w:r>
            <w:proofErr w:type="spellEnd"/>
            <w:r>
              <w:rPr>
                <w:rFonts w:eastAsia="Times New Roman" w:cs="Times New Roman"/>
                <w:sz w:val="26"/>
                <w:szCs w:val="26"/>
              </w:rPr>
              <w:t xml:space="preserve"> </w:t>
            </w:r>
            <w:proofErr w:type="spellStart"/>
            <w:r>
              <w:rPr>
                <w:rFonts w:eastAsia="Times New Roman" w:cs="Times New Roman"/>
                <w:sz w:val="26"/>
                <w:szCs w:val="26"/>
              </w:rPr>
              <w:t>nguồn</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từ</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trữ</w:t>
            </w:r>
            <w:proofErr w:type="spellEnd"/>
            <w:r>
              <w:rPr>
                <w:rFonts w:eastAsia="Times New Roman" w:cs="Times New Roman"/>
                <w:sz w:val="26"/>
                <w:szCs w:val="26"/>
              </w:rPr>
              <w:t xml:space="preserve"> 30 </w:t>
            </w:r>
            <w:proofErr w:type="spellStart"/>
            <w:r>
              <w:rPr>
                <w:rFonts w:eastAsia="Times New Roman" w:cs="Times New Roman"/>
                <w:sz w:val="26"/>
                <w:szCs w:val="26"/>
              </w:rPr>
              <w:t>ngày</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đủ</w:t>
            </w:r>
            <w:proofErr w:type="spellEnd"/>
            <w:r>
              <w:rPr>
                <w:rFonts w:eastAsia="Times New Roman" w:cs="Times New Roman"/>
                <w:sz w:val="26"/>
                <w:szCs w:val="26"/>
              </w:rPr>
              <w:t xml:space="preserve"> </w:t>
            </w:r>
            <w:proofErr w:type="spellStart"/>
            <w:r>
              <w:rPr>
                <w:rFonts w:eastAsia="Times New Roman" w:cs="Times New Roman"/>
                <w:sz w:val="26"/>
                <w:szCs w:val="26"/>
              </w:rPr>
              <w:t>nguồn</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trữ</w:t>
            </w:r>
            <w:proofErr w:type="spellEnd"/>
            <w:r>
              <w:rPr>
                <w:rFonts w:eastAsia="Times New Roman" w:cs="Times New Roman"/>
                <w:sz w:val="26"/>
                <w:szCs w:val="26"/>
              </w:rPr>
              <w:t xml:space="preserve"> 30 </w:t>
            </w:r>
            <w:proofErr w:type="spellStart"/>
            <w:r>
              <w:rPr>
                <w:rFonts w:eastAsia="Times New Roman" w:cs="Times New Roman"/>
                <w:sz w:val="26"/>
                <w:szCs w:val="26"/>
              </w:rPr>
              <w:t>ngày</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tiêu</w:t>
            </w:r>
            <w:proofErr w:type="spellEnd"/>
            <w:r>
              <w:rPr>
                <w:rFonts w:eastAsia="Times New Roman" w:cs="Times New Roman"/>
                <w:sz w:val="26"/>
                <w:szCs w:val="26"/>
              </w:rPr>
              <w:t xml:space="preserve"> </w:t>
            </w:r>
            <w:proofErr w:type="spellStart"/>
            <w:r>
              <w:rPr>
                <w:rFonts w:eastAsia="Times New Roman" w:cs="Times New Roman"/>
                <w:sz w:val="26"/>
                <w:szCs w:val="26"/>
              </w:rPr>
              <w:t>dùng</w:t>
            </w:r>
            <w:proofErr w:type="spellEnd"/>
            <w:r>
              <w:rPr>
                <w:rFonts w:eastAsia="Times New Roman" w:cs="Times New Roman"/>
                <w:sz w:val="26"/>
                <w:szCs w:val="26"/>
              </w:rPr>
              <w:t xml:space="preserve"> </w:t>
            </w:r>
            <w:proofErr w:type="spellStart"/>
            <w:r>
              <w:rPr>
                <w:rFonts w:eastAsia="Times New Roman" w:cs="Times New Roman"/>
                <w:sz w:val="26"/>
                <w:szCs w:val="26"/>
              </w:rPr>
              <w:t>cả</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năng</w:t>
            </w:r>
            <w:proofErr w:type="spellEnd"/>
            <w:r>
              <w:rPr>
                <w:rFonts w:eastAsia="Times New Roman" w:cs="Times New Roman"/>
                <w:sz w:val="26"/>
                <w:szCs w:val="26"/>
              </w:rPr>
              <w:t xml:space="preserve"> </w:t>
            </w:r>
            <w:proofErr w:type="spellStart"/>
            <w:r>
              <w:rPr>
                <w:rFonts w:eastAsia="Times New Roman" w:cs="Times New Roman"/>
                <w:sz w:val="26"/>
                <w:szCs w:val="26"/>
              </w:rPr>
              <w:t>lực</w:t>
            </w:r>
            <w:proofErr w:type="spellEnd"/>
            <w:r>
              <w:rPr>
                <w:rFonts w:eastAsia="Times New Roman" w:cs="Times New Roman"/>
                <w:sz w:val="26"/>
                <w:szCs w:val="26"/>
              </w:rPr>
              <w:t xml:space="preserve"> </w:t>
            </w:r>
            <w:proofErr w:type="spellStart"/>
            <w:r>
              <w:rPr>
                <w:rFonts w:eastAsia="Times New Roman" w:cs="Times New Roman"/>
                <w:sz w:val="26"/>
                <w:szCs w:val="26"/>
              </w:rPr>
              <w:t>tốt</w:t>
            </w:r>
            <w:proofErr w:type="spellEnd"/>
            <w:r>
              <w:rPr>
                <w:rFonts w:eastAsia="Times New Roman" w:cs="Times New Roman"/>
                <w:sz w:val="26"/>
                <w:szCs w:val="26"/>
              </w:rPr>
              <w:t xml:space="preserve"> </w:t>
            </w:r>
            <w:proofErr w:type="spellStart"/>
            <w:r>
              <w:rPr>
                <w:rFonts w:eastAsia="Times New Roman" w:cs="Times New Roman"/>
                <w:sz w:val="26"/>
                <w:szCs w:val="26"/>
              </w:rPr>
              <w:t>hơn</w:t>
            </w:r>
            <w:proofErr w:type="spellEnd"/>
            <w:r>
              <w:rPr>
                <w:rFonts w:eastAsia="Times New Roman" w:cs="Times New Roman"/>
                <w:sz w:val="26"/>
                <w:szCs w:val="26"/>
              </w:rPr>
              <w:t xml:space="preserve">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trữ</w:t>
            </w:r>
            <w:proofErr w:type="spellEnd"/>
            <w:r>
              <w:rPr>
                <w:rFonts w:eastAsia="Times New Roman" w:cs="Times New Roman"/>
                <w:sz w:val="26"/>
                <w:szCs w:val="26"/>
              </w:rPr>
              <w:t xml:space="preserve"> </w:t>
            </w:r>
            <w:proofErr w:type="spellStart"/>
            <w:r>
              <w:rPr>
                <w:rFonts w:eastAsia="Times New Roman" w:cs="Times New Roman"/>
                <w:sz w:val="26"/>
                <w:szCs w:val="26"/>
              </w:rPr>
              <w:t>bắt</w:t>
            </w:r>
            <w:proofErr w:type="spellEnd"/>
            <w:r>
              <w:rPr>
                <w:rFonts w:eastAsia="Times New Roman" w:cs="Times New Roman"/>
                <w:sz w:val="26"/>
                <w:szCs w:val="26"/>
              </w:rPr>
              <w:t xml:space="preserve"> </w:t>
            </w:r>
            <w:proofErr w:type="spellStart"/>
            <w:r>
              <w:rPr>
                <w:rFonts w:eastAsia="Times New Roman" w:cs="Times New Roman"/>
                <w:sz w:val="26"/>
                <w:szCs w:val="26"/>
              </w:rPr>
              <w:t>buộc</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hệ</w:t>
            </w:r>
            <w:proofErr w:type="spellEnd"/>
            <w:r>
              <w:rPr>
                <w:rFonts w:eastAsia="Times New Roman" w:cs="Times New Roman"/>
                <w:sz w:val="26"/>
                <w:szCs w:val="26"/>
              </w:rPr>
              <w:t xml:space="preserve"> </w:t>
            </w:r>
            <w:proofErr w:type="spellStart"/>
            <w:r>
              <w:rPr>
                <w:rFonts w:eastAsia="Times New Roman" w:cs="Times New Roman"/>
                <w:sz w:val="26"/>
                <w:szCs w:val="26"/>
              </w:rPr>
              <w:t>thống</w:t>
            </w:r>
            <w:proofErr w:type="spellEnd"/>
            <w:r>
              <w:rPr>
                <w:rFonts w:eastAsia="Times New Roman" w:cs="Times New Roman"/>
                <w:sz w:val="26"/>
                <w:szCs w:val="26"/>
              </w:rPr>
              <w:t>).</w:t>
            </w:r>
          </w:p>
        </w:tc>
        <w:tc>
          <w:tcPr>
            <w:tcW w:w="509" w:type="pct"/>
          </w:tcPr>
          <w:p w14:paraId="0C35B335"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13ECF7C6" w14:textId="77777777" w:rsidTr="003B5632">
        <w:tc>
          <w:tcPr>
            <w:tcW w:w="319" w:type="pct"/>
            <w:vAlign w:val="center"/>
          </w:tcPr>
          <w:p w14:paraId="4DA0F074" w14:textId="77777777" w:rsidR="00F3237B" w:rsidRDefault="00F3237B" w:rsidP="00006208">
            <w:pPr>
              <w:spacing w:before="120" w:after="120" w:line="240" w:lineRule="auto"/>
              <w:contextualSpacing/>
              <w:jc w:val="both"/>
              <w:rPr>
                <w:rFonts w:eastAsia="Times New Roman" w:cs="Times New Roman"/>
                <w:b/>
                <w:sz w:val="26"/>
                <w:szCs w:val="26"/>
              </w:rPr>
            </w:pPr>
          </w:p>
        </w:tc>
        <w:tc>
          <w:tcPr>
            <w:tcW w:w="2125" w:type="pct"/>
            <w:vAlign w:val="center"/>
          </w:tcPr>
          <w:p w14:paraId="32357772" w14:textId="77777777" w:rsidR="00F3237B" w:rsidRPr="008C16F3" w:rsidRDefault="00F3237B" w:rsidP="00CE58FF">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thêm</w:t>
            </w:r>
            <w:proofErr w:type="spellEnd"/>
            <w:r>
              <w:rPr>
                <w:rFonts w:eastAsia="Times New Roman" w:cs="Times New Roman"/>
                <w:sz w:val="26"/>
                <w:szCs w:val="26"/>
              </w:rPr>
              <w:t xml:space="preserve"> </w:t>
            </w:r>
            <w:proofErr w:type="spellStart"/>
            <w:r>
              <w:rPr>
                <w:rFonts w:eastAsia="Times New Roman" w:cs="Times New Roman"/>
                <w:sz w:val="26"/>
                <w:szCs w:val="26"/>
              </w:rPr>
              <w:t>nguồn</w:t>
            </w:r>
            <w:proofErr w:type="spellEnd"/>
            <w:r>
              <w:rPr>
                <w:rFonts w:eastAsia="Times New Roman" w:cs="Times New Roman"/>
                <w:sz w:val="26"/>
                <w:szCs w:val="26"/>
              </w:rPr>
              <w:t xml:space="preserve"> </w:t>
            </w:r>
            <w:proofErr w:type="spellStart"/>
            <w:r>
              <w:rPr>
                <w:rFonts w:eastAsia="Times New Roman" w:cs="Times New Roman"/>
                <w:sz w:val="26"/>
                <w:szCs w:val="26"/>
              </w:rPr>
              <w:t>cung</w:t>
            </w:r>
            <w:proofErr w:type="spellEnd"/>
            <w:r>
              <w:rPr>
                <w:rFonts w:eastAsia="Times New Roman" w:cs="Times New Roman"/>
                <w:sz w:val="26"/>
                <w:szCs w:val="26"/>
              </w:rPr>
              <w:t xml:space="preserve"> </w:t>
            </w:r>
            <w:proofErr w:type="spellStart"/>
            <w:r>
              <w:rPr>
                <w:rFonts w:eastAsia="Times New Roman" w:cs="Times New Roman"/>
                <w:sz w:val="26"/>
                <w:szCs w:val="26"/>
              </w:rPr>
              <w:t>từ</w:t>
            </w:r>
            <w:proofErr w:type="spellEnd"/>
            <w:r>
              <w:rPr>
                <w:rFonts w:eastAsia="Times New Roman" w:cs="Times New Roman"/>
                <w:sz w:val="26"/>
                <w:szCs w:val="26"/>
              </w:rPr>
              <w:t xml:space="preserve"> NMLHD Nghi </w:t>
            </w:r>
            <w:proofErr w:type="spellStart"/>
            <w:r>
              <w:rPr>
                <w:rFonts w:eastAsia="Times New Roman" w:cs="Times New Roman"/>
                <w:sz w:val="26"/>
                <w:szCs w:val="26"/>
              </w:rPr>
              <w:t>Sơn</w:t>
            </w:r>
            <w:proofErr w:type="spellEnd"/>
            <w:r>
              <w:rPr>
                <w:rFonts w:eastAsia="Times New Roman" w:cs="Times New Roman"/>
                <w:sz w:val="26"/>
                <w:szCs w:val="26"/>
              </w:rPr>
              <w:t xml:space="preserve"> </w:t>
            </w:r>
            <w:proofErr w:type="spellStart"/>
            <w:r>
              <w:rPr>
                <w:rFonts w:eastAsia="Times New Roman" w:cs="Times New Roman"/>
                <w:sz w:val="26"/>
                <w:szCs w:val="26"/>
              </w:rPr>
              <w:t>từ</w:t>
            </w:r>
            <w:proofErr w:type="spellEnd"/>
            <w:r>
              <w:rPr>
                <w:rFonts w:eastAsia="Times New Roman" w:cs="Times New Roman"/>
                <w:sz w:val="26"/>
                <w:szCs w:val="26"/>
              </w:rPr>
              <w:t xml:space="preserve"> </w:t>
            </w:r>
            <w:proofErr w:type="spellStart"/>
            <w:r>
              <w:rPr>
                <w:rFonts w:eastAsia="Times New Roman" w:cs="Times New Roman"/>
                <w:sz w:val="26"/>
                <w:szCs w:val="26"/>
              </w:rPr>
              <w:t>giữa</w:t>
            </w:r>
            <w:proofErr w:type="spellEnd"/>
            <w:r>
              <w:rPr>
                <w:rFonts w:eastAsia="Times New Roman" w:cs="Times New Roman"/>
                <w:sz w:val="26"/>
                <w:szCs w:val="26"/>
              </w:rPr>
              <w:t xml:space="preserve"> </w:t>
            </w:r>
            <w:proofErr w:type="spellStart"/>
            <w:r>
              <w:rPr>
                <w:rFonts w:eastAsia="Times New Roman" w:cs="Times New Roman"/>
                <w:sz w:val="26"/>
                <w:szCs w:val="26"/>
              </w:rPr>
              <w:t>năm</w:t>
            </w:r>
            <w:proofErr w:type="spellEnd"/>
            <w:r>
              <w:rPr>
                <w:rFonts w:eastAsia="Times New Roman" w:cs="Times New Roman"/>
                <w:sz w:val="26"/>
                <w:szCs w:val="26"/>
              </w:rPr>
              <w:t xml:space="preserve"> 2018 </w:t>
            </w:r>
            <w:proofErr w:type="spellStart"/>
            <w:r>
              <w:rPr>
                <w:rFonts w:eastAsia="Times New Roman" w:cs="Times New Roman"/>
                <w:sz w:val="26"/>
                <w:szCs w:val="26"/>
              </w:rPr>
              <w:t>cùng</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NMLD Dung </w:t>
            </w:r>
            <w:proofErr w:type="spellStart"/>
            <w:r>
              <w:rPr>
                <w:rFonts w:eastAsia="Times New Roman" w:cs="Times New Roman"/>
                <w:sz w:val="26"/>
                <w:szCs w:val="26"/>
              </w:rPr>
              <w:t>Quất</w:t>
            </w:r>
            <w:proofErr w:type="spellEnd"/>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đáp</w:t>
            </w:r>
            <w:proofErr w:type="spellEnd"/>
            <w:r>
              <w:rPr>
                <w:rFonts w:eastAsia="Times New Roman" w:cs="Times New Roman"/>
                <w:sz w:val="26"/>
                <w:szCs w:val="26"/>
              </w:rPr>
              <w:t xml:space="preserve"> </w:t>
            </w:r>
            <w:proofErr w:type="spellStart"/>
            <w:r>
              <w:rPr>
                <w:rFonts w:eastAsia="Times New Roman" w:cs="Times New Roman"/>
                <w:sz w:val="26"/>
                <w:szCs w:val="26"/>
              </w:rPr>
              <w:t>ứng</w:t>
            </w:r>
            <w:proofErr w:type="spellEnd"/>
            <w:r>
              <w:rPr>
                <w:rFonts w:eastAsia="Times New Roman" w:cs="Times New Roman"/>
                <w:sz w:val="26"/>
                <w:szCs w:val="26"/>
              </w:rPr>
              <w:t xml:space="preserve"> </w:t>
            </w:r>
            <w:proofErr w:type="spellStart"/>
            <w:r>
              <w:rPr>
                <w:rFonts w:eastAsia="Times New Roman" w:cs="Times New Roman"/>
                <w:sz w:val="26"/>
                <w:szCs w:val="26"/>
              </w:rPr>
              <w:t>khoảng</w:t>
            </w:r>
            <w:proofErr w:type="spellEnd"/>
            <w:r>
              <w:rPr>
                <w:rFonts w:eastAsia="Times New Roman" w:cs="Times New Roman"/>
                <w:sz w:val="26"/>
                <w:szCs w:val="26"/>
              </w:rPr>
              <w:t xml:space="preserve"> 80% </w:t>
            </w:r>
            <w:proofErr w:type="spellStart"/>
            <w:r>
              <w:rPr>
                <w:rFonts w:eastAsia="Times New Roman" w:cs="Times New Roman"/>
                <w:sz w:val="26"/>
                <w:szCs w:val="26"/>
              </w:rPr>
              <w:t>tổng</w:t>
            </w:r>
            <w:proofErr w:type="spellEnd"/>
            <w:r>
              <w:rPr>
                <w:rFonts w:eastAsia="Times New Roman" w:cs="Times New Roman"/>
                <w:sz w:val="26"/>
                <w:szCs w:val="26"/>
              </w:rPr>
              <w:t xml:space="preserve"> </w:t>
            </w:r>
            <w:proofErr w:type="spellStart"/>
            <w:r>
              <w:rPr>
                <w:rFonts w:eastAsia="Times New Roman" w:cs="Times New Roman"/>
                <w:sz w:val="26"/>
                <w:szCs w:val="26"/>
              </w:rPr>
              <w:t>nhu</w:t>
            </w:r>
            <w:proofErr w:type="spellEnd"/>
            <w:r>
              <w:rPr>
                <w:rFonts w:eastAsia="Times New Roman" w:cs="Times New Roman"/>
                <w:sz w:val="26"/>
                <w:szCs w:val="26"/>
              </w:rPr>
              <w:t xml:space="preserve"> </w:t>
            </w:r>
            <w:proofErr w:type="spellStart"/>
            <w:r>
              <w:rPr>
                <w:rFonts w:eastAsia="Times New Roman" w:cs="Times New Roman"/>
                <w:sz w:val="26"/>
                <w:szCs w:val="26"/>
              </w:rPr>
              <w:t>cầu</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thị</w:t>
            </w:r>
            <w:proofErr w:type="spellEnd"/>
            <w:r>
              <w:rPr>
                <w:rFonts w:eastAsia="Times New Roman" w:cs="Times New Roman"/>
                <w:sz w:val="26"/>
                <w:szCs w:val="26"/>
              </w:rPr>
              <w:t xml:space="preserve"> </w:t>
            </w:r>
            <w:proofErr w:type="spellStart"/>
            <w:r>
              <w:rPr>
                <w:rFonts w:eastAsia="Times New Roman" w:cs="Times New Roman"/>
                <w:sz w:val="26"/>
                <w:szCs w:val="26"/>
              </w:rPr>
              <w:t>trường</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Bên</w:t>
            </w:r>
            <w:proofErr w:type="spellEnd"/>
            <w:r>
              <w:rPr>
                <w:rFonts w:eastAsia="Times New Roman" w:cs="Times New Roman"/>
                <w:sz w:val="26"/>
                <w:szCs w:val="26"/>
              </w:rPr>
              <w:t xml:space="preserve"> </w:t>
            </w:r>
            <w:proofErr w:type="spellStart"/>
            <w:r>
              <w:rPr>
                <w:rFonts w:eastAsia="Times New Roman" w:cs="Times New Roman"/>
                <w:sz w:val="26"/>
                <w:szCs w:val="26"/>
              </w:rPr>
              <w:t>cạnh</w:t>
            </w:r>
            <w:proofErr w:type="spellEnd"/>
            <w:r>
              <w:rPr>
                <w:rFonts w:eastAsia="Times New Roman" w:cs="Times New Roman"/>
                <w:sz w:val="26"/>
                <w:szCs w:val="26"/>
              </w:rPr>
              <w:t xml:space="preserve"> </w:t>
            </w:r>
            <w:proofErr w:type="spellStart"/>
            <w:r>
              <w:rPr>
                <w:rFonts w:eastAsia="Times New Roman" w:cs="Times New Roman"/>
                <w:sz w:val="26"/>
                <w:szCs w:val="26"/>
              </w:rPr>
              <w:t>đó</w:t>
            </w:r>
            <w:proofErr w:type="spellEnd"/>
            <w:r>
              <w:rPr>
                <w:rFonts w:eastAsia="Times New Roman" w:cs="Times New Roman"/>
                <w:sz w:val="26"/>
                <w:szCs w:val="26"/>
              </w:rPr>
              <w:t xml:space="preserve">, </w:t>
            </w:r>
            <w:proofErr w:type="spellStart"/>
            <w:r>
              <w:rPr>
                <w:rFonts w:eastAsia="Times New Roman" w:cs="Times New Roman"/>
                <w:sz w:val="26"/>
                <w:szCs w:val="26"/>
              </w:rPr>
              <w:t>Nhà</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cũng</w:t>
            </w:r>
            <w:proofErr w:type="spellEnd"/>
            <w:r>
              <w:rPr>
                <w:rFonts w:eastAsia="Times New Roman" w:cs="Times New Roman"/>
                <w:sz w:val="26"/>
                <w:szCs w:val="26"/>
              </w:rPr>
              <w:t xml:space="preserve"> </w:t>
            </w:r>
            <w:proofErr w:type="spellStart"/>
            <w:r>
              <w:rPr>
                <w:rFonts w:eastAsia="Times New Roman" w:cs="Times New Roman"/>
                <w:sz w:val="26"/>
                <w:szCs w:val="26"/>
              </w:rPr>
              <w:t>đang</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hành</w:t>
            </w:r>
            <w:proofErr w:type="spellEnd"/>
            <w:r>
              <w:rPr>
                <w:rFonts w:eastAsia="Times New Roman" w:cs="Times New Roman"/>
                <w:sz w:val="26"/>
                <w:szCs w:val="26"/>
              </w:rPr>
              <w:t xml:space="preserve"> </w:t>
            </w:r>
            <w:proofErr w:type="spellStart"/>
            <w:r>
              <w:rPr>
                <w:rFonts w:eastAsia="Times New Roman" w:cs="Times New Roman"/>
                <w:sz w:val="26"/>
                <w:szCs w:val="26"/>
              </w:rPr>
              <w:t>giá</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lẻ</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chu </w:t>
            </w:r>
            <w:proofErr w:type="spellStart"/>
            <w:r>
              <w:rPr>
                <w:rFonts w:eastAsia="Times New Roman" w:cs="Times New Roman"/>
                <w:sz w:val="26"/>
                <w:szCs w:val="26"/>
              </w:rPr>
              <w:t>kỳ</w:t>
            </w:r>
            <w:proofErr w:type="spellEnd"/>
            <w:r>
              <w:rPr>
                <w:rFonts w:eastAsia="Times New Roman" w:cs="Times New Roman"/>
                <w:sz w:val="26"/>
                <w:szCs w:val="26"/>
              </w:rPr>
              <w:t xml:space="preserve"> 15 </w:t>
            </w:r>
            <w:proofErr w:type="spellStart"/>
            <w:r>
              <w:rPr>
                <w:rFonts w:eastAsia="Times New Roman" w:cs="Times New Roman"/>
                <w:sz w:val="26"/>
                <w:szCs w:val="26"/>
              </w:rPr>
              <w:t>ngày</w:t>
            </w:r>
            <w:proofErr w:type="spellEnd"/>
            <w:r>
              <w:rPr>
                <w:rFonts w:eastAsia="Times New Roman" w:cs="Times New Roman"/>
                <w:sz w:val="26"/>
                <w:szCs w:val="26"/>
              </w:rPr>
              <w:t>/</w:t>
            </w:r>
            <w:proofErr w:type="spellStart"/>
            <w:r>
              <w:rPr>
                <w:rFonts w:eastAsia="Times New Roman" w:cs="Times New Roman"/>
                <w:sz w:val="26"/>
                <w:szCs w:val="26"/>
              </w:rPr>
              <w:t>lần</w:t>
            </w:r>
            <w:proofErr w:type="spellEnd"/>
            <w:r>
              <w:rPr>
                <w:rFonts w:eastAsia="Times New Roman" w:cs="Times New Roman"/>
                <w:sz w:val="26"/>
                <w:szCs w:val="26"/>
              </w:rPr>
              <w:t xml:space="preserve">. </w:t>
            </w:r>
            <w:proofErr w:type="spellStart"/>
            <w:r>
              <w:rPr>
                <w:rFonts w:eastAsia="Times New Roman" w:cs="Times New Roman"/>
                <w:sz w:val="26"/>
                <w:szCs w:val="26"/>
              </w:rPr>
              <w:t>Cùng</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yêu</w:t>
            </w:r>
            <w:proofErr w:type="spellEnd"/>
            <w:r>
              <w:rPr>
                <w:rFonts w:eastAsia="Times New Roman" w:cs="Times New Roman"/>
                <w:sz w:val="26"/>
                <w:szCs w:val="26"/>
              </w:rPr>
              <w:t xml:space="preserve"> </w:t>
            </w:r>
            <w:proofErr w:type="spellStart"/>
            <w:r>
              <w:rPr>
                <w:rFonts w:eastAsia="Times New Roman" w:cs="Times New Roman"/>
                <w:sz w:val="26"/>
                <w:szCs w:val="26"/>
              </w:rPr>
              <w:t>cầu</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trữ</w:t>
            </w:r>
            <w:proofErr w:type="spellEnd"/>
            <w:r>
              <w:rPr>
                <w:rFonts w:eastAsia="Times New Roman" w:cs="Times New Roman"/>
                <w:sz w:val="26"/>
                <w:szCs w:val="26"/>
              </w:rPr>
              <w:t xml:space="preserve"> </w:t>
            </w:r>
            <w:proofErr w:type="spellStart"/>
            <w:r>
              <w:rPr>
                <w:rFonts w:eastAsia="Times New Roman" w:cs="Times New Roman"/>
                <w:sz w:val="26"/>
                <w:szCs w:val="26"/>
              </w:rPr>
              <w:t>lưu</w:t>
            </w:r>
            <w:proofErr w:type="spellEnd"/>
            <w:r>
              <w:rPr>
                <w:rFonts w:eastAsia="Times New Roman" w:cs="Times New Roman"/>
                <w:sz w:val="26"/>
                <w:szCs w:val="26"/>
              </w:rPr>
              <w:t xml:space="preserve"> </w:t>
            </w:r>
            <w:proofErr w:type="spellStart"/>
            <w:r>
              <w:rPr>
                <w:rFonts w:eastAsia="Times New Roman" w:cs="Times New Roman"/>
                <w:sz w:val="26"/>
                <w:szCs w:val="26"/>
              </w:rPr>
              <w:t>thông</w:t>
            </w:r>
            <w:proofErr w:type="spellEnd"/>
            <w:r>
              <w:rPr>
                <w:rFonts w:eastAsia="Times New Roman" w:cs="Times New Roman"/>
                <w:sz w:val="26"/>
                <w:szCs w:val="26"/>
              </w:rPr>
              <w:t xml:space="preserve"> </w:t>
            </w:r>
            <w:proofErr w:type="spellStart"/>
            <w:r>
              <w:rPr>
                <w:rFonts w:eastAsia="Times New Roman" w:cs="Times New Roman"/>
                <w:sz w:val="26"/>
                <w:szCs w:val="26"/>
              </w:rPr>
              <w:t>bắt</w:t>
            </w:r>
            <w:proofErr w:type="spellEnd"/>
            <w:r>
              <w:rPr>
                <w:rFonts w:eastAsia="Times New Roman" w:cs="Times New Roman"/>
                <w:sz w:val="26"/>
                <w:szCs w:val="26"/>
              </w:rPr>
              <w:t xml:space="preserve"> </w:t>
            </w:r>
            <w:proofErr w:type="spellStart"/>
            <w:r>
              <w:rPr>
                <w:rFonts w:eastAsia="Times New Roman" w:cs="Times New Roman"/>
                <w:sz w:val="26"/>
                <w:szCs w:val="26"/>
              </w:rPr>
              <w:t>buộc</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phân</w:t>
            </w:r>
            <w:proofErr w:type="spellEnd"/>
            <w:r>
              <w:rPr>
                <w:rFonts w:eastAsia="Times New Roman" w:cs="Times New Roman"/>
                <w:sz w:val="26"/>
                <w:szCs w:val="26"/>
              </w:rPr>
              <w:t xml:space="preserve"> </w:t>
            </w:r>
            <w:proofErr w:type="spellStart"/>
            <w:r>
              <w:rPr>
                <w:rFonts w:eastAsia="Times New Roman" w:cs="Times New Roman"/>
                <w:sz w:val="26"/>
                <w:szCs w:val="26"/>
              </w:rPr>
              <w:t>phối</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nêu</w:t>
            </w:r>
            <w:proofErr w:type="spellEnd"/>
            <w:r>
              <w:rPr>
                <w:rFonts w:eastAsia="Times New Roman" w:cs="Times New Roman"/>
                <w:sz w:val="26"/>
                <w:szCs w:val="26"/>
              </w:rPr>
              <w:t xml:space="preserve"> </w:t>
            </w:r>
            <w:proofErr w:type="spellStart"/>
            <w:r>
              <w:rPr>
                <w:rFonts w:eastAsia="Times New Roman" w:cs="Times New Roman"/>
                <w:sz w:val="26"/>
                <w:szCs w:val="26"/>
              </w:rPr>
              <w:t>trên</w:t>
            </w:r>
            <w:proofErr w:type="spellEnd"/>
            <w:r>
              <w:rPr>
                <w:rFonts w:eastAsia="Times New Roman" w:cs="Times New Roman"/>
                <w:sz w:val="26"/>
                <w:szCs w:val="26"/>
              </w:rPr>
              <w:t xml:space="preserve">, PV Oil </w:t>
            </w:r>
            <w:proofErr w:type="spellStart"/>
            <w:r>
              <w:rPr>
                <w:rFonts w:eastAsia="Times New Roman" w:cs="Times New Roman"/>
                <w:sz w:val="26"/>
                <w:szCs w:val="26"/>
              </w:rPr>
              <w:t>xin</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chỉnh</w:t>
            </w:r>
            <w:proofErr w:type="spellEnd"/>
            <w:r>
              <w:rPr>
                <w:rFonts w:eastAsia="Times New Roman" w:cs="Times New Roman"/>
                <w:sz w:val="26"/>
                <w:szCs w:val="26"/>
              </w:rPr>
              <w:t xml:space="preserve"> </w:t>
            </w:r>
            <w:proofErr w:type="spellStart"/>
            <w:r>
              <w:rPr>
                <w:rFonts w:eastAsia="Times New Roman" w:cs="Times New Roman"/>
                <w:sz w:val="26"/>
                <w:szCs w:val="26"/>
              </w:rPr>
              <w:t>giảm</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mức</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trữ</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bắt</w:t>
            </w:r>
            <w:proofErr w:type="spellEnd"/>
            <w:r>
              <w:rPr>
                <w:rFonts w:eastAsia="Times New Roman" w:cs="Times New Roman"/>
                <w:sz w:val="26"/>
                <w:szCs w:val="26"/>
              </w:rPr>
              <w:t xml:space="preserve"> </w:t>
            </w:r>
            <w:proofErr w:type="spellStart"/>
            <w:r>
              <w:rPr>
                <w:rFonts w:eastAsia="Times New Roman" w:cs="Times New Roman"/>
                <w:sz w:val="26"/>
                <w:szCs w:val="26"/>
              </w:rPr>
              <w:t>buộc</w:t>
            </w:r>
            <w:proofErr w:type="spellEnd"/>
            <w:r>
              <w:rPr>
                <w:rFonts w:eastAsia="Times New Roman" w:cs="Times New Roman"/>
                <w:sz w:val="26"/>
                <w:szCs w:val="26"/>
              </w:rPr>
              <w:t xml:space="preserve"> </w:t>
            </w:r>
            <w:proofErr w:type="spellStart"/>
            <w:r>
              <w:rPr>
                <w:rFonts w:eastAsia="Times New Roman" w:cs="Times New Roman"/>
                <w:sz w:val="26"/>
                <w:szCs w:val="26"/>
              </w:rPr>
              <w:t>tối</w:t>
            </w:r>
            <w:proofErr w:type="spellEnd"/>
            <w:r>
              <w:rPr>
                <w:rFonts w:eastAsia="Times New Roman" w:cs="Times New Roman"/>
                <w:sz w:val="26"/>
                <w:szCs w:val="26"/>
              </w:rPr>
              <w:t xml:space="preserve"> </w:t>
            </w:r>
            <w:proofErr w:type="spellStart"/>
            <w:r>
              <w:rPr>
                <w:rFonts w:eastAsia="Times New Roman" w:cs="Times New Roman"/>
                <w:sz w:val="26"/>
                <w:szCs w:val="26"/>
              </w:rPr>
              <w:t>thiểu</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từ</w:t>
            </w:r>
            <w:proofErr w:type="spellEnd"/>
            <w:r>
              <w:rPr>
                <w:rFonts w:eastAsia="Times New Roman" w:cs="Times New Roman"/>
                <w:sz w:val="26"/>
                <w:szCs w:val="26"/>
              </w:rPr>
              <w:t xml:space="preserve"> 30 </w:t>
            </w:r>
            <w:proofErr w:type="spellStart"/>
            <w:r>
              <w:rPr>
                <w:rFonts w:eastAsia="Times New Roman" w:cs="Times New Roman"/>
                <w:sz w:val="26"/>
                <w:szCs w:val="26"/>
              </w:rPr>
              <w:t>ngày</w:t>
            </w:r>
            <w:proofErr w:type="spellEnd"/>
            <w:r>
              <w:rPr>
                <w:rFonts w:eastAsia="Times New Roman" w:cs="Times New Roman"/>
                <w:sz w:val="26"/>
                <w:szCs w:val="26"/>
              </w:rPr>
              <w:t xml:space="preserve"> </w:t>
            </w:r>
            <w:proofErr w:type="spellStart"/>
            <w:r>
              <w:rPr>
                <w:rFonts w:eastAsia="Times New Roman" w:cs="Times New Roman"/>
                <w:sz w:val="26"/>
                <w:szCs w:val="26"/>
              </w:rPr>
              <w:t>xuống</w:t>
            </w:r>
            <w:proofErr w:type="spellEnd"/>
            <w:r>
              <w:rPr>
                <w:rFonts w:eastAsia="Times New Roman" w:cs="Times New Roman"/>
                <w:sz w:val="26"/>
                <w:szCs w:val="26"/>
              </w:rPr>
              <w:t xml:space="preserve"> </w:t>
            </w:r>
            <w:proofErr w:type="spellStart"/>
            <w:r>
              <w:rPr>
                <w:rFonts w:eastAsia="Times New Roman" w:cs="Times New Roman"/>
                <w:sz w:val="26"/>
                <w:szCs w:val="26"/>
              </w:rPr>
              <w:t>còn</w:t>
            </w:r>
            <w:proofErr w:type="spellEnd"/>
            <w:r>
              <w:rPr>
                <w:rFonts w:eastAsia="Times New Roman" w:cs="Times New Roman"/>
                <w:sz w:val="26"/>
                <w:szCs w:val="26"/>
              </w:rPr>
              <w:t xml:space="preserve"> 15 </w:t>
            </w:r>
            <w:proofErr w:type="spellStart"/>
            <w:r>
              <w:rPr>
                <w:rFonts w:eastAsia="Times New Roman" w:cs="Times New Roman"/>
                <w:sz w:val="26"/>
                <w:szCs w:val="26"/>
              </w:rPr>
              <w:t>ngày</w:t>
            </w:r>
            <w:proofErr w:type="spellEnd"/>
            <w:r>
              <w:rPr>
                <w:rFonts w:eastAsia="Times New Roman" w:cs="Times New Roman"/>
                <w:sz w:val="26"/>
                <w:szCs w:val="26"/>
              </w:rPr>
              <w:t xml:space="preserve"> </w:t>
            </w:r>
            <w:proofErr w:type="spellStart"/>
            <w:r>
              <w:rPr>
                <w:rFonts w:eastAsia="Times New Roman" w:cs="Times New Roman"/>
                <w:sz w:val="26"/>
                <w:szCs w:val="26"/>
              </w:rPr>
              <w:t>nhưng</w:t>
            </w:r>
            <w:proofErr w:type="spellEnd"/>
            <w:r>
              <w:rPr>
                <w:rFonts w:eastAsia="Times New Roman" w:cs="Times New Roman"/>
                <w:sz w:val="26"/>
                <w:szCs w:val="26"/>
              </w:rPr>
              <w:t xml:space="preserve">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đảm</w:t>
            </w:r>
            <w:proofErr w:type="spellEnd"/>
            <w:r>
              <w:rPr>
                <w:rFonts w:eastAsia="Times New Roman" w:cs="Times New Roman"/>
                <w:sz w:val="26"/>
                <w:szCs w:val="26"/>
              </w:rPr>
              <w:t xml:space="preserve"> </w:t>
            </w:r>
            <w:proofErr w:type="spellStart"/>
            <w:r>
              <w:rPr>
                <w:rFonts w:eastAsia="Times New Roman" w:cs="Times New Roman"/>
                <w:sz w:val="26"/>
                <w:szCs w:val="26"/>
              </w:rPr>
              <w:t>bảo</w:t>
            </w:r>
            <w:proofErr w:type="spellEnd"/>
            <w:r>
              <w:rPr>
                <w:rFonts w:eastAsia="Times New Roman" w:cs="Times New Roman"/>
                <w:sz w:val="26"/>
                <w:szCs w:val="26"/>
              </w:rPr>
              <w:t xml:space="preserve"> </w:t>
            </w:r>
            <w:proofErr w:type="spellStart"/>
            <w:r>
              <w:rPr>
                <w:rFonts w:eastAsia="Times New Roman" w:cs="Times New Roman"/>
                <w:sz w:val="26"/>
                <w:szCs w:val="26"/>
              </w:rPr>
              <w:t>đủ</w:t>
            </w:r>
            <w:proofErr w:type="spellEnd"/>
            <w:r>
              <w:rPr>
                <w:rFonts w:eastAsia="Times New Roman" w:cs="Times New Roman"/>
                <w:sz w:val="26"/>
                <w:szCs w:val="26"/>
              </w:rPr>
              <w:t xml:space="preserve"> </w:t>
            </w:r>
            <w:proofErr w:type="spellStart"/>
            <w:r>
              <w:rPr>
                <w:rFonts w:eastAsia="Times New Roman" w:cs="Times New Roman"/>
                <w:sz w:val="26"/>
                <w:szCs w:val="26"/>
              </w:rPr>
              <w:t>nguồn</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cung</w:t>
            </w:r>
            <w:proofErr w:type="spellEnd"/>
            <w:r>
              <w:rPr>
                <w:rFonts w:eastAsia="Times New Roman" w:cs="Times New Roman"/>
                <w:sz w:val="26"/>
                <w:szCs w:val="26"/>
              </w:rPr>
              <w:t xml:space="preserve"> </w:t>
            </w:r>
            <w:proofErr w:type="spellStart"/>
            <w:r>
              <w:rPr>
                <w:rFonts w:eastAsia="Times New Roman" w:cs="Times New Roman"/>
                <w:sz w:val="26"/>
                <w:szCs w:val="26"/>
              </w:rPr>
              <w:t>ứng</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khách</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hệ</w:t>
            </w:r>
            <w:proofErr w:type="spellEnd"/>
            <w:r>
              <w:rPr>
                <w:rFonts w:eastAsia="Times New Roman" w:cs="Times New Roman"/>
                <w:sz w:val="26"/>
                <w:szCs w:val="26"/>
              </w:rPr>
              <w:t xml:space="preserve"> </w:t>
            </w:r>
            <w:proofErr w:type="spellStart"/>
            <w:r>
              <w:rPr>
                <w:rFonts w:eastAsia="Times New Roman" w:cs="Times New Roman"/>
                <w:sz w:val="26"/>
                <w:szCs w:val="26"/>
              </w:rPr>
              <w:t>thống</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đồng</w:t>
            </w:r>
            <w:proofErr w:type="spellEnd"/>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ký</w:t>
            </w:r>
            <w:proofErr w:type="spellEnd"/>
            <w:r>
              <w:rPr>
                <w:rFonts w:eastAsia="Times New Roman" w:cs="Times New Roman"/>
                <w:sz w:val="26"/>
                <w:szCs w:val="26"/>
              </w:rPr>
              <w:t>.</w:t>
            </w:r>
          </w:p>
        </w:tc>
        <w:tc>
          <w:tcPr>
            <w:tcW w:w="294" w:type="pct"/>
          </w:tcPr>
          <w:p w14:paraId="48343112"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320" w:type="pct"/>
          </w:tcPr>
          <w:p w14:paraId="154B6585" w14:textId="77777777" w:rsidR="00F3237B" w:rsidRPr="006659C0" w:rsidRDefault="00F3237B" w:rsidP="006659C0">
            <w:pPr>
              <w:spacing w:before="120" w:after="120" w:line="240" w:lineRule="auto"/>
              <w:contextualSpacing/>
              <w:jc w:val="center"/>
              <w:rPr>
                <w:rFonts w:eastAsia="Times New Roman" w:cs="Times New Roman"/>
                <w:b/>
                <w:sz w:val="26"/>
                <w:szCs w:val="26"/>
              </w:rPr>
            </w:pPr>
          </w:p>
          <w:p w14:paraId="08825AF7" w14:textId="77777777" w:rsidR="00F3237B" w:rsidRPr="006659C0" w:rsidRDefault="00F3237B" w:rsidP="006659C0">
            <w:pPr>
              <w:spacing w:before="120" w:after="120" w:line="240" w:lineRule="auto"/>
              <w:contextualSpacing/>
              <w:jc w:val="center"/>
              <w:rPr>
                <w:rFonts w:eastAsia="Times New Roman" w:cs="Times New Roman"/>
                <w:b/>
                <w:sz w:val="26"/>
                <w:szCs w:val="26"/>
              </w:rPr>
            </w:pPr>
          </w:p>
          <w:p w14:paraId="0BE85953" w14:textId="77777777" w:rsidR="00F3237B" w:rsidRPr="006659C0" w:rsidRDefault="00F3237B" w:rsidP="006659C0">
            <w:pPr>
              <w:spacing w:before="120" w:after="120" w:line="240" w:lineRule="auto"/>
              <w:contextualSpacing/>
              <w:jc w:val="center"/>
              <w:rPr>
                <w:rFonts w:eastAsia="Times New Roman" w:cs="Times New Roman"/>
                <w:b/>
                <w:sz w:val="26"/>
                <w:szCs w:val="26"/>
              </w:rPr>
            </w:pPr>
          </w:p>
          <w:p w14:paraId="6BB78357" w14:textId="77777777" w:rsidR="00F3237B" w:rsidRPr="006659C0" w:rsidRDefault="00F3237B" w:rsidP="006659C0">
            <w:pPr>
              <w:spacing w:before="120" w:after="120" w:line="240" w:lineRule="auto"/>
              <w:contextualSpacing/>
              <w:jc w:val="center"/>
              <w:rPr>
                <w:rFonts w:eastAsia="Times New Roman" w:cs="Times New Roman"/>
                <w:b/>
                <w:sz w:val="26"/>
                <w:szCs w:val="26"/>
              </w:rPr>
            </w:pPr>
          </w:p>
          <w:p w14:paraId="7A3697AA" w14:textId="77777777" w:rsidR="00F3237B" w:rsidRPr="006659C0" w:rsidRDefault="00F3237B" w:rsidP="006659C0">
            <w:pPr>
              <w:spacing w:before="120" w:after="120" w:line="240" w:lineRule="auto"/>
              <w:contextualSpacing/>
              <w:jc w:val="center"/>
              <w:rPr>
                <w:rFonts w:eastAsia="Times New Roman" w:cs="Times New Roman"/>
                <w:b/>
                <w:sz w:val="26"/>
                <w:szCs w:val="26"/>
              </w:rPr>
            </w:pPr>
          </w:p>
          <w:p w14:paraId="1B6546BA" w14:textId="77777777" w:rsidR="00F3237B" w:rsidRPr="006659C0" w:rsidRDefault="00F3237B" w:rsidP="006659C0">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1433" w:type="pct"/>
          </w:tcPr>
          <w:p w14:paraId="17570BB0" w14:textId="77777777" w:rsidR="00F3237B" w:rsidRPr="007C26F0" w:rsidRDefault="00F3237B" w:rsidP="002E09DB">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trữ</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bắt</w:t>
            </w:r>
            <w:proofErr w:type="spellEnd"/>
            <w:r>
              <w:rPr>
                <w:rFonts w:eastAsia="Times New Roman" w:cs="Times New Roman"/>
                <w:sz w:val="26"/>
                <w:szCs w:val="26"/>
              </w:rPr>
              <w:t xml:space="preserve"> </w:t>
            </w:r>
            <w:proofErr w:type="spellStart"/>
            <w:r>
              <w:rPr>
                <w:rFonts w:eastAsia="Times New Roman" w:cs="Times New Roman"/>
                <w:sz w:val="26"/>
                <w:szCs w:val="26"/>
              </w:rPr>
              <w:t>buộc</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mục</w:t>
            </w:r>
            <w:proofErr w:type="spellEnd"/>
            <w:r>
              <w:rPr>
                <w:rFonts w:eastAsia="Times New Roman" w:cs="Times New Roman"/>
                <w:sz w:val="26"/>
                <w:szCs w:val="26"/>
              </w:rPr>
              <w:t xml:space="preserve"> </w:t>
            </w:r>
            <w:proofErr w:type="spellStart"/>
            <w:r>
              <w:rPr>
                <w:rFonts w:eastAsia="Times New Roman" w:cs="Times New Roman"/>
                <w:sz w:val="26"/>
                <w:szCs w:val="26"/>
              </w:rPr>
              <w:t>tiêu</w:t>
            </w:r>
            <w:proofErr w:type="spellEnd"/>
            <w:r>
              <w:rPr>
                <w:rFonts w:eastAsia="Times New Roman" w:cs="Times New Roman"/>
                <w:sz w:val="26"/>
                <w:szCs w:val="26"/>
              </w:rPr>
              <w:t xml:space="preserve"> </w:t>
            </w:r>
            <w:proofErr w:type="spellStart"/>
            <w:r>
              <w:rPr>
                <w:rFonts w:eastAsia="Times New Roman" w:cs="Times New Roman"/>
                <w:sz w:val="26"/>
                <w:szCs w:val="26"/>
              </w:rPr>
              <w:t>bảo</w:t>
            </w:r>
            <w:proofErr w:type="spellEnd"/>
            <w:r>
              <w:rPr>
                <w:rFonts w:eastAsia="Times New Roman" w:cs="Times New Roman"/>
                <w:sz w:val="26"/>
                <w:szCs w:val="26"/>
              </w:rPr>
              <w:t xml:space="preserve"> </w:t>
            </w:r>
            <w:proofErr w:type="spellStart"/>
            <w:r>
              <w:rPr>
                <w:rFonts w:eastAsia="Times New Roman" w:cs="Times New Roman"/>
                <w:sz w:val="26"/>
                <w:szCs w:val="26"/>
              </w:rPr>
              <w:t>đảm</w:t>
            </w:r>
            <w:proofErr w:type="spellEnd"/>
            <w:r>
              <w:rPr>
                <w:rFonts w:eastAsia="Times New Roman" w:cs="Times New Roman"/>
                <w:sz w:val="26"/>
                <w:szCs w:val="26"/>
              </w:rPr>
              <w:t xml:space="preserve"> an </w:t>
            </w:r>
            <w:proofErr w:type="spellStart"/>
            <w:r>
              <w:rPr>
                <w:rFonts w:eastAsia="Times New Roman" w:cs="Times New Roman"/>
                <w:sz w:val="26"/>
                <w:szCs w:val="26"/>
              </w:rPr>
              <w:t>ninh</w:t>
            </w:r>
            <w:proofErr w:type="spellEnd"/>
            <w:r>
              <w:rPr>
                <w:rFonts w:eastAsia="Times New Roman" w:cs="Times New Roman"/>
                <w:sz w:val="26"/>
                <w:szCs w:val="26"/>
              </w:rPr>
              <w:t xml:space="preserve"> </w:t>
            </w:r>
            <w:proofErr w:type="spellStart"/>
            <w:r>
              <w:rPr>
                <w:rFonts w:eastAsia="Times New Roman" w:cs="Times New Roman"/>
                <w:sz w:val="26"/>
                <w:szCs w:val="26"/>
              </w:rPr>
              <w:t>năng</w:t>
            </w:r>
            <w:proofErr w:type="spellEnd"/>
            <w:r>
              <w:rPr>
                <w:rFonts w:eastAsia="Times New Roman" w:cs="Times New Roman"/>
                <w:sz w:val="26"/>
                <w:szCs w:val="26"/>
              </w:rPr>
              <w:t xml:space="preserve"> </w:t>
            </w:r>
            <w:proofErr w:type="spellStart"/>
            <w:r>
              <w:rPr>
                <w:rFonts w:eastAsia="Times New Roman" w:cs="Times New Roman"/>
                <w:sz w:val="26"/>
                <w:szCs w:val="26"/>
              </w:rPr>
              <w:t>lượng</w:t>
            </w:r>
            <w:proofErr w:type="spellEnd"/>
            <w:r>
              <w:rPr>
                <w:rFonts w:eastAsia="Times New Roman" w:cs="Times New Roman"/>
                <w:sz w:val="26"/>
                <w:szCs w:val="26"/>
              </w:rPr>
              <w:t xml:space="preserve"> </w:t>
            </w:r>
            <w:proofErr w:type="spellStart"/>
            <w:r>
              <w:rPr>
                <w:rFonts w:eastAsia="Times New Roman" w:cs="Times New Roman"/>
                <w:sz w:val="26"/>
                <w:szCs w:val="26"/>
              </w:rPr>
              <w:t>quốc</w:t>
            </w:r>
            <w:proofErr w:type="spellEnd"/>
            <w:r>
              <w:rPr>
                <w:rFonts w:eastAsia="Times New Roman" w:cs="Times New Roman"/>
                <w:sz w:val="26"/>
                <w:szCs w:val="26"/>
              </w:rPr>
              <w:t xml:space="preserve"> </w:t>
            </w:r>
            <w:proofErr w:type="spellStart"/>
            <w:r>
              <w:rPr>
                <w:rFonts w:eastAsia="Times New Roman" w:cs="Times New Roman"/>
                <w:sz w:val="26"/>
                <w:szCs w:val="26"/>
              </w:rPr>
              <w:t>gia</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bình</w:t>
            </w:r>
            <w:proofErr w:type="spellEnd"/>
            <w:r>
              <w:rPr>
                <w:rFonts w:eastAsia="Times New Roman" w:cs="Times New Roman"/>
                <w:sz w:val="26"/>
                <w:szCs w:val="26"/>
              </w:rPr>
              <w:t xml:space="preserve"> </w:t>
            </w:r>
            <w:proofErr w:type="spellStart"/>
            <w:r>
              <w:rPr>
                <w:rFonts w:eastAsia="Times New Roman" w:cs="Times New Roman"/>
                <w:sz w:val="26"/>
                <w:szCs w:val="26"/>
              </w:rPr>
              <w:t>ổn</w:t>
            </w:r>
            <w:proofErr w:type="spellEnd"/>
            <w:r>
              <w:rPr>
                <w:rFonts w:eastAsia="Times New Roman" w:cs="Times New Roman"/>
                <w:sz w:val="26"/>
                <w:szCs w:val="26"/>
              </w:rPr>
              <w:t xml:space="preserve"> </w:t>
            </w:r>
            <w:proofErr w:type="spellStart"/>
            <w:r>
              <w:rPr>
                <w:rFonts w:eastAsia="Times New Roman" w:cs="Times New Roman"/>
                <w:sz w:val="26"/>
                <w:szCs w:val="26"/>
              </w:rPr>
              <w:t>thị</w:t>
            </w:r>
            <w:proofErr w:type="spellEnd"/>
            <w:r>
              <w:rPr>
                <w:rFonts w:eastAsia="Times New Roman" w:cs="Times New Roman"/>
                <w:sz w:val="26"/>
                <w:szCs w:val="26"/>
              </w:rPr>
              <w:t xml:space="preserve"> </w:t>
            </w:r>
            <w:proofErr w:type="spellStart"/>
            <w:r>
              <w:rPr>
                <w:rFonts w:eastAsia="Times New Roman" w:cs="Times New Roman"/>
                <w:sz w:val="26"/>
                <w:szCs w:val="26"/>
              </w:rPr>
              <w:t>trường</w:t>
            </w:r>
            <w:proofErr w:type="spellEnd"/>
            <w:r>
              <w:rPr>
                <w:rFonts w:eastAsia="Times New Roman" w:cs="Times New Roman"/>
                <w:sz w:val="26"/>
                <w:szCs w:val="26"/>
              </w:rPr>
              <w:t xml:space="preserve"> </w:t>
            </w:r>
            <w:proofErr w:type="spellStart"/>
            <w:r>
              <w:rPr>
                <w:rFonts w:eastAsia="Times New Roman" w:cs="Times New Roman"/>
                <w:sz w:val="26"/>
                <w:szCs w:val="26"/>
              </w:rPr>
              <w:t>nên</w:t>
            </w:r>
            <w:proofErr w:type="spellEnd"/>
            <w:r>
              <w:rPr>
                <w:rFonts w:eastAsia="Times New Roman" w:cs="Times New Roman"/>
                <w:sz w:val="26"/>
                <w:szCs w:val="26"/>
              </w:rPr>
              <w:t xml:space="preserve">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bảo</w:t>
            </w:r>
            <w:proofErr w:type="spellEnd"/>
            <w:r>
              <w:rPr>
                <w:rFonts w:eastAsia="Times New Roman" w:cs="Times New Roman"/>
                <w:sz w:val="26"/>
                <w:szCs w:val="26"/>
              </w:rPr>
              <w:t xml:space="preserve"> </w:t>
            </w:r>
            <w:proofErr w:type="spellStart"/>
            <w:r>
              <w:rPr>
                <w:rFonts w:eastAsia="Times New Roman" w:cs="Times New Roman"/>
                <w:sz w:val="26"/>
                <w:szCs w:val="26"/>
              </w:rPr>
              <w:t>đảm</w:t>
            </w:r>
            <w:proofErr w:type="spellEnd"/>
            <w:r>
              <w:rPr>
                <w:rFonts w:eastAsia="Times New Roman" w:cs="Times New Roman"/>
                <w:sz w:val="26"/>
                <w:szCs w:val="26"/>
              </w:rPr>
              <w:t xml:space="preserve"> </w:t>
            </w:r>
            <w:proofErr w:type="spellStart"/>
            <w:r>
              <w:rPr>
                <w:rFonts w:eastAsia="Times New Roman" w:cs="Times New Roman"/>
                <w:sz w:val="26"/>
                <w:szCs w:val="26"/>
              </w:rPr>
              <w:t>thời</w:t>
            </w:r>
            <w:proofErr w:type="spellEnd"/>
            <w:r>
              <w:rPr>
                <w:rFonts w:eastAsia="Times New Roman" w:cs="Times New Roman"/>
                <w:sz w:val="26"/>
                <w:szCs w:val="26"/>
              </w:rPr>
              <w:t xml:space="preserve"> </w:t>
            </w:r>
            <w:proofErr w:type="spellStart"/>
            <w:r>
              <w:rPr>
                <w:rFonts w:eastAsia="Times New Roman" w:cs="Times New Roman"/>
                <w:sz w:val="26"/>
                <w:szCs w:val="26"/>
              </w:rPr>
              <w:t>gian</w:t>
            </w:r>
            <w:proofErr w:type="spellEnd"/>
            <w:r>
              <w:rPr>
                <w:rFonts w:eastAsia="Times New Roman" w:cs="Times New Roman"/>
                <w:sz w:val="26"/>
                <w:szCs w:val="26"/>
              </w:rPr>
              <w:t xml:space="preserve"> 30 </w:t>
            </w:r>
            <w:proofErr w:type="spellStart"/>
            <w:r>
              <w:rPr>
                <w:rFonts w:eastAsia="Times New Roman" w:cs="Times New Roman"/>
                <w:sz w:val="26"/>
                <w:szCs w:val="26"/>
              </w:rPr>
              <w:t>ngày</w:t>
            </w:r>
            <w:proofErr w:type="spellEnd"/>
            <w:r>
              <w:rPr>
                <w:rFonts w:eastAsia="Times New Roman" w:cs="Times New Roman"/>
                <w:sz w:val="26"/>
                <w:szCs w:val="26"/>
              </w:rPr>
              <w:t xml:space="preserve">. </w:t>
            </w:r>
            <w:proofErr w:type="spellStart"/>
            <w:r>
              <w:rPr>
                <w:rFonts w:eastAsia="Times New Roman" w:cs="Times New Roman"/>
                <w:sz w:val="26"/>
                <w:szCs w:val="26"/>
              </w:rPr>
              <w:t>Bên</w:t>
            </w:r>
            <w:proofErr w:type="spellEnd"/>
            <w:r>
              <w:rPr>
                <w:rFonts w:eastAsia="Times New Roman" w:cs="Times New Roman"/>
                <w:sz w:val="26"/>
                <w:szCs w:val="26"/>
              </w:rPr>
              <w:t xml:space="preserve"> </w:t>
            </w:r>
            <w:proofErr w:type="spellStart"/>
            <w:r>
              <w:rPr>
                <w:rFonts w:eastAsia="Times New Roman" w:cs="Times New Roman"/>
                <w:sz w:val="26"/>
                <w:szCs w:val="26"/>
              </w:rPr>
              <w:t>cạnh</w:t>
            </w:r>
            <w:proofErr w:type="spellEnd"/>
            <w:r>
              <w:rPr>
                <w:rFonts w:eastAsia="Times New Roman" w:cs="Times New Roman"/>
                <w:sz w:val="26"/>
                <w:szCs w:val="26"/>
              </w:rPr>
              <w:t xml:space="preserve"> </w:t>
            </w:r>
            <w:proofErr w:type="spellStart"/>
            <w:r>
              <w:rPr>
                <w:rFonts w:eastAsia="Times New Roman" w:cs="Times New Roman"/>
                <w:sz w:val="26"/>
                <w:szCs w:val="26"/>
              </w:rPr>
              <w:t>đó</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sản</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chưa</w:t>
            </w:r>
            <w:proofErr w:type="spellEnd"/>
            <w:r>
              <w:rPr>
                <w:rFonts w:eastAsia="Times New Roman" w:cs="Times New Roman"/>
                <w:sz w:val="26"/>
                <w:szCs w:val="26"/>
              </w:rPr>
              <w:t xml:space="preserve"> </w:t>
            </w:r>
            <w:proofErr w:type="spellStart"/>
            <w:r>
              <w:rPr>
                <w:rFonts w:eastAsia="Times New Roman" w:cs="Times New Roman"/>
                <w:sz w:val="26"/>
                <w:szCs w:val="26"/>
              </w:rPr>
              <w:t>thuộc</w:t>
            </w:r>
            <w:proofErr w:type="spellEnd"/>
            <w:r>
              <w:rPr>
                <w:rFonts w:eastAsia="Times New Roman" w:cs="Times New Roman"/>
                <w:sz w:val="26"/>
                <w:szCs w:val="26"/>
              </w:rPr>
              <w:t xml:space="preserve"> </w:t>
            </w:r>
            <w:proofErr w:type="spellStart"/>
            <w:r>
              <w:rPr>
                <w:rFonts w:eastAsia="Times New Roman" w:cs="Times New Roman"/>
                <w:sz w:val="26"/>
                <w:szCs w:val="26"/>
              </w:rPr>
              <w:t>đối</w:t>
            </w:r>
            <w:proofErr w:type="spellEnd"/>
            <w:r>
              <w:rPr>
                <w:rFonts w:eastAsia="Times New Roman" w:cs="Times New Roman"/>
                <w:sz w:val="26"/>
                <w:szCs w:val="26"/>
              </w:rPr>
              <w:t xml:space="preserve"> </w:t>
            </w:r>
            <w:proofErr w:type="spellStart"/>
            <w:r>
              <w:rPr>
                <w:rFonts w:eastAsia="Times New Roman" w:cs="Times New Roman"/>
                <w:sz w:val="26"/>
                <w:szCs w:val="26"/>
              </w:rPr>
              <w:t>tượng</w:t>
            </w:r>
            <w:proofErr w:type="spellEnd"/>
            <w:r>
              <w:rPr>
                <w:rFonts w:eastAsia="Times New Roman" w:cs="Times New Roman"/>
                <w:sz w:val="26"/>
                <w:szCs w:val="26"/>
              </w:rPr>
              <w:t xml:space="preserve">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trữ</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bắt</w:t>
            </w:r>
            <w:proofErr w:type="spellEnd"/>
            <w:r>
              <w:rPr>
                <w:rFonts w:eastAsia="Times New Roman" w:cs="Times New Roman"/>
                <w:sz w:val="26"/>
                <w:szCs w:val="26"/>
              </w:rPr>
              <w:t xml:space="preserve"> </w:t>
            </w:r>
            <w:proofErr w:type="spellStart"/>
            <w:r>
              <w:rPr>
                <w:rFonts w:eastAsia="Times New Roman" w:cs="Times New Roman"/>
                <w:sz w:val="26"/>
                <w:szCs w:val="26"/>
              </w:rPr>
              <w:t>buộc</w:t>
            </w:r>
            <w:proofErr w:type="spellEnd"/>
            <w:r>
              <w:rPr>
                <w:rFonts w:eastAsia="Times New Roman" w:cs="Times New Roman"/>
                <w:sz w:val="26"/>
                <w:szCs w:val="26"/>
              </w:rPr>
              <w:t xml:space="preserve"> </w:t>
            </w:r>
            <w:proofErr w:type="spellStart"/>
            <w:r>
              <w:rPr>
                <w:rFonts w:eastAsia="Times New Roman" w:cs="Times New Roman"/>
                <w:sz w:val="26"/>
                <w:szCs w:val="26"/>
              </w:rPr>
              <w:t>nên</w:t>
            </w:r>
            <w:proofErr w:type="spellEnd"/>
            <w:r>
              <w:rPr>
                <w:rFonts w:eastAsia="Times New Roman" w:cs="Times New Roman"/>
                <w:sz w:val="26"/>
                <w:szCs w:val="26"/>
              </w:rPr>
              <w:t xml:space="preserve"> </w:t>
            </w:r>
            <w:proofErr w:type="spellStart"/>
            <w:r>
              <w:rPr>
                <w:rFonts w:eastAsia="Times New Roman" w:cs="Times New Roman"/>
                <w:sz w:val="26"/>
                <w:szCs w:val="26"/>
              </w:rPr>
              <w:t>khi</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vấn</w:t>
            </w:r>
            <w:proofErr w:type="spellEnd"/>
            <w:r>
              <w:rPr>
                <w:rFonts w:eastAsia="Times New Roman" w:cs="Times New Roman"/>
                <w:sz w:val="26"/>
                <w:szCs w:val="26"/>
              </w:rPr>
              <w:t xml:space="preserve">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nguồn</w:t>
            </w:r>
            <w:proofErr w:type="spellEnd"/>
            <w:r>
              <w:rPr>
                <w:rFonts w:eastAsia="Times New Roman" w:cs="Times New Roman"/>
                <w:sz w:val="26"/>
                <w:szCs w:val="26"/>
              </w:rPr>
              <w:t xml:space="preserve"> </w:t>
            </w:r>
            <w:proofErr w:type="spellStart"/>
            <w:r>
              <w:rPr>
                <w:rFonts w:eastAsia="Times New Roman" w:cs="Times New Roman"/>
                <w:sz w:val="26"/>
                <w:szCs w:val="26"/>
              </w:rPr>
              <w:t>cung</w:t>
            </w:r>
            <w:proofErr w:type="spellEnd"/>
            <w:r>
              <w:rPr>
                <w:rFonts w:eastAsia="Times New Roman" w:cs="Times New Roman"/>
                <w:sz w:val="26"/>
                <w:szCs w:val="26"/>
              </w:rPr>
              <w:t xml:space="preserve"> (</w:t>
            </w:r>
            <w:proofErr w:type="spellStart"/>
            <w:r>
              <w:rPr>
                <w:rFonts w:eastAsia="Times New Roman" w:cs="Times New Roman"/>
                <w:sz w:val="26"/>
                <w:szCs w:val="26"/>
              </w:rPr>
              <w:t>nhất</w:t>
            </w:r>
            <w:proofErr w:type="spellEnd"/>
            <w:r>
              <w:rPr>
                <w:rFonts w:eastAsia="Times New Roman" w:cs="Times New Roman"/>
                <w:sz w:val="26"/>
                <w:szCs w:val="26"/>
              </w:rPr>
              <w:t xml:space="preserve"> </w:t>
            </w:r>
            <w:proofErr w:type="spellStart"/>
            <w:r>
              <w:rPr>
                <w:rFonts w:eastAsia="Times New Roman" w:cs="Times New Roman"/>
                <w:sz w:val="26"/>
                <w:szCs w:val="26"/>
              </w:rPr>
              <w:t>là</w:t>
            </w:r>
            <w:proofErr w:type="spellEnd"/>
            <w:r>
              <w:rPr>
                <w:rFonts w:eastAsia="Times New Roman" w:cs="Times New Roman"/>
                <w:sz w:val="26"/>
                <w:szCs w:val="26"/>
              </w:rPr>
              <w:t xml:space="preserve"> </w:t>
            </w:r>
            <w:proofErr w:type="spellStart"/>
            <w:r>
              <w:rPr>
                <w:rFonts w:eastAsia="Times New Roman" w:cs="Times New Roman"/>
                <w:sz w:val="26"/>
                <w:szCs w:val="26"/>
              </w:rPr>
              <w:t>khi</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nhà</w:t>
            </w:r>
            <w:proofErr w:type="spellEnd"/>
            <w:r>
              <w:rPr>
                <w:rFonts w:eastAsia="Times New Roman" w:cs="Times New Roman"/>
                <w:sz w:val="26"/>
                <w:szCs w:val="26"/>
              </w:rPr>
              <w:t xml:space="preserve"> </w:t>
            </w:r>
            <w:proofErr w:type="spellStart"/>
            <w:r>
              <w:rPr>
                <w:rFonts w:eastAsia="Times New Roman" w:cs="Times New Roman"/>
                <w:sz w:val="26"/>
                <w:szCs w:val="26"/>
              </w:rPr>
              <w:t>máy</w:t>
            </w:r>
            <w:proofErr w:type="spellEnd"/>
            <w:r>
              <w:rPr>
                <w:rFonts w:eastAsia="Times New Roman" w:cs="Times New Roman"/>
                <w:sz w:val="26"/>
                <w:szCs w:val="26"/>
              </w:rPr>
              <w:t xml:space="preserve"> </w:t>
            </w:r>
            <w:proofErr w:type="spellStart"/>
            <w:r>
              <w:rPr>
                <w:rFonts w:eastAsia="Times New Roman" w:cs="Times New Roman"/>
                <w:sz w:val="26"/>
                <w:szCs w:val="26"/>
              </w:rPr>
              <w:t>gặp</w:t>
            </w:r>
            <w:proofErr w:type="spellEnd"/>
            <w:r>
              <w:rPr>
                <w:rFonts w:eastAsia="Times New Roman" w:cs="Times New Roman"/>
                <w:sz w:val="26"/>
                <w:szCs w:val="26"/>
              </w:rPr>
              <w:t xml:space="preserve"> </w:t>
            </w:r>
            <w:proofErr w:type="spellStart"/>
            <w:r>
              <w:rPr>
                <w:rFonts w:eastAsia="Times New Roman" w:cs="Times New Roman"/>
                <w:sz w:val="26"/>
                <w:szCs w:val="26"/>
              </w:rPr>
              <w:t>sự</w:t>
            </w:r>
            <w:proofErr w:type="spellEnd"/>
            <w:r>
              <w:rPr>
                <w:rFonts w:eastAsia="Times New Roman" w:cs="Times New Roman"/>
                <w:sz w:val="26"/>
                <w:szCs w:val="26"/>
              </w:rPr>
              <w:t xml:space="preserve"> </w:t>
            </w:r>
            <w:proofErr w:type="spellStart"/>
            <w:r>
              <w:rPr>
                <w:rFonts w:eastAsia="Times New Roman" w:cs="Times New Roman"/>
                <w:sz w:val="26"/>
                <w:szCs w:val="26"/>
              </w:rPr>
              <w:t>cố</w:t>
            </w:r>
            <w:proofErr w:type="spellEnd"/>
            <w:r>
              <w:rPr>
                <w:rFonts w:eastAsia="Times New Roman" w:cs="Times New Roman"/>
                <w:sz w:val="26"/>
                <w:szCs w:val="26"/>
              </w:rPr>
              <w:t xml:space="preserve">). </w:t>
            </w:r>
          </w:p>
        </w:tc>
        <w:tc>
          <w:tcPr>
            <w:tcW w:w="509" w:type="pct"/>
          </w:tcPr>
          <w:p w14:paraId="016828AC"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49A95ECA" w14:textId="77777777" w:rsidTr="003B5632">
        <w:tc>
          <w:tcPr>
            <w:tcW w:w="319" w:type="pct"/>
            <w:vAlign w:val="center"/>
          </w:tcPr>
          <w:p w14:paraId="04EA1DA2" w14:textId="77777777" w:rsidR="00F3237B" w:rsidRDefault="00F3237B" w:rsidP="00006208">
            <w:pPr>
              <w:spacing w:before="120" w:after="120" w:line="240" w:lineRule="auto"/>
              <w:contextualSpacing/>
              <w:jc w:val="both"/>
              <w:rPr>
                <w:rFonts w:eastAsia="Times New Roman" w:cs="Times New Roman"/>
                <w:b/>
                <w:sz w:val="26"/>
                <w:szCs w:val="26"/>
              </w:rPr>
            </w:pPr>
          </w:p>
        </w:tc>
        <w:tc>
          <w:tcPr>
            <w:tcW w:w="2125" w:type="pct"/>
            <w:vAlign w:val="center"/>
          </w:tcPr>
          <w:p w14:paraId="247F7F65" w14:textId="77777777" w:rsidR="00F3237B" w:rsidRDefault="00F3237B" w:rsidP="00CE58FF">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lộ</w:t>
            </w:r>
            <w:proofErr w:type="spellEnd"/>
            <w:r>
              <w:rPr>
                <w:rFonts w:eastAsia="Times New Roman" w:cs="Times New Roman"/>
                <w:sz w:val="26"/>
                <w:szCs w:val="26"/>
              </w:rPr>
              <w:t xml:space="preserve"> </w:t>
            </w:r>
            <w:proofErr w:type="spellStart"/>
            <w:r>
              <w:rPr>
                <w:rFonts w:eastAsia="Times New Roman" w:cs="Times New Roman"/>
                <w:sz w:val="26"/>
                <w:szCs w:val="26"/>
              </w:rPr>
              <w:t>trình</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phủ</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tỷ</w:t>
            </w:r>
            <w:proofErr w:type="spellEnd"/>
            <w:r>
              <w:rPr>
                <w:rFonts w:eastAsia="Times New Roman" w:cs="Times New Roman"/>
                <w:sz w:val="26"/>
                <w:szCs w:val="26"/>
              </w:rPr>
              <w:t xml:space="preserve"> </w:t>
            </w:r>
            <w:proofErr w:type="spellStart"/>
            <w:r>
              <w:rPr>
                <w:rFonts w:eastAsia="Times New Roman" w:cs="Times New Roman"/>
                <w:sz w:val="26"/>
                <w:szCs w:val="26"/>
              </w:rPr>
              <w:t>lệ</w:t>
            </w:r>
            <w:proofErr w:type="spellEnd"/>
            <w:r>
              <w:rPr>
                <w:rFonts w:eastAsia="Times New Roman" w:cs="Times New Roman"/>
                <w:sz w:val="26"/>
                <w:szCs w:val="26"/>
              </w:rPr>
              <w:t xml:space="preserve"> </w:t>
            </w:r>
            <w:proofErr w:type="spellStart"/>
            <w:r>
              <w:rPr>
                <w:rFonts w:eastAsia="Times New Roman" w:cs="Times New Roman"/>
                <w:sz w:val="26"/>
                <w:szCs w:val="26"/>
              </w:rPr>
              <w:t>phối</w:t>
            </w:r>
            <w:proofErr w:type="spellEnd"/>
            <w:r>
              <w:rPr>
                <w:rFonts w:eastAsia="Times New Roman" w:cs="Times New Roman"/>
                <w:sz w:val="26"/>
                <w:szCs w:val="26"/>
              </w:rPr>
              <w:t xml:space="preserve"> </w:t>
            </w:r>
            <w:proofErr w:type="spellStart"/>
            <w:r>
              <w:rPr>
                <w:rFonts w:eastAsia="Times New Roman" w:cs="Times New Roman"/>
                <w:sz w:val="26"/>
                <w:szCs w:val="26"/>
              </w:rPr>
              <w:t>trộn</w:t>
            </w:r>
            <w:proofErr w:type="spellEnd"/>
            <w:r>
              <w:rPr>
                <w:rFonts w:eastAsia="Times New Roman" w:cs="Times New Roman"/>
                <w:sz w:val="26"/>
                <w:szCs w:val="26"/>
              </w:rPr>
              <w:t xml:space="preserve"> </w:t>
            </w:r>
            <w:proofErr w:type="spellStart"/>
            <w:r>
              <w:rPr>
                <w:rFonts w:eastAsia="Times New Roman" w:cs="Times New Roman"/>
                <w:sz w:val="26"/>
                <w:szCs w:val="26"/>
              </w:rPr>
              <w:t>nhiên</w:t>
            </w:r>
            <w:proofErr w:type="spellEnd"/>
            <w:r>
              <w:rPr>
                <w:rFonts w:eastAsia="Times New Roman" w:cs="Times New Roman"/>
                <w:sz w:val="26"/>
                <w:szCs w:val="26"/>
              </w:rPr>
              <w:t xml:space="preserve"> </w:t>
            </w:r>
            <w:proofErr w:type="spellStart"/>
            <w:r>
              <w:rPr>
                <w:rFonts w:eastAsia="Times New Roman" w:cs="Times New Roman"/>
                <w:sz w:val="26"/>
                <w:szCs w:val="26"/>
              </w:rPr>
              <w:t>liệu</w:t>
            </w:r>
            <w:proofErr w:type="spellEnd"/>
            <w:r>
              <w:rPr>
                <w:rFonts w:eastAsia="Times New Roman" w:cs="Times New Roman"/>
                <w:sz w:val="26"/>
                <w:szCs w:val="26"/>
              </w:rPr>
              <w:t xml:space="preserve"> </w:t>
            </w:r>
            <w:proofErr w:type="spellStart"/>
            <w:r>
              <w:rPr>
                <w:rFonts w:eastAsia="Times New Roman" w:cs="Times New Roman"/>
                <w:sz w:val="26"/>
                <w:szCs w:val="26"/>
              </w:rPr>
              <w:t>sinh</w:t>
            </w:r>
            <w:proofErr w:type="spellEnd"/>
            <w:r>
              <w:rPr>
                <w:rFonts w:eastAsia="Times New Roman" w:cs="Times New Roman"/>
                <w:sz w:val="26"/>
                <w:szCs w:val="26"/>
              </w:rPr>
              <w:t xml:space="preserve"> </w:t>
            </w:r>
            <w:proofErr w:type="spellStart"/>
            <w:r>
              <w:rPr>
                <w:rFonts w:eastAsia="Times New Roman" w:cs="Times New Roman"/>
                <w:sz w:val="26"/>
                <w:szCs w:val="26"/>
              </w:rPr>
              <w:t>học</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nhiên</w:t>
            </w:r>
            <w:proofErr w:type="spellEnd"/>
            <w:r>
              <w:rPr>
                <w:rFonts w:eastAsia="Times New Roman" w:cs="Times New Roman"/>
                <w:sz w:val="26"/>
                <w:szCs w:val="26"/>
              </w:rPr>
              <w:t xml:space="preserve"> </w:t>
            </w:r>
            <w:proofErr w:type="spellStart"/>
            <w:r>
              <w:rPr>
                <w:rFonts w:eastAsia="Times New Roman" w:cs="Times New Roman"/>
                <w:sz w:val="26"/>
                <w:szCs w:val="26"/>
              </w:rPr>
              <w:t>liệu</w:t>
            </w:r>
            <w:proofErr w:type="spellEnd"/>
            <w:r>
              <w:rPr>
                <w:rFonts w:eastAsia="Times New Roman" w:cs="Times New Roman"/>
                <w:sz w:val="26"/>
                <w:szCs w:val="26"/>
              </w:rPr>
              <w:t xml:space="preserve"> </w:t>
            </w:r>
            <w:proofErr w:type="spellStart"/>
            <w:r>
              <w:rPr>
                <w:rFonts w:eastAsia="Times New Roman" w:cs="Times New Roman"/>
                <w:sz w:val="26"/>
                <w:szCs w:val="26"/>
              </w:rPr>
              <w:t>truyền</w:t>
            </w:r>
            <w:proofErr w:type="spellEnd"/>
            <w:r>
              <w:rPr>
                <w:rFonts w:eastAsia="Times New Roman" w:cs="Times New Roman"/>
                <w:sz w:val="26"/>
                <w:szCs w:val="26"/>
              </w:rPr>
              <w:t xml:space="preserve"> </w:t>
            </w:r>
            <w:proofErr w:type="spellStart"/>
            <w:r>
              <w:rPr>
                <w:rFonts w:eastAsia="Times New Roman" w:cs="Times New Roman"/>
                <w:sz w:val="26"/>
                <w:szCs w:val="26"/>
              </w:rPr>
              <w:t>thống</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triển</w:t>
            </w:r>
            <w:proofErr w:type="spellEnd"/>
            <w:r>
              <w:rPr>
                <w:rFonts w:eastAsia="Times New Roman" w:cs="Times New Roman"/>
                <w:sz w:val="26"/>
                <w:szCs w:val="26"/>
              </w:rPr>
              <w:t xml:space="preserve"> </w:t>
            </w:r>
            <w:proofErr w:type="spellStart"/>
            <w:r>
              <w:rPr>
                <w:rFonts w:eastAsia="Times New Roman" w:cs="Times New Roman"/>
                <w:sz w:val="26"/>
                <w:szCs w:val="26"/>
              </w:rPr>
              <w:t>khai</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lộ</w:t>
            </w:r>
            <w:proofErr w:type="spellEnd"/>
            <w:r>
              <w:rPr>
                <w:rFonts w:eastAsia="Times New Roman" w:cs="Times New Roman"/>
                <w:sz w:val="26"/>
                <w:szCs w:val="26"/>
              </w:rPr>
              <w:t xml:space="preserve"> </w:t>
            </w:r>
            <w:proofErr w:type="spellStart"/>
            <w:r>
              <w:rPr>
                <w:rFonts w:eastAsia="Times New Roman" w:cs="Times New Roman"/>
                <w:sz w:val="26"/>
                <w:szCs w:val="26"/>
              </w:rPr>
              <w:t>trình</w:t>
            </w:r>
            <w:proofErr w:type="spellEnd"/>
            <w:r>
              <w:rPr>
                <w:rFonts w:eastAsia="Times New Roman" w:cs="Times New Roman"/>
                <w:sz w:val="26"/>
                <w:szCs w:val="26"/>
              </w:rPr>
              <w:t xml:space="preserve"> </w:t>
            </w:r>
            <w:proofErr w:type="spellStart"/>
            <w:r>
              <w:rPr>
                <w:rFonts w:eastAsia="Times New Roman" w:cs="Times New Roman"/>
                <w:sz w:val="26"/>
                <w:szCs w:val="26"/>
              </w:rPr>
              <w:t>áp</w:t>
            </w:r>
            <w:proofErr w:type="spellEnd"/>
            <w:r>
              <w:rPr>
                <w:rFonts w:eastAsia="Times New Roman" w:cs="Times New Roman"/>
                <w:sz w:val="26"/>
                <w:szCs w:val="26"/>
              </w:rPr>
              <w:t xml:space="preserve"> </w:t>
            </w:r>
            <w:proofErr w:type="spellStart"/>
            <w:r>
              <w:rPr>
                <w:rFonts w:eastAsia="Times New Roman" w:cs="Times New Roman"/>
                <w:sz w:val="26"/>
                <w:szCs w:val="26"/>
              </w:rPr>
              <w:t>dụng</w:t>
            </w:r>
            <w:proofErr w:type="spellEnd"/>
            <w:r>
              <w:rPr>
                <w:rFonts w:eastAsia="Times New Roman" w:cs="Times New Roman"/>
                <w:sz w:val="26"/>
                <w:szCs w:val="26"/>
              </w:rPr>
              <w:t xml:space="preserve"> </w:t>
            </w:r>
            <w:proofErr w:type="spellStart"/>
            <w:r>
              <w:rPr>
                <w:rFonts w:eastAsia="Times New Roman" w:cs="Times New Roman"/>
                <w:sz w:val="26"/>
                <w:szCs w:val="26"/>
              </w:rPr>
              <w:t>tỷ</w:t>
            </w:r>
            <w:proofErr w:type="spellEnd"/>
            <w:r>
              <w:rPr>
                <w:rFonts w:eastAsia="Times New Roman" w:cs="Times New Roman"/>
                <w:sz w:val="26"/>
                <w:szCs w:val="26"/>
              </w:rPr>
              <w:t xml:space="preserve"> </w:t>
            </w:r>
            <w:proofErr w:type="spellStart"/>
            <w:r>
              <w:rPr>
                <w:rFonts w:eastAsia="Times New Roman" w:cs="Times New Roman"/>
                <w:sz w:val="26"/>
                <w:szCs w:val="26"/>
              </w:rPr>
              <w:t>lệ</w:t>
            </w:r>
            <w:proofErr w:type="spellEnd"/>
            <w:r>
              <w:rPr>
                <w:rFonts w:eastAsia="Times New Roman" w:cs="Times New Roman"/>
                <w:sz w:val="26"/>
                <w:szCs w:val="26"/>
              </w:rPr>
              <w:t xml:space="preserve"> </w:t>
            </w:r>
            <w:proofErr w:type="spellStart"/>
            <w:r>
              <w:rPr>
                <w:rFonts w:eastAsia="Times New Roman" w:cs="Times New Roman"/>
                <w:sz w:val="26"/>
                <w:szCs w:val="26"/>
              </w:rPr>
              <w:t>phối</w:t>
            </w:r>
            <w:proofErr w:type="spellEnd"/>
            <w:r>
              <w:rPr>
                <w:rFonts w:eastAsia="Times New Roman" w:cs="Times New Roman"/>
                <w:sz w:val="26"/>
                <w:szCs w:val="26"/>
              </w:rPr>
              <w:t xml:space="preserve"> </w:t>
            </w:r>
            <w:proofErr w:type="spellStart"/>
            <w:r>
              <w:rPr>
                <w:rFonts w:eastAsia="Times New Roman" w:cs="Times New Roman"/>
                <w:sz w:val="26"/>
                <w:szCs w:val="26"/>
              </w:rPr>
              <w:t>trộn</w:t>
            </w:r>
            <w:proofErr w:type="spellEnd"/>
            <w:r>
              <w:rPr>
                <w:rFonts w:eastAsia="Times New Roman" w:cs="Times New Roman"/>
                <w:sz w:val="26"/>
                <w:szCs w:val="26"/>
              </w:rPr>
              <w:t xml:space="preserve"> </w:t>
            </w:r>
            <w:proofErr w:type="spellStart"/>
            <w:r>
              <w:rPr>
                <w:rFonts w:eastAsia="Times New Roman" w:cs="Times New Roman"/>
                <w:sz w:val="26"/>
                <w:szCs w:val="26"/>
              </w:rPr>
              <w:t>nhiên</w:t>
            </w:r>
            <w:proofErr w:type="spellEnd"/>
            <w:r>
              <w:rPr>
                <w:rFonts w:eastAsia="Times New Roman" w:cs="Times New Roman"/>
                <w:sz w:val="26"/>
                <w:szCs w:val="26"/>
              </w:rPr>
              <w:t xml:space="preserve"> </w:t>
            </w:r>
            <w:proofErr w:type="spellStart"/>
            <w:r>
              <w:rPr>
                <w:rFonts w:eastAsia="Times New Roman" w:cs="Times New Roman"/>
                <w:sz w:val="26"/>
                <w:szCs w:val="26"/>
              </w:rPr>
              <w:t>liệu</w:t>
            </w:r>
            <w:proofErr w:type="spellEnd"/>
            <w:r>
              <w:rPr>
                <w:rFonts w:eastAsia="Times New Roman" w:cs="Times New Roman"/>
                <w:sz w:val="26"/>
                <w:szCs w:val="26"/>
              </w:rPr>
              <w:t xml:space="preserve"> </w:t>
            </w:r>
            <w:proofErr w:type="spellStart"/>
            <w:r>
              <w:rPr>
                <w:rFonts w:eastAsia="Times New Roman" w:cs="Times New Roman"/>
                <w:sz w:val="26"/>
                <w:szCs w:val="26"/>
              </w:rPr>
              <w:t>sinh</w:t>
            </w:r>
            <w:proofErr w:type="spellEnd"/>
            <w:r>
              <w:rPr>
                <w:rFonts w:eastAsia="Times New Roman" w:cs="Times New Roman"/>
                <w:sz w:val="26"/>
                <w:szCs w:val="26"/>
              </w:rPr>
              <w:t xml:space="preserve"> </w:t>
            </w:r>
            <w:proofErr w:type="spellStart"/>
            <w:r>
              <w:rPr>
                <w:rFonts w:eastAsia="Times New Roman" w:cs="Times New Roman"/>
                <w:sz w:val="26"/>
                <w:szCs w:val="26"/>
              </w:rPr>
              <w:t>học</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nhiên</w:t>
            </w:r>
            <w:proofErr w:type="spellEnd"/>
            <w:r>
              <w:rPr>
                <w:rFonts w:eastAsia="Times New Roman" w:cs="Times New Roman"/>
                <w:sz w:val="26"/>
                <w:szCs w:val="26"/>
              </w:rPr>
              <w:t xml:space="preserve"> </w:t>
            </w:r>
            <w:proofErr w:type="spellStart"/>
            <w:r>
              <w:rPr>
                <w:rFonts w:eastAsia="Times New Roman" w:cs="Times New Roman"/>
                <w:sz w:val="26"/>
                <w:szCs w:val="26"/>
              </w:rPr>
              <w:t>liệu</w:t>
            </w:r>
            <w:proofErr w:type="spellEnd"/>
            <w:r>
              <w:rPr>
                <w:rFonts w:eastAsia="Times New Roman" w:cs="Times New Roman"/>
                <w:sz w:val="26"/>
                <w:szCs w:val="26"/>
              </w:rPr>
              <w:t xml:space="preserve"> </w:t>
            </w:r>
            <w:proofErr w:type="spellStart"/>
            <w:r>
              <w:rPr>
                <w:rFonts w:eastAsia="Times New Roman" w:cs="Times New Roman"/>
                <w:sz w:val="26"/>
                <w:szCs w:val="26"/>
              </w:rPr>
              <w:t>truyền</w:t>
            </w:r>
            <w:proofErr w:type="spellEnd"/>
            <w:r>
              <w:rPr>
                <w:rFonts w:eastAsia="Times New Roman" w:cs="Times New Roman"/>
                <w:sz w:val="26"/>
                <w:szCs w:val="26"/>
              </w:rPr>
              <w:t xml:space="preserve"> </w:t>
            </w:r>
            <w:proofErr w:type="spellStart"/>
            <w:r>
              <w:rPr>
                <w:rFonts w:eastAsia="Times New Roman" w:cs="Times New Roman"/>
                <w:sz w:val="26"/>
                <w:szCs w:val="26"/>
              </w:rPr>
              <w:t>thống</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Thủ</w:t>
            </w:r>
            <w:proofErr w:type="spellEnd"/>
            <w:r>
              <w:rPr>
                <w:rFonts w:eastAsia="Times New Roman" w:cs="Times New Roman"/>
                <w:sz w:val="26"/>
                <w:szCs w:val="26"/>
              </w:rPr>
              <w:t xml:space="preserve"> </w:t>
            </w:r>
            <w:proofErr w:type="spellStart"/>
            <w:r>
              <w:rPr>
                <w:rFonts w:eastAsia="Times New Roman" w:cs="Times New Roman"/>
                <w:sz w:val="26"/>
                <w:szCs w:val="26"/>
              </w:rPr>
              <w:t>tướng</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phủ</w:t>
            </w:r>
            <w:proofErr w:type="spellEnd"/>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đinh</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Khoản</w:t>
            </w:r>
            <w:proofErr w:type="spellEnd"/>
            <w:r>
              <w:rPr>
                <w:rFonts w:eastAsia="Times New Roman" w:cs="Times New Roman"/>
                <w:sz w:val="26"/>
                <w:szCs w:val="26"/>
              </w:rPr>
              <w:t xml:space="preserve"> 19, </w:t>
            </w:r>
            <w:proofErr w:type="spellStart"/>
            <w:r>
              <w:rPr>
                <w:rFonts w:eastAsia="Times New Roman" w:cs="Times New Roman"/>
                <w:sz w:val="26"/>
                <w:szCs w:val="26"/>
              </w:rPr>
              <w:t>Điều</w:t>
            </w:r>
            <w:proofErr w:type="spellEnd"/>
            <w:r>
              <w:rPr>
                <w:rFonts w:eastAsia="Times New Roman" w:cs="Times New Roman"/>
                <w:sz w:val="26"/>
                <w:szCs w:val="26"/>
              </w:rPr>
              <w:t xml:space="preserve"> 9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83/2014/NĐ-CP. </w:t>
            </w:r>
            <w:proofErr w:type="spellStart"/>
            <w:r>
              <w:rPr>
                <w:rFonts w:eastAsia="Times New Roman" w:cs="Times New Roman"/>
                <w:sz w:val="26"/>
                <w:szCs w:val="26"/>
              </w:rPr>
              <w:t>Từ</w:t>
            </w:r>
            <w:proofErr w:type="spellEnd"/>
            <w:r>
              <w:rPr>
                <w:rFonts w:eastAsia="Times New Roman" w:cs="Times New Roman"/>
                <w:sz w:val="26"/>
                <w:szCs w:val="26"/>
              </w:rPr>
              <w:t xml:space="preserve"> </w:t>
            </w:r>
            <w:proofErr w:type="spellStart"/>
            <w:r>
              <w:rPr>
                <w:rFonts w:eastAsia="Times New Roman" w:cs="Times New Roman"/>
                <w:sz w:val="26"/>
                <w:szCs w:val="26"/>
              </w:rPr>
              <w:t>ngày</w:t>
            </w:r>
            <w:proofErr w:type="spellEnd"/>
            <w:r>
              <w:rPr>
                <w:rFonts w:eastAsia="Times New Roman" w:cs="Times New Roman"/>
                <w:sz w:val="26"/>
                <w:szCs w:val="26"/>
              </w:rPr>
              <w:t xml:space="preserve"> 01 </w:t>
            </w:r>
            <w:proofErr w:type="spellStart"/>
            <w:r>
              <w:rPr>
                <w:rFonts w:eastAsia="Times New Roman" w:cs="Times New Roman"/>
                <w:sz w:val="26"/>
                <w:szCs w:val="26"/>
              </w:rPr>
              <w:t>tháng</w:t>
            </w:r>
            <w:proofErr w:type="spellEnd"/>
            <w:r>
              <w:rPr>
                <w:rFonts w:eastAsia="Times New Roman" w:cs="Times New Roman"/>
                <w:sz w:val="26"/>
                <w:szCs w:val="26"/>
              </w:rPr>
              <w:t xml:space="preserve"> 01 </w:t>
            </w:r>
            <w:proofErr w:type="spellStart"/>
            <w:r>
              <w:rPr>
                <w:rFonts w:eastAsia="Times New Roman" w:cs="Times New Roman"/>
                <w:sz w:val="26"/>
                <w:szCs w:val="26"/>
              </w:rPr>
              <w:t>năm</w:t>
            </w:r>
            <w:proofErr w:type="spellEnd"/>
            <w:r>
              <w:rPr>
                <w:rFonts w:eastAsia="Times New Roman" w:cs="Times New Roman"/>
                <w:sz w:val="26"/>
                <w:szCs w:val="26"/>
              </w:rPr>
              <w:t xml:space="preserve"> 2018,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triển</w:t>
            </w:r>
            <w:proofErr w:type="spellEnd"/>
            <w:r>
              <w:rPr>
                <w:rFonts w:eastAsia="Times New Roman" w:cs="Times New Roman"/>
                <w:sz w:val="26"/>
                <w:szCs w:val="26"/>
              </w:rPr>
              <w:t xml:space="preserve"> </w:t>
            </w:r>
            <w:proofErr w:type="spellStart"/>
            <w:r>
              <w:rPr>
                <w:rFonts w:eastAsia="Times New Roman" w:cs="Times New Roman"/>
                <w:sz w:val="26"/>
                <w:szCs w:val="26"/>
              </w:rPr>
              <w:t>khai</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đại</w:t>
            </w:r>
            <w:proofErr w:type="spellEnd"/>
            <w:r>
              <w:rPr>
                <w:rFonts w:eastAsia="Times New Roman" w:cs="Times New Roman"/>
                <w:sz w:val="26"/>
                <w:szCs w:val="26"/>
              </w:rPr>
              <w:t xml:space="preserve"> </w:t>
            </w:r>
            <w:proofErr w:type="spellStart"/>
            <w:r>
              <w:rPr>
                <w:rFonts w:eastAsia="Times New Roman" w:cs="Times New Roman"/>
                <w:sz w:val="26"/>
                <w:szCs w:val="26"/>
              </w:rPr>
              <w:t>trà</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E5 RON92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chỉ</w:t>
            </w:r>
            <w:proofErr w:type="spellEnd"/>
            <w:r>
              <w:rPr>
                <w:rFonts w:eastAsia="Times New Roman" w:cs="Times New Roman"/>
                <w:sz w:val="26"/>
                <w:szCs w:val="26"/>
              </w:rPr>
              <w:t xml:space="preserve"> </w:t>
            </w:r>
            <w:proofErr w:type="spellStart"/>
            <w:r>
              <w:rPr>
                <w:rFonts w:eastAsia="Times New Roman" w:cs="Times New Roman"/>
                <w:sz w:val="26"/>
                <w:szCs w:val="26"/>
              </w:rPr>
              <w:t>đạo</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phủ</w:t>
            </w:r>
            <w:proofErr w:type="spellEnd"/>
            <w:r>
              <w:rPr>
                <w:rFonts w:eastAsia="Times New Roman" w:cs="Times New Roman"/>
                <w:sz w:val="26"/>
                <w:szCs w:val="26"/>
              </w:rPr>
              <w:t xml:space="preserve">. </w:t>
            </w:r>
            <w:proofErr w:type="spellStart"/>
            <w:r>
              <w:rPr>
                <w:rFonts w:eastAsia="Times New Roman" w:cs="Times New Roman"/>
                <w:sz w:val="26"/>
                <w:szCs w:val="26"/>
              </w:rPr>
              <w:t>Tuy</w:t>
            </w:r>
            <w:proofErr w:type="spellEnd"/>
            <w:r>
              <w:rPr>
                <w:rFonts w:eastAsia="Times New Roman" w:cs="Times New Roman"/>
                <w:sz w:val="26"/>
                <w:szCs w:val="26"/>
              </w:rPr>
              <w:t xml:space="preserve"> </w:t>
            </w:r>
            <w:proofErr w:type="spellStart"/>
            <w:r>
              <w:rPr>
                <w:rFonts w:eastAsia="Times New Roman" w:cs="Times New Roman"/>
                <w:sz w:val="26"/>
                <w:szCs w:val="26"/>
              </w:rPr>
              <w:t>nhiên</w:t>
            </w:r>
            <w:proofErr w:type="spellEnd"/>
            <w:r>
              <w:rPr>
                <w:rFonts w:eastAsia="Times New Roman" w:cs="Times New Roman"/>
                <w:sz w:val="26"/>
                <w:szCs w:val="26"/>
              </w:rPr>
              <w:t xml:space="preserve"> </w:t>
            </w:r>
            <w:proofErr w:type="spellStart"/>
            <w:r>
              <w:rPr>
                <w:rFonts w:eastAsia="Times New Roman" w:cs="Times New Roman"/>
                <w:sz w:val="26"/>
                <w:szCs w:val="26"/>
              </w:rPr>
              <w:t>sau</w:t>
            </w:r>
            <w:proofErr w:type="spellEnd"/>
            <w:r>
              <w:rPr>
                <w:rFonts w:eastAsia="Times New Roman" w:cs="Times New Roman"/>
                <w:sz w:val="26"/>
                <w:szCs w:val="26"/>
              </w:rPr>
              <w:t xml:space="preserve"> </w:t>
            </w:r>
            <w:proofErr w:type="spellStart"/>
            <w:r>
              <w:rPr>
                <w:rFonts w:eastAsia="Times New Roman" w:cs="Times New Roman"/>
                <w:sz w:val="26"/>
                <w:szCs w:val="26"/>
              </w:rPr>
              <w:t>gần</w:t>
            </w:r>
            <w:proofErr w:type="spellEnd"/>
            <w:r>
              <w:rPr>
                <w:rFonts w:eastAsia="Times New Roman" w:cs="Times New Roman"/>
                <w:sz w:val="26"/>
                <w:szCs w:val="26"/>
              </w:rPr>
              <w:t xml:space="preserve"> 02 </w:t>
            </w:r>
            <w:proofErr w:type="spellStart"/>
            <w:r>
              <w:rPr>
                <w:rFonts w:eastAsia="Times New Roman" w:cs="Times New Roman"/>
                <w:sz w:val="26"/>
                <w:szCs w:val="26"/>
              </w:rPr>
              <w:t>năm</w:t>
            </w:r>
            <w:proofErr w:type="spellEnd"/>
            <w:r>
              <w:rPr>
                <w:rFonts w:eastAsia="Times New Roman" w:cs="Times New Roman"/>
                <w:sz w:val="26"/>
                <w:szCs w:val="26"/>
              </w:rPr>
              <w:t xml:space="preserve"> </w:t>
            </w:r>
            <w:proofErr w:type="spellStart"/>
            <w:r>
              <w:rPr>
                <w:rFonts w:eastAsia="Times New Roman" w:cs="Times New Roman"/>
                <w:sz w:val="26"/>
                <w:szCs w:val="26"/>
              </w:rPr>
              <w:t>triển</w:t>
            </w:r>
            <w:proofErr w:type="spellEnd"/>
            <w:r>
              <w:rPr>
                <w:rFonts w:eastAsia="Times New Roman" w:cs="Times New Roman"/>
                <w:sz w:val="26"/>
                <w:szCs w:val="26"/>
              </w:rPr>
              <w:t xml:space="preserve"> </w:t>
            </w:r>
            <w:proofErr w:type="spellStart"/>
            <w:r>
              <w:rPr>
                <w:rFonts w:eastAsia="Times New Roman" w:cs="Times New Roman"/>
                <w:sz w:val="26"/>
                <w:szCs w:val="26"/>
              </w:rPr>
              <w:t>khai</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chỉ</w:t>
            </w:r>
            <w:proofErr w:type="spellEnd"/>
            <w:r>
              <w:rPr>
                <w:rFonts w:eastAsia="Times New Roman" w:cs="Times New Roman"/>
                <w:sz w:val="26"/>
                <w:szCs w:val="26"/>
              </w:rPr>
              <w:t xml:space="preserve"> </w:t>
            </w:r>
            <w:proofErr w:type="spellStart"/>
            <w:r>
              <w:rPr>
                <w:rFonts w:eastAsia="Times New Roman" w:cs="Times New Roman"/>
                <w:sz w:val="26"/>
                <w:szCs w:val="26"/>
              </w:rPr>
              <w:t>đạo</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phủ</w:t>
            </w:r>
            <w:proofErr w:type="spellEnd"/>
            <w:r>
              <w:rPr>
                <w:rFonts w:eastAsia="Times New Roman" w:cs="Times New Roman"/>
                <w:sz w:val="26"/>
                <w:szCs w:val="26"/>
              </w:rPr>
              <w:t xml:space="preserve">, </w:t>
            </w:r>
            <w:proofErr w:type="spellStart"/>
            <w:r>
              <w:rPr>
                <w:rFonts w:eastAsia="Times New Roman" w:cs="Times New Roman"/>
                <w:sz w:val="26"/>
                <w:szCs w:val="26"/>
              </w:rPr>
              <w:t>kết</w:t>
            </w:r>
            <w:proofErr w:type="spellEnd"/>
            <w:r>
              <w:rPr>
                <w:rFonts w:eastAsia="Times New Roman" w:cs="Times New Roman"/>
                <w:sz w:val="26"/>
                <w:szCs w:val="26"/>
              </w:rPr>
              <w:t xml:space="preserve"> </w:t>
            </w:r>
            <w:proofErr w:type="spellStart"/>
            <w:r>
              <w:rPr>
                <w:rFonts w:eastAsia="Times New Roman" w:cs="Times New Roman"/>
                <w:sz w:val="26"/>
                <w:szCs w:val="26"/>
              </w:rPr>
              <w:t>quả</w:t>
            </w:r>
            <w:proofErr w:type="spellEnd"/>
            <w:r>
              <w:rPr>
                <w:rFonts w:eastAsia="Times New Roman" w:cs="Times New Roman"/>
                <w:sz w:val="26"/>
                <w:szCs w:val="26"/>
              </w:rPr>
              <w:t xml:space="preserve"> </w:t>
            </w:r>
            <w:proofErr w:type="spellStart"/>
            <w:r>
              <w:rPr>
                <w:rFonts w:eastAsia="Times New Roman" w:cs="Times New Roman"/>
                <w:sz w:val="26"/>
                <w:szCs w:val="26"/>
              </w:rPr>
              <w:t>triển</w:t>
            </w:r>
            <w:proofErr w:type="spellEnd"/>
            <w:r>
              <w:rPr>
                <w:rFonts w:eastAsia="Times New Roman" w:cs="Times New Roman"/>
                <w:sz w:val="26"/>
                <w:szCs w:val="26"/>
              </w:rPr>
              <w:t xml:space="preserve"> </w:t>
            </w:r>
            <w:proofErr w:type="spellStart"/>
            <w:r>
              <w:rPr>
                <w:rFonts w:eastAsia="Times New Roman" w:cs="Times New Roman"/>
                <w:sz w:val="26"/>
                <w:szCs w:val="26"/>
              </w:rPr>
              <w:t>khai</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E5 RON92 </w:t>
            </w:r>
            <w:proofErr w:type="spellStart"/>
            <w:r>
              <w:rPr>
                <w:rFonts w:eastAsia="Times New Roman" w:cs="Times New Roman"/>
                <w:sz w:val="26"/>
                <w:szCs w:val="26"/>
              </w:rPr>
              <w:t>vẫn</w:t>
            </w:r>
            <w:proofErr w:type="spellEnd"/>
            <w:r>
              <w:rPr>
                <w:rFonts w:eastAsia="Times New Roman" w:cs="Times New Roman"/>
                <w:sz w:val="26"/>
                <w:szCs w:val="26"/>
              </w:rPr>
              <w:t xml:space="preserve"> </w:t>
            </w:r>
            <w:proofErr w:type="spellStart"/>
            <w:r>
              <w:rPr>
                <w:rFonts w:eastAsia="Times New Roman" w:cs="Times New Roman"/>
                <w:sz w:val="26"/>
                <w:szCs w:val="26"/>
              </w:rPr>
              <w:t>còn</w:t>
            </w:r>
            <w:proofErr w:type="spellEnd"/>
            <w:r>
              <w:rPr>
                <w:rFonts w:eastAsia="Times New Roman" w:cs="Times New Roman"/>
                <w:sz w:val="26"/>
                <w:szCs w:val="26"/>
              </w:rPr>
              <w:t xml:space="preserve"> </w:t>
            </w:r>
            <w:proofErr w:type="spellStart"/>
            <w:r>
              <w:rPr>
                <w:rFonts w:eastAsia="Times New Roman" w:cs="Times New Roman"/>
                <w:sz w:val="26"/>
                <w:szCs w:val="26"/>
              </w:rPr>
              <w:t>nhiều</w:t>
            </w:r>
            <w:proofErr w:type="spellEnd"/>
            <w:r>
              <w:rPr>
                <w:rFonts w:eastAsia="Times New Roman" w:cs="Times New Roman"/>
                <w:sz w:val="26"/>
                <w:szCs w:val="26"/>
              </w:rPr>
              <w:t xml:space="preserve"> </w:t>
            </w:r>
            <w:proofErr w:type="spellStart"/>
            <w:r>
              <w:rPr>
                <w:rFonts w:eastAsia="Times New Roman" w:cs="Times New Roman"/>
                <w:sz w:val="26"/>
                <w:szCs w:val="26"/>
              </w:rPr>
              <w:t>hạn</w:t>
            </w:r>
            <w:proofErr w:type="spellEnd"/>
            <w:r>
              <w:rPr>
                <w:rFonts w:eastAsia="Times New Roman" w:cs="Times New Roman"/>
                <w:sz w:val="26"/>
                <w:szCs w:val="26"/>
              </w:rPr>
              <w:t xml:space="preserve"> </w:t>
            </w:r>
            <w:proofErr w:type="spellStart"/>
            <w:r>
              <w:rPr>
                <w:rFonts w:eastAsia="Times New Roman" w:cs="Times New Roman"/>
                <w:sz w:val="26"/>
                <w:szCs w:val="26"/>
              </w:rPr>
              <w:t>chế</w:t>
            </w:r>
            <w:proofErr w:type="spellEnd"/>
            <w:r>
              <w:rPr>
                <w:rFonts w:eastAsia="Times New Roman" w:cs="Times New Roman"/>
                <w:sz w:val="26"/>
                <w:szCs w:val="26"/>
              </w:rPr>
              <w:t xml:space="preserve">, </w:t>
            </w:r>
            <w:proofErr w:type="spellStart"/>
            <w:r>
              <w:rPr>
                <w:rFonts w:eastAsia="Times New Roman" w:cs="Times New Roman"/>
                <w:sz w:val="26"/>
                <w:szCs w:val="26"/>
              </w:rPr>
              <w:t>bất</w:t>
            </w:r>
            <w:proofErr w:type="spellEnd"/>
            <w:r>
              <w:rPr>
                <w:rFonts w:eastAsia="Times New Roman" w:cs="Times New Roman"/>
                <w:sz w:val="26"/>
                <w:szCs w:val="26"/>
              </w:rPr>
              <w:t xml:space="preserve"> </w:t>
            </w:r>
            <w:proofErr w:type="spellStart"/>
            <w:r>
              <w:rPr>
                <w:rFonts w:eastAsia="Times New Roman" w:cs="Times New Roman"/>
                <w:sz w:val="26"/>
                <w:szCs w:val="26"/>
              </w:rPr>
              <w:t>cập</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chưa</w:t>
            </w:r>
            <w:proofErr w:type="spellEnd"/>
            <w:r>
              <w:rPr>
                <w:rFonts w:eastAsia="Times New Roman" w:cs="Times New Roman"/>
                <w:sz w:val="26"/>
                <w:szCs w:val="26"/>
              </w:rPr>
              <w:t xml:space="preserve"> </w:t>
            </w:r>
            <w:proofErr w:type="spellStart"/>
            <w:r>
              <w:rPr>
                <w:rFonts w:eastAsia="Times New Roman" w:cs="Times New Roman"/>
                <w:sz w:val="26"/>
                <w:szCs w:val="26"/>
              </w:rPr>
              <w:t>đạt</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như</w:t>
            </w:r>
            <w:proofErr w:type="spellEnd"/>
            <w:r>
              <w:rPr>
                <w:rFonts w:eastAsia="Times New Roman" w:cs="Times New Roman"/>
                <w:sz w:val="26"/>
                <w:szCs w:val="26"/>
              </w:rPr>
              <w:t xml:space="preserve"> </w:t>
            </w:r>
            <w:proofErr w:type="spellStart"/>
            <w:r>
              <w:rPr>
                <w:rFonts w:eastAsia="Times New Roman" w:cs="Times New Roman"/>
                <w:sz w:val="26"/>
                <w:szCs w:val="26"/>
              </w:rPr>
              <w:t>kỳ</w:t>
            </w:r>
            <w:proofErr w:type="spellEnd"/>
            <w:r>
              <w:rPr>
                <w:rFonts w:eastAsia="Times New Roman" w:cs="Times New Roman"/>
                <w:sz w:val="26"/>
                <w:szCs w:val="26"/>
              </w:rPr>
              <w:t xml:space="preserve"> </w:t>
            </w:r>
            <w:proofErr w:type="spellStart"/>
            <w:r>
              <w:rPr>
                <w:rFonts w:eastAsia="Times New Roman" w:cs="Times New Roman"/>
                <w:sz w:val="26"/>
                <w:szCs w:val="26"/>
              </w:rPr>
              <w:t>vọng</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phủ</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tế</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nay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trạm</w:t>
            </w:r>
            <w:proofErr w:type="spellEnd"/>
            <w:r>
              <w:rPr>
                <w:rFonts w:eastAsia="Times New Roman" w:cs="Times New Roman"/>
                <w:sz w:val="26"/>
                <w:szCs w:val="26"/>
              </w:rPr>
              <w:t xml:space="preserve"> </w:t>
            </w:r>
            <w:proofErr w:type="spellStart"/>
            <w:r>
              <w:rPr>
                <w:rFonts w:eastAsia="Times New Roman" w:cs="Times New Roman"/>
                <w:sz w:val="26"/>
                <w:szCs w:val="26"/>
              </w:rPr>
              <w:t>phối</w:t>
            </w:r>
            <w:proofErr w:type="spellEnd"/>
            <w:r>
              <w:rPr>
                <w:rFonts w:eastAsia="Times New Roman" w:cs="Times New Roman"/>
                <w:sz w:val="26"/>
                <w:szCs w:val="26"/>
              </w:rPr>
              <w:t xml:space="preserve"> </w:t>
            </w:r>
            <w:proofErr w:type="spellStart"/>
            <w:r>
              <w:rPr>
                <w:rFonts w:eastAsia="Times New Roman" w:cs="Times New Roman"/>
                <w:sz w:val="26"/>
                <w:szCs w:val="26"/>
              </w:rPr>
              <w:t>trộn</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E5 RON92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triển</w:t>
            </w:r>
            <w:proofErr w:type="spellEnd"/>
            <w:r>
              <w:rPr>
                <w:rFonts w:eastAsia="Times New Roman" w:cs="Times New Roman"/>
                <w:sz w:val="26"/>
                <w:szCs w:val="26"/>
              </w:rPr>
              <w:t xml:space="preserve"> </w:t>
            </w:r>
            <w:proofErr w:type="spellStart"/>
            <w:r>
              <w:rPr>
                <w:rFonts w:eastAsia="Times New Roman" w:cs="Times New Roman"/>
                <w:sz w:val="26"/>
                <w:szCs w:val="26"/>
              </w:rPr>
              <w:t>khai</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phân</w:t>
            </w:r>
            <w:proofErr w:type="spellEnd"/>
            <w:r>
              <w:rPr>
                <w:rFonts w:eastAsia="Times New Roman" w:cs="Times New Roman"/>
                <w:sz w:val="26"/>
                <w:szCs w:val="26"/>
              </w:rPr>
              <w:t xml:space="preserve"> </w:t>
            </w:r>
            <w:proofErr w:type="spellStart"/>
            <w:r>
              <w:rPr>
                <w:rFonts w:eastAsia="Times New Roman" w:cs="Times New Roman"/>
                <w:sz w:val="26"/>
                <w:szCs w:val="26"/>
              </w:rPr>
              <w:t>phối</w:t>
            </w:r>
            <w:proofErr w:type="spellEnd"/>
            <w:r>
              <w:rPr>
                <w:rFonts w:eastAsia="Times New Roman" w:cs="Times New Roman"/>
                <w:sz w:val="26"/>
                <w:szCs w:val="26"/>
              </w:rPr>
              <w:t xml:space="preserve"> </w:t>
            </w:r>
            <w:proofErr w:type="spellStart"/>
            <w:r>
              <w:rPr>
                <w:rFonts w:eastAsia="Times New Roman" w:cs="Times New Roman"/>
                <w:sz w:val="26"/>
                <w:szCs w:val="26"/>
              </w:rPr>
              <w:t>mặt</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này</w:t>
            </w:r>
            <w:proofErr w:type="spellEnd"/>
            <w:r>
              <w:rPr>
                <w:rFonts w:eastAsia="Times New Roman" w:cs="Times New Roman"/>
                <w:sz w:val="26"/>
                <w:szCs w:val="26"/>
              </w:rPr>
              <w:t xml:space="preserve"> </w:t>
            </w:r>
            <w:proofErr w:type="spellStart"/>
            <w:r>
              <w:rPr>
                <w:rFonts w:eastAsia="Times New Roman" w:cs="Times New Roman"/>
                <w:sz w:val="26"/>
                <w:szCs w:val="26"/>
              </w:rPr>
              <w:t>chỉ</w:t>
            </w:r>
            <w:proofErr w:type="spellEnd"/>
            <w:r>
              <w:rPr>
                <w:rFonts w:eastAsia="Times New Roman" w:cs="Times New Roman"/>
                <w:sz w:val="26"/>
                <w:szCs w:val="26"/>
              </w:rPr>
              <w:t xml:space="preserve"> </w:t>
            </w:r>
            <w:proofErr w:type="spellStart"/>
            <w:r>
              <w:rPr>
                <w:rFonts w:eastAsia="Times New Roman" w:cs="Times New Roman"/>
                <w:sz w:val="26"/>
                <w:szCs w:val="26"/>
              </w:rPr>
              <w:t>tập</w:t>
            </w:r>
            <w:proofErr w:type="spellEnd"/>
            <w:r>
              <w:rPr>
                <w:rFonts w:eastAsia="Times New Roman" w:cs="Times New Roman"/>
                <w:sz w:val="26"/>
                <w:szCs w:val="26"/>
              </w:rPr>
              <w:t xml:space="preserve"> </w:t>
            </w:r>
            <w:proofErr w:type="spellStart"/>
            <w:r>
              <w:rPr>
                <w:rFonts w:eastAsia="Times New Roman" w:cs="Times New Roman"/>
                <w:sz w:val="26"/>
                <w:szCs w:val="26"/>
              </w:rPr>
              <w:t>trung</w:t>
            </w:r>
            <w:proofErr w:type="spellEnd"/>
            <w:r>
              <w:rPr>
                <w:rFonts w:eastAsia="Times New Roman" w:cs="Times New Roman"/>
                <w:sz w:val="26"/>
                <w:szCs w:val="26"/>
              </w:rPr>
              <w:t xml:space="preserve"> ở </w:t>
            </w:r>
            <w:proofErr w:type="spellStart"/>
            <w:r>
              <w:rPr>
                <w:rFonts w:eastAsia="Times New Roman" w:cs="Times New Roman"/>
                <w:sz w:val="26"/>
                <w:szCs w:val="26"/>
              </w:rPr>
              <w:t>một</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lớn</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khi</w:t>
            </w:r>
            <w:proofErr w:type="spellEnd"/>
            <w:r>
              <w:rPr>
                <w:rFonts w:eastAsia="Times New Roman" w:cs="Times New Roman"/>
                <w:sz w:val="26"/>
                <w:szCs w:val="26"/>
              </w:rPr>
              <w:t xml:space="preserve"> </w:t>
            </w:r>
            <w:proofErr w:type="spellStart"/>
            <w:r>
              <w:rPr>
                <w:rFonts w:eastAsia="Times New Roman" w:cs="Times New Roman"/>
                <w:sz w:val="26"/>
                <w:szCs w:val="26"/>
              </w:rPr>
              <w:t>đó</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83/2014/NĐ-CP, </w:t>
            </w:r>
            <w:proofErr w:type="spellStart"/>
            <w:r>
              <w:rPr>
                <w:rFonts w:eastAsia="Times New Roman" w:cs="Times New Roman"/>
                <w:sz w:val="26"/>
                <w:szCs w:val="26"/>
              </w:rPr>
              <w:t>tổng</w:t>
            </w:r>
            <w:proofErr w:type="spellEnd"/>
            <w:r>
              <w:rPr>
                <w:rFonts w:eastAsia="Times New Roman" w:cs="Times New Roman"/>
                <w:sz w:val="26"/>
                <w:szCs w:val="26"/>
              </w:rPr>
              <w:t xml:space="preserve"> </w:t>
            </w:r>
            <w:proofErr w:type="spellStart"/>
            <w:r>
              <w:rPr>
                <w:rFonts w:eastAsia="Times New Roman" w:cs="Times New Roman"/>
                <w:sz w:val="26"/>
                <w:szCs w:val="26"/>
              </w:rPr>
              <w:t>đại</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w:t>
            </w:r>
            <w:proofErr w:type="spellStart"/>
            <w:r>
              <w:rPr>
                <w:rFonts w:eastAsia="Times New Roman" w:cs="Times New Roman"/>
                <w:sz w:val="26"/>
                <w:szCs w:val="26"/>
              </w:rPr>
              <w:t>đại</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nhận</w:t>
            </w:r>
            <w:proofErr w:type="spellEnd"/>
            <w:r>
              <w:rPr>
                <w:rFonts w:eastAsia="Times New Roman" w:cs="Times New Roman"/>
                <w:sz w:val="26"/>
                <w:szCs w:val="26"/>
              </w:rPr>
              <w:t xml:space="preserve"> </w:t>
            </w:r>
            <w:proofErr w:type="spellStart"/>
            <w:r>
              <w:rPr>
                <w:rFonts w:eastAsia="Times New Roman" w:cs="Times New Roman"/>
                <w:sz w:val="26"/>
                <w:szCs w:val="26"/>
              </w:rPr>
              <w:t>quyền</w:t>
            </w:r>
            <w:proofErr w:type="spellEnd"/>
            <w:r>
              <w:rPr>
                <w:rFonts w:eastAsia="Times New Roman" w:cs="Times New Roman"/>
                <w:sz w:val="26"/>
                <w:szCs w:val="26"/>
              </w:rPr>
              <w:t xml:space="preserve"> </w:t>
            </w:r>
            <w:proofErr w:type="spellStart"/>
            <w:r>
              <w:rPr>
                <w:rFonts w:eastAsia="Times New Roman" w:cs="Times New Roman"/>
                <w:sz w:val="26"/>
                <w:szCs w:val="26"/>
              </w:rPr>
              <w:t>bán</w:t>
            </w:r>
            <w:proofErr w:type="spellEnd"/>
            <w:r>
              <w:rPr>
                <w:rFonts w:eastAsia="Times New Roman" w:cs="Times New Roman"/>
                <w:sz w:val="26"/>
                <w:szCs w:val="26"/>
              </w:rPr>
              <w:t xml:space="preserve"> </w:t>
            </w:r>
            <w:proofErr w:type="spellStart"/>
            <w:r>
              <w:rPr>
                <w:rFonts w:eastAsia="Times New Roman" w:cs="Times New Roman"/>
                <w:sz w:val="26"/>
                <w:szCs w:val="26"/>
              </w:rPr>
              <w:t>lẻ</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lại</w:t>
            </w:r>
            <w:proofErr w:type="spellEnd"/>
            <w:r>
              <w:rPr>
                <w:rFonts w:eastAsia="Times New Roman" w:cs="Times New Roman"/>
                <w:sz w:val="26"/>
                <w:szCs w:val="26"/>
              </w:rPr>
              <w:t xml:space="preserve"> </w:t>
            </w:r>
            <w:proofErr w:type="spellStart"/>
            <w:r>
              <w:rPr>
                <w:rFonts w:eastAsia="Times New Roman" w:cs="Times New Roman"/>
                <w:sz w:val="26"/>
                <w:szCs w:val="26"/>
              </w:rPr>
              <w:t>được</w:t>
            </w:r>
            <w:proofErr w:type="spellEnd"/>
            <w:r>
              <w:rPr>
                <w:rFonts w:eastAsia="Times New Roman" w:cs="Times New Roman"/>
                <w:sz w:val="26"/>
                <w:szCs w:val="26"/>
              </w:rPr>
              <w:t xml:space="preserve"> </w:t>
            </w:r>
            <w:proofErr w:type="spellStart"/>
            <w:r>
              <w:rPr>
                <w:rFonts w:eastAsia="Times New Roman" w:cs="Times New Roman"/>
                <w:sz w:val="26"/>
                <w:szCs w:val="26"/>
              </w:rPr>
              <w:t>phép</w:t>
            </w:r>
            <w:proofErr w:type="spellEnd"/>
            <w:r>
              <w:rPr>
                <w:rFonts w:eastAsia="Times New Roman" w:cs="Times New Roman"/>
                <w:sz w:val="26"/>
                <w:szCs w:val="26"/>
              </w:rPr>
              <w:t xml:space="preserve"> </w:t>
            </w:r>
            <w:proofErr w:type="spellStart"/>
            <w:r>
              <w:rPr>
                <w:rFonts w:eastAsia="Times New Roman" w:cs="Times New Roman"/>
                <w:sz w:val="26"/>
                <w:szCs w:val="26"/>
              </w:rPr>
              <w:t>ký</w:t>
            </w:r>
            <w:proofErr w:type="spellEnd"/>
            <w:r>
              <w:rPr>
                <w:rFonts w:eastAsia="Times New Roman" w:cs="Times New Roman"/>
                <w:sz w:val="26"/>
                <w:szCs w:val="26"/>
              </w:rPr>
              <w:t xml:space="preserve"> </w:t>
            </w:r>
            <w:proofErr w:type="spellStart"/>
            <w:r>
              <w:rPr>
                <w:rFonts w:eastAsia="Times New Roman" w:cs="Times New Roman"/>
                <w:sz w:val="26"/>
                <w:szCs w:val="26"/>
              </w:rPr>
              <w:t>thêm</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w:t>
            </w:r>
            <w:proofErr w:type="spellStart"/>
            <w:r>
              <w:rPr>
                <w:rFonts w:eastAsia="Times New Roman" w:cs="Times New Roman"/>
                <w:sz w:val="26"/>
                <w:szCs w:val="26"/>
              </w:rPr>
              <w:t>đồng</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01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/01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phân</w:t>
            </w:r>
            <w:proofErr w:type="spellEnd"/>
            <w:r>
              <w:rPr>
                <w:rFonts w:eastAsia="Times New Roman" w:cs="Times New Roman"/>
                <w:sz w:val="26"/>
                <w:szCs w:val="26"/>
              </w:rPr>
              <w:t xml:space="preserve"> </w:t>
            </w:r>
            <w:proofErr w:type="spellStart"/>
            <w:r>
              <w:rPr>
                <w:rFonts w:eastAsia="Times New Roman" w:cs="Times New Roman"/>
                <w:sz w:val="26"/>
                <w:szCs w:val="26"/>
              </w:rPr>
              <w:t>phối</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/01 </w:t>
            </w:r>
            <w:proofErr w:type="spellStart"/>
            <w:r>
              <w:rPr>
                <w:rFonts w:eastAsia="Times New Roman" w:cs="Times New Roman"/>
                <w:sz w:val="26"/>
                <w:szCs w:val="26"/>
              </w:rPr>
              <w:t>tổng</w:t>
            </w:r>
            <w:proofErr w:type="spellEnd"/>
            <w:r>
              <w:rPr>
                <w:rFonts w:eastAsia="Times New Roman" w:cs="Times New Roman"/>
                <w:sz w:val="26"/>
                <w:szCs w:val="26"/>
              </w:rPr>
              <w:t xml:space="preserve"> </w:t>
            </w:r>
            <w:proofErr w:type="spellStart"/>
            <w:r>
              <w:rPr>
                <w:rFonts w:eastAsia="Times New Roman" w:cs="Times New Roman"/>
                <w:sz w:val="26"/>
                <w:szCs w:val="26"/>
              </w:rPr>
              <w:t>đại</w:t>
            </w:r>
            <w:proofErr w:type="spellEnd"/>
            <w:r>
              <w:rPr>
                <w:rFonts w:eastAsia="Times New Roman" w:cs="Times New Roman"/>
                <w:sz w:val="26"/>
                <w:szCs w:val="26"/>
              </w:rPr>
              <w:t xml:space="preserve"> </w:t>
            </w:r>
            <w:proofErr w:type="spellStart"/>
            <w:r>
              <w:rPr>
                <w:rFonts w:eastAsia="Times New Roman" w:cs="Times New Roman"/>
                <w:sz w:val="26"/>
                <w:szCs w:val="26"/>
              </w:rPr>
              <w:t>lý</w:t>
            </w:r>
            <w:proofErr w:type="spellEnd"/>
            <w:r>
              <w:rPr>
                <w:rFonts w:eastAsia="Times New Roman" w:cs="Times New Roman"/>
                <w:sz w:val="26"/>
                <w:szCs w:val="26"/>
              </w:rPr>
              <w:t xml:space="preserve"> </w:t>
            </w:r>
            <w:proofErr w:type="spellStart"/>
            <w:r>
              <w:rPr>
                <w:rFonts w:eastAsia="Times New Roman" w:cs="Times New Roman"/>
                <w:sz w:val="26"/>
                <w:szCs w:val="26"/>
              </w:rPr>
              <w:t>khác</w:t>
            </w:r>
            <w:proofErr w:type="spellEnd"/>
            <w:r>
              <w:rPr>
                <w:rFonts w:eastAsia="Times New Roman" w:cs="Times New Roman"/>
                <w:sz w:val="26"/>
                <w:szCs w:val="26"/>
              </w:rPr>
              <w:t xml:space="preserve"> </w:t>
            </w:r>
            <w:proofErr w:type="spellStart"/>
            <w:r>
              <w:rPr>
                <w:rFonts w:eastAsia="Times New Roman" w:cs="Times New Roman"/>
                <w:sz w:val="26"/>
                <w:szCs w:val="26"/>
              </w:rPr>
              <w:t>chỉ</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nhiên</w:t>
            </w:r>
            <w:proofErr w:type="spellEnd"/>
            <w:r>
              <w:rPr>
                <w:rFonts w:eastAsia="Times New Roman" w:cs="Times New Roman"/>
                <w:sz w:val="26"/>
                <w:szCs w:val="26"/>
              </w:rPr>
              <w:t xml:space="preserve"> </w:t>
            </w:r>
            <w:proofErr w:type="spellStart"/>
            <w:r>
              <w:rPr>
                <w:rFonts w:eastAsia="Times New Roman" w:cs="Times New Roman"/>
                <w:sz w:val="26"/>
                <w:szCs w:val="26"/>
              </w:rPr>
              <w:t>liệu</w:t>
            </w:r>
            <w:proofErr w:type="spellEnd"/>
            <w:r>
              <w:rPr>
                <w:rFonts w:eastAsia="Times New Roman" w:cs="Times New Roman"/>
                <w:sz w:val="26"/>
                <w:szCs w:val="26"/>
              </w:rPr>
              <w:t xml:space="preserve"> </w:t>
            </w:r>
            <w:proofErr w:type="spellStart"/>
            <w:r>
              <w:rPr>
                <w:rFonts w:eastAsia="Times New Roman" w:cs="Times New Roman"/>
                <w:sz w:val="26"/>
                <w:szCs w:val="26"/>
              </w:rPr>
              <w:t>sinh</w:t>
            </w:r>
            <w:proofErr w:type="spellEnd"/>
            <w:r>
              <w:rPr>
                <w:rFonts w:eastAsia="Times New Roman" w:cs="Times New Roman"/>
                <w:sz w:val="26"/>
                <w:szCs w:val="26"/>
              </w:rPr>
              <w:t xml:space="preserve"> </w:t>
            </w:r>
            <w:proofErr w:type="spellStart"/>
            <w:r>
              <w:rPr>
                <w:rFonts w:eastAsia="Times New Roman" w:cs="Times New Roman"/>
                <w:sz w:val="26"/>
                <w:szCs w:val="26"/>
              </w:rPr>
              <w:t>học</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đẩy</w:t>
            </w:r>
            <w:proofErr w:type="spellEnd"/>
            <w:r>
              <w:rPr>
                <w:rFonts w:eastAsia="Times New Roman" w:cs="Times New Roman"/>
                <w:sz w:val="26"/>
                <w:szCs w:val="26"/>
              </w:rPr>
              <w:t xml:space="preserve"> </w:t>
            </w:r>
            <w:proofErr w:type="spellStart"/>
            <w:r>
              <w:rPr>
                <w:rFonts w:eastAsia="Times New Roman" w:cs="Times New Roman"/>
                <w:sz w:val="26"/>
                <w:szCs w:val="26"/>
              </w:rPr>
              <w:t>mạnh</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nhiên</w:t>
            </w:r>
            <w:proofErr w:type="spellEnd"/>
            <w:r>
              <w:rPr>
                <w:rFonts w:eastAsia="Times New Roman" w:cs="Times New Roman"/>
                <w:sz w:val="26"/>
                <w:szCs w:val="26"/>
              </w:rPr>
              <w:t xml:space="preserve"> </w:t>
            </w:r>
            <w:proofErr w:type="spellStart"/>
            <w:r>
              <w:rPr>
                <w:rFonts w:eastAsia="Times New Roman" w:cs="Times New Roman"/>
                <w:sz w:val="26"/>
                <w:szCs w:val="26"/>
              </w:rPr>
              <w:t>liệu</w:t>
            </w:r>
            <w:proofErr w:type="spellEnd"/>
            <w:r>
              <w:rPr>
                <w:rFonts w:eastAsia="Times New Roman" w:cs="Times New Roman"/>
                <w:sz w:val="26"/>
                <w:szCs w:val="26"/>
              </w:rPr>
              <w:t xml:space="preserve"> </w:t>
            </w:r>
            <w:proofErr w:type="spellStart"/>
            <w:r>
              <w:rPr>
                <w:rFonts w:eastAsia="Times New Roman" w:cs="Times New Roman"/>
                <w:sz w:val="26"/>
                <w:szCs w:val="26"/>
              </w:rPr>
              <w:t>sinh</w:t>
            </w:r>
            <w:proofErr w:type="spellEnd"/>
            <w:r>
              <w:rPr>
                <w:rFonts w:eastAsia="Times New Roman" w:cs="Times New Roman"/>
                <w:sz w:val="26"/>
                <w:szCs w:val="26"/>
              </w:rPr>
              <w:t xml:space="preserve"> </w:t>
            </w:r>
            <w:proofErr w:type="spellStart"/>
            <w:r>
              <w:rPr>
                <w:rFonts w:eastAsia="Times New Roman" w:cs="Times New Roman"/>
                <w:sz w:val="26"/>
                <w:szCs w:val="26"/>
              </w:rPr>
              <w:t>học</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thời</w:t>
            </w:r>
            <w:proofErr w:type="spellEnd"/>
            <w:r>
              <w:rPr>
                <w:rFonts w:eastAsia="Times New Roman" w:cs="Times New Roman"/>
                <w:sz w:val="26"/>
                <w:szCs w:val="26"/>
              </w:rPr>
              <w:t xml:space="preserve"> </w:t>
            </w:r>
            <w:proofErr w:type="spellStart"/>
            <w:r>
              <w:rPr>
                <w:rFonts w:eastAsia="Times New Roman" w:cs="Times New Roman"/>
                <w:sz w:val="26"/>
                <w:szCs w:val="26"/>
              </w:rPr>
              <w:t>gian</w:t>
            </w:r>
            <w:proofErr w:type="spellEnd"/>
            <w:r>
              <w:rPr>
                <w:rFonts w:eastAsia="Times New Roman" w:cs="Times New Roman"/>
                <w:sz w:val="26"/>
                <w:szCs w:val="26"/>
              </w:rPr>
              <w:t xml:space="preserve"> </w:t>
            </w:r>
            <w:proofErr w:type="spellStart"/>
            <w:r>
              <w:rPr>
                <w:rFonts w:eastAsia="Times New Roman" w:cs="Times New Roman"/>
                <w:sz w:val="26"/>
                <w:szCs w:val="26"/>
              </w:rPr>
              <w:t>tới</w:t>
            </w:r>
            <w:proofErr w:type="spellEnd"/>
            <w:r>
              <w:rPr>
                <w:rFonts w:eastAsia="Times New Roman" w:cs="Times New Roman"/>
                <w:sz w:val="26"/>
                <w:szCs w:val="26"/>
              </w:rPr>
              <w:t xml:space="preserve">, PV Oil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tất</w:t>
            </w:r>
            <w:proofErr w:type="spellEnd"/>
            <w:r>
              <w:rPr>
                <w:rFonts w:eastAsia="Times New Roman" w:cs="Times New Roman"/>
                <w:sz w:val="26"/>
                <w:szCs w:val="26"/>
              </w:rPr>
              <w:t xml:space="preserve"> </w:t>
            </w:r>
            <w:proofErr w:type="spellStart"/>
            <w:r>
              <w:rPr>
                <w:rFonts w:eastAsia="Times New Roman" w:cs="Times New Roman"/>
                <w:sz w:val="26"/>
                <w:szCs w:val="26"/>
              </w:rPr>
              <w:t>cả</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phải</w:t>
            </w:r>
            <w:proofErr w:type="spellEnd"/>
            <w:r>
              <w:rPr>
                <w:rFonts w:eastAsia="Times New Roman" w:cs="Times New Roman"/>
                <w:sz w:val="26"/>
                <w:szCs w:val="26"/>
              </w:rPr>
              <w:t xml:space="preserve"> </w:t>
            </w:r>
            <w:proofErr w:type="spellStart"/>
            <w:r>
              <w:rPr>
                <w:rFonts w:eastAsia="Times New Roman" w:cs="Times New Roman"/>
                <w:sz w:val="26"/>
                <w:szCs w:val="26"/>
              </w:rPr>
              <w:t>tổ</w:t>
            </w:r>
            <w:proofErr w:type="spellEnd"/>
            <w:r>
              <w:rPr>
                <w:rFonts w:eastAsia="Times New Roman" w:cs="Times New Roman"/>
                <w:sz w:val="26"/>
                <w:szCs w:val="26"/>
              </w:rPr>
              <w:t xml:space="preserve"> </w:t>
            </w:r>
            <w:proofErr w:type="spellStart"/>
            <w:r>
              <w:rPr>
                <w:rFonts w:eastAsia="Times New Roman" w:cs="Times New Roman"/>
                <w:sz w:val="26"/>
                <w:szCs w:val="26"/>
              </w:rPr>
              <w:t>chức</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phân</w:t>
            </w:r>
            <w:proofErr w:type="spellEnd"/>
            <w:r>
              <w:rPr>
                <w:rFonts w:eastAsia="Times New Roman" w:cs="Times New Roman"/>
                <w:sz w:val="26"/>
                <w:szCs w:val="26"/>
              </w:rPr>
              <w:t xml:space="preserve"> </w:t>
            </w:r>
            <w:proofErr w:type="spellStart"/>
            <w:r>
              <w:rPr>
                <w:rFonts w:eastAsia="Times New Roman" w:cs="Times New Roman"/>
                <w:sz w:val="26"/>
                <w:szCs w:val="26"/>
              </w:rPr>
              <w:t>phối</w:t>
            </w:r>
            <w:proofErr w:type="spellEnd"/>
            <w:r>
              <w:rPr>
                <w:rFonts w:eastAsia="Times New Roman" w:cs="Times New Roman"/>
                <w:sz w:val="26"/>
                <w:szCs w:val="26"/>
              </w:rPr>
              <w:t xml:space="preserve"> </w:t>
            </w:r>
            <w:proofErr w:type="spellStart"/>
            <w:r>
              <w:rPr>
                <w:rFonts w:eastAsia="Times New Roman" w:cs="Times New Roman"/>
                <w:sz w:val="26"/>
                <w:szCs w:val="26"/>
              </w:rPr>
              <w:t>nhiên</w:t>
            </w:r>
            <w:proofErr w:type="spellEnd"/>
            <w:r>
              <w:rPr>
                <w:rFonts w:eastAsia="Times New Roman" w:cs="Times New Roman"/>
                <w:sz w:val="26"/>
                <w:szCs w:val="26"/>
              </w:rPr>
              <w:t xml:space="preserve"> </w:t>
            </w:r>
            <w:proofErr w:type="spellStart"/>
            <w:r>
              <w:rPr>
                <w:rFonts w:eastAsia="Times New Roman" w:cs="Times New Roman"/>
                <w:sz w:val="26"/>
                <w:szCs w:val="26"/>
              </w:rPr>
              <w:t>liệu</w:t>
            </w:r>
            <w:proofErr w:type="spellEnd"/>
            <w:r>
              <w:rPr>
                <w:rFonts w:eastAsia="Times New Roman" w:cs="Times New Roman"/>
                <w:sz w:val="26"/>
                <w:szCs w:val="26"/>
              </w:rPr>
              <w:t xml:space="preserve"> </w:t>
            </w:r>
            <w:proofErr w:type="spellStart"/>
            <w:r>
              <w:rPr>
                <w:rFonts w:eastAsia="Times New Roman" w:cs="Times New Roman"/>
                <w:sz w:val="26"/>
                <w:szCs w:val="26"/>
              </w:rPr>
              <w:t>sinh</w:t>
            </w:r>
            <w:proofErr w:type="spellEnd"/>
            <w:r>
              <w:rPr>
                <w:rFonts w:eastAsia="Times New Roman" w:cs="Times New Roman"/>
                <w:sz w:val="26"/>
                <w:szCs w:val="26"/>
              </w:rPr>
              <w:t xml:space="preserve"> </w:t>
            </w:r>
            <w:proofErr w:type="spellStart"/>
            <w:r>
              <w:rPr>
                <w:rFonts w:eastAsia="Times New Roman" w:cs="Times New Roman"/>
                <w:sz w:val="26"/>
                <w:szCs w:val="26"/>
              </w:rPr>
              <w:t>học</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lộ</w:t>
            </w:r>
            <w:proofErr w:type="spellEnd"/>
            <w:r>
              <w:rPr>
                <w:rFonts w:eastAsia="Times New Roman" w:cs="Times New Roman"/>
                <w:sz w:val="26"/>
                <w:szCs w:val="26"/>
              </w:rPr>
              <w:t xml:space="preserve"> </w:t>
            </w:r>
            <w:proofErr w:type="spellStart"/>
            <w:r>
              <w:rPr>
                <w:rFonts w:eastAsia="Times New Roman" w:cs="Times New Roman"/>
                <w:sz w:val="26"/>
                <w:szCs w:val="26"/>
              </w:rPr>
              <w:t>trình</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phủ</w:t>
            </w:r>
            <w:proofErr w:type="spellEnd"/>
            <w:r>
              <w:rPr>
                <w:rFonts w:eastAsia="Times New Roman" w:cs="Times New Roman"/>
                <w:sz w:val="26"/>
                <w:szCs w:val="26"/>
              </w:rPr>
              <w:t>.</w:t>
            </w:r>
          </w:p>
        </w:tc>
        <w:tc>
          <w:tcPr>
            <w:tcW w:w="294" w:type="pct"/>
          </w:tcPr>
          <w:p w14:paraId="4A4715FA" w14:textId="77777777" w:rsidR="00F3237B" w:rsidRPr="006659C0" w:rsidRDefault="00F3237B" w:rsidP="006659C0">
            <w:pPr>
              <w:spacing w:before="120" w:after="120" w:line="240" w:lineRule="auto"/>
              <w:contextualSpacing/>
              <w:jc w:val="center"/>
              <w:rPr>
                <w:rFonts w:eastAsia="Times New Roman" w:cs="Times New Roman"/>
                <w:b/>
                <w:sz w:val="26"/>
                <w:szCs w:val="26"/>
              </w:rPr>
            </w:pPr>
          </w:p>
          <w:p w14:paraId="2422F692" w14:textId="77777777" w:rsidR="00F3237B" w:rsidRPr="006659C0" w:rsidRDefault="00F3237B" w:rsidP="006659C0">
            <w:pPr>
              <w:spacing w:before="120" w:after="120" w:line="240" w:lineRule="auto"/>
              <w:contextualSpacing/>
              <w:jc w:val="center"/>
              <w:rPr>
                <w:rFonts w:eastAsia="Times New Roman" w:cs="Times New Roman"/>
                <w:b/>
                <w:sz w:val="26"/>
                <w:szCs w:val="26"/>
              </w:rPr>
            </w:pPr>
          </w:p>
          <w:p w14:paraId="6C59F9A1" w14:textId="77777777" w:rsidR="00F3237B" w:rsidRPr="006659C0" w:rsidRDefault="00F3237B" w:rsidP="006659C0">
            <w:pPr>
              <w:spacing w:before="120" w:after="120" w:line="240" w:lineRule="auto"/>
              <w:contextualSpacing/>
              <w:jc w:val="center"/>
              <w:rPr>
                <w:rFonts w:eastAsia="Times New Roman" w:cs="Times New Roman"/>
                <w:b/>
                <w:sz w:val="26"/>
                <w:szCs w:val="26"/>
              </w:rPr>
            </w:pPr>
          </w:p>
          <w:p w14:paraId="52CA9757" w14:textId="77777777" w:rsidR="00F3237B" w:rsidRPr="006659C0" w:rsidRDefault="00F3237B" w:rsidP="006659C0">
            <w:pPr>
              <w:spacing w:before="120" w:after="120" w:line="240" w:lineRule="auto"/>
              <w:contextualSpacing/>
              <w:jc w:val="center"/>
              <w:rPr>
                <w:rFonts w:eastAsia="Times New Roman" w:cs="Times New Roman"/>
                <w:b/>
                <w:sz w:val="26"/>
                <w:szCs w:val="26"/>
              </w:rPr>
            </w:pPr>
          </w:p>
          <w:p w14:paraId="411CB634" w14:textId="77777777" w:rsidR="00F3237B" w:rsidRPr="006659C0" w:rsidRDefault="00F3237B" w:rsidP="006659C0">
            <w:pPr>
              <w:spacing w:before="120" w:after="120" w:line="240" w:lineRule="auto"/>
              <w:contextualSpacing/>
              <w:jc w:val="center"/>
              <w:rPr>
                <w:rFonts w:eastAsia="Times New Roman" w:cs="Times New Roman"/>
                <w:b/>
                <w:sz w:val="26"/>
                <w:szCs w:val="26"/>
              </w:rPr>
            </w:pPr>
          </w:p>
          <w:p w14:paraId="0586BB51" w14:textId="77777777" w:rsidR="00F3237B" w:rsidRPr="006659C0" w:rsidRDefault="00F3237B" w:rsidP="006659C0">
            <w:pPr>
              <w:spacing w:before="120" w:after="120" w:line="240" w:lineRule="auto"/>
              <w:contextualSpacing/>
              <w:jc w:val="center"/>
              <w:rPr>
                <w:rFonts w:eastAsia="Times New Roman" w:cs="Times New Roman"/>
                <w:b/>
                <w:sz w:val="26"/>
                <w:szCs w:val="26"/>
              </w:rPr>
            </w:pPr>
          </w:p>
          <w:p w14:paraId="1CCCBE69" w14:textId="77777777" w:rsidR="00F3237B" w:rsidRPr="006659C0" w:rsidRDefault="00F3237B" w:rsidP="006659C0">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p w14:paraId="75B18D85" w14:textId="77777777" w:rsidR="00F3237B" w:rsidRPr="006659C0" w:rsidRDefault="00F3237B" w:rsidP="006659C0">
            <w:pPr>
              <w:spacing w:before="120" w:after="120" w:line="240" w:lineRule="auto"/>
              <w:contextualSpacing/>
              <w:jc w:val="center"/>
              <w:rPr>
                <w:rFonts w:eastAsia="Times New Roman" w:cs="Times New Roman"/>
                <w:b/>
                <w:sz w:val="26"/>
                <w:szCs w:val="26"/>
              </w:rPr>
            </w:pPr>
          </w:p>
          <w:p w14:paraId="378F1D2E" w14:textId="77777777" w:rsidR="00F3237B" w:rsidRPr="006659C0" w:rsidRDefault="00F3237B" w:rsidP="006659C0">
            <w:pPr>
              <w:spacing w:before="120" w:after="120" w:line="240" w:lineRule="auto"/>
              <w:contextualSpacing/>
              <w:jc w:val="center"/>
              <w:rPr>
                <w:rFonts w:eastAsia="Times New Roman" w:cs="Times New Roman"/>
                <w:b/>
                <w:sz w:val="26"/>
                <w:szCs w:val="26"/>
              </w:rPr>
            </w:pPr>
          </w:p>
          <w:p w14:paraId="085F3CEA" w14:textId="77777777" w:rsidR="00F3237B" w:rsidRPr="006659C0" w:rsidRDefault="00F3237B" w:rsidP="006659C0">
            <w:pPr>
              <w:spacing w:before="120" w:after="120" w:line="240" w:lineRule="auto"/>
              <w:contextualSpacing/>
              <w:jc w:val="center"/>
              <w:rPr>
                <w:rFonts w:eastAsia="Times New Roman" w:cs="Times New Roman"/>
                <w:b/>
                <w:sz w:val="26"/>
                <w:szCs w:val="26"/>
              </w:rPr>
            </w:pPr>
          </w:p>
          <w:p w14:paraId="48B09042" w14:textId="77777777" w:rsidR="00F3237B" w:rsidRPr="006659C0" w:rsidRDefault="00F3237B" w:rsidP="006659C0">
            <w:pPr>
              <w:spacing w:before="120" w:after="120" w:line="240" w:lineRule="auto"/>
              <w:contextualSpacing/>
              <w:jc w:val="center"/>
              <w:rPr>
                <w:rFonts w:eastAsia="Times New Roman" w:cs="Times New Roman"/>
                <w:b/>
                <w:sz w:val="26"/>
                <w:szCs w:val="26"/>
              </w:rPr>
            </w:pPr>
          </w:p>
          <w:p w14:paraId="389B171C" w14:textId="77777777" w:rsidR="00F3237B" w:rsidRPr="006659C0" w:rsidRDefault="00F3237B" w:rsidP="006659C0">
            <w:pPr>
              <w:spacing w:before="120" w:after="120" w:line="240" w:lineRule="auto"/>
              <w:contextualSpacing/>
              <w:jc w:val="center"/>
              <w:rPr>
                <w:rFonts w:eastAsia="Times New Roman" w:cs="Times New Roman"/>
                <w:b/>
                <w:sz w:val="26"/>
                <w:szCs w:val="26"/>
              </w:rPr>
            </w:pPr>
          </w:p>
          <w:p w14:paraId="30D24C90" w14:textId="77777777" w:rsidR="00F3237B" w:rsidRPr="006659C0" w:rsidRDefault="00F3237B" w:rsidP="006659C0">
            <w:pPr>
              <w:spacing w:before="120" w:after="120" w:line="240" w:lineRule="auto"/>
              <w:contextualSpacing/>
              <w:jc w:val="center"/>
              <w:rPr>
                <w:rFonts w:eastAsia="Times New Roman" w:cs="Times New Roman"/>
                <w:b/>
                <w:sz w:val="26"/>
                <w:szCs w:val="26"/>
              </w:rPr>
            </w:pPr>
          </w:p>
          <w:p w14:paraId="0ECFFD6B" w14:textId="77777777" w:rsidR="00F3237B" w:rsidRPr="006659C0" w:rsidRDefault="00F3237B" w:rsidP="006659C0">
            <w:pPr>
              <w:spacing w:before="120" w:after="120" w:line="240" w:lineRule="auto"/>
              <w:contextualSpacing/>
              <w:jc w:val="center"/>
              <w:rPr>
                <w:rFonts w:eastAsia="Times New Roman" w:cs="Times New Roman"/>
                <w:b/>
                <w:sz w:val="26"/>
                <w:szCs w:val="26"/>
              </w:rPr>
            </w:pPr>
          </w:p>
          <w:p w14:paraId="5C39A1D3" w14:textId="77777777" w:rsidR="00F3237B" w:rsidRPr="006659C0" w:rsidRDefault="00F3237B" w:rsidP="006659C0">
            <w:pPr>
              <w:spacing w:before="120" w:after="120" w:line="240" w:lineRule="auto"/>
              <w:contextualSpacing/>
              <w:jc w:val="center"/>
              <w:rPr>
                <w:rFonts w:eastAsia="Times New Roman" w:cs="Times New Roman"/>
                <w:b/>
                <w:sz w:val="26"/>
                <w:szCs w:val="26"/>
              </w:rPr>
            </w:pPr>
          </w:p>
          <w:p w14:paraId="2A01FF15" w14:textId="77777777" w:rsidR="00F3237B" w:rsidRPr="006659C0" w:rsidRDefault="00F3237B" w:rsidP="006659C0">
            <w:pPr>
              <w:spacing w:before="120" w:after="120" w:line="240" w:lineRule="auto"/>
              <w:contextualSpacing/>
              <w:jc w:val="center"/>
              <w:rPr>
                <w:rFonts w:eastAsia="Times New Roman" w:cs="Times New Roman"/>
                <w:b/>
                <w:sz w:val="26"/>
                <w:szCs w:val="26"/>
              </w:rPr>
            </w:pPr>
          </w:p>
          <w:p w14:paraId="29A3A3E5" w14:textId="77777777" w:rsidR="00F3237B" w:rsidRPr="006659C0" w:rsidRDefault="00F3237B" w:rsidP="006659C0">
            <w:pPr>
              <w:spacing w:before="120" w:after="120" w:line="240" w:lineRule="auto"/>
              <w:contextualSpacing/>
              <w:jc w:val="center"/>
              <w:rPr>
                <w:rFonts w:eastAsia="Times New Roman" w:cs="Times New Roman"/>
                <w:b/>
                <w:sz w:val="26"/>
                <w:szCs w:val="26"/>
              </w:rPr>
            </w:pPr>
          </w:p>
        </w:tc>
        <w:tc>
          <w:tcPr>
            <w:tcW w:w="320" w:type="pct"/>
          </w:tcPr>
          <w:p w14:paraId="05D344D0" w14:textId="77777777" w:rsidR="00F3237B" w:rsidRDefault="00F3237B" w:rsidP="002E09DB">
            <w:pPr>
              <w:spacing w:before="120" w:after="120" w:line="240" w:lineRule="auto"/>
              <w:contextualSpacing/>
              <w:jc w:val="both"/>
              <w:rPr>
                <w:rFonts w:eastAsia="Times New Roman" w:cs="Times New Roman"/>
                <w:sz w:val="26"/>
                <w:szCs w:val="26"/>
              </w:rPr>
            </w:pPr>
          </w:p>
          <w:p w14:paraId="15039105" w14:textId="77777777" w:rsidR="00F3237B" w:rsidRDefault="00F3237B" w:rsidP="002E09DB">
            <w:pPr>
              <w:spacing w:before="120" w:after="120" w:line="240" w:lineRule="auto"/>
              <w:contextualSpacing/>
              <w:jc w:val="both"/>
              <w:rPr>
                <w:rFonts w:eastAsia="Times New Roman" w:cs="Times New Roman"/>
                <w:sz w:val="26"/>
                <w:szCs w:val="26"/>
              </w:rPr>
            </w:pPr>
          </w:p>
          <w:p w14:paraId="44DF1BCC" w14:textId="77777777" w:rsidR="00F3237B" w:rsidRDefault="00F3237B" w:rsidP="002E09DB">
            <w:pPr>
              <w:spacing w:before="120" w:after="120" w:line="240" w:lineRule="auto"/>
              <w:contextualSpacing/>
              <w:jc w:val="both"/>
              <w:rPr>
                <w:rFonts w:eastAsia="Times New Roman" w:cs="Times New Roman"/>
                <w:sz w:val="26"/>
                <w:szCs w:val="26"/>
              </w:rPr>
            </w:pPr>
          </w:p>
          <w:p w14:paraId="3E3A36AE"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1433" w:type="pct"/>
          </w:tcPr>
          <w:p w14:paraId="5A507552" w14:textId="77777777" w:rsidR="00F3237B" w:rsidRPr="007C26F0" w:rsidRDefault="00F3237B" w:rsidP="002E09DB">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83/2014/NĐ-CP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lộ</w:t>
            </w:r>
            <w:proofErr w:type="spellEnd"/>
            <w:r>
              <w:rPr>
                <w:rFonts w:eastAsia="Times New Roman" w:cs="Times New Roman"/>
                <w:sz w:val="26"/>
                <w:szCs w:val="26"/>
              </w:rPr>
              <w:t xml:space="preserve"> </w:t>
            </w:r>
            <w:proofErr w:type="spellStart"/>
            <w:r>
              <w:rPr>
                <w:rFonts w:eastAsia="Times New Roman" w:cs="Times New Roman"/>
                <w:sz w:val="26"/>
                <w:szCs w:val="26"/>
              </w:rPr>
              <w:t>trình</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sinh</w:t>
            </w:r>
            <w:proofErr w:type="spellEnd"/>
            <w:r>
              <w:rPr>
                <w:rFonts w:eastAsia="Times New Roman" w:cs="Times New Roman"/>
                <w:sz w:val="26"/>
                <w:szCs w:val="26"/>
              </w:rPr>
              <w:t xml:space="preserve"> </w:t>
            </w:r>
            <w:proofErr w:type="spellStart"/>
            <w:r>
              <w:rPr>
                <w:rFonts w:eastAsia="Times New Roman" w:cs="Times New Roman"/>
                <w:sz w:val="26"/>
                <w:szCs w:val="26"/>
              </w:rPr>
              <w:t>học</w:t>
            </w:r>
            <w:proofErr w:type="spellEnd"/>
            <w:r>
              <w:rPr>
                <w:rFonts w:eastAsia="Times New Roman" w:cs="Times New Roman"/>
                <w:sz w:val="26"/>
                <w:szCs w:val="26"/>
              </w:rPr>
              <w:t xml:space="preserve"> </w:t>
            </w:r>
            <w:proofErr w:type="spellStart"/>
            <w:r>
              <w:rPr>
                <w:rFonts w:eastAsia="Times New Roman" w:cs="Times New Roman"/>
                <w:sz w:val="26"/>
                <w:szCs w:val="26"/>
              </w:rPr>
              <w:t>theo</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phủ</w:t>
            </w:r>
            <w:proofErr w:type="spellEnd"/>
          </w:p>
        </w:tc>
        <w:tc>
          <w:tcPr>
            <w:tcW w:w="509" w:type="pct"/>
          </w:tcPr>
          <w:p w14:paraId="5BB1A8E6"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6DE971E8" w14:textId="77777777" w:rsidTr="003B5632">
        <w:tc>
          <w:tcPr>
            <w:tcW w:w="319" w:type="pct"/>
            <w:vAlign w:val="center"/>
          </w:tcPr>
          <w:p w14:paraId="01A6400E" w14:textId="77777777" w:rsidR="00F3237B" w:rsidRDefault="00F3237B" w:rsidP="00006208">
            <w:pPr>
              <w:spacing w:before="120" w:after="120" w:line="240" w:lineRule="auto"/>
              <w:contextualSpacing/>
              <w:jc w:val="both"/>
              <w:rPr>
                <w:rFonts w:eastAsia="Times New Roman" w:cs="Times New Roman"/>
                <w:b/>
                <w:sz w:val="26"/>
                <w:szCs w:val="26"/>
              </w:rPr>
            </w:pPr>
          </w:p>
        </w:tc>
        <w:tc>
          <w:tcPr>
            <w:tcW w:w="2125" w:type="pct"/>
            <w:vAlign w:val="center"/>
          </w:tcPr>
          <w:p w14:paraId="61F4164D" w14:textId="77777777" w:rsidR="00F3237B" w:rsidRDefault="00F3237B" w:rsidP="00CE58FF">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Một</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khác</w:t>
            </w:r>
            <w:proofErr w:type="spellEnd"/>
            <w:r>
              <w:rPr>
                <w:rFonts w:eastAsia="Times New Roman" w:cs="Times New Roman"/>
                <w:sz w:val="26"/>
                <w:szCs w:val="26"/>
              </w:rPr>
              <w:t xml:space="preserve">: PV Oil </w:t>
            </w:r>
            <w:proofErr w:type="spellStart"/>
            <w:r>
              <w:rPr>
                <w:rFonts w:eastAsia="Times New Roman" w:cs="Times New Roman"/>
                <w:sz w:val="26"/>
                <w:szCs w:val="26"/>
              </w:rPr>
              <w:t>đề</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cập</w:t>
            </w:r>
            <w:proofErr w:type="spellEnd"/>
            <w:r>
              <w:rPr>
                <w:rFonts w:eastAsia="Times New Roman" w:cs="Times New Roman"/>
                <w:sz w:val="26"/>
                <w:szCs w:val="26"/>
              </w:rPr>
              <w:t xml:space="preserve"> </w:t>
            </w:r>
            <w:proofErr w:type="spellStart"/>
            <w:r>
              <w:rPr>
                <w:rFonts w:eastAsia="Times New Roman" w:cs="Times New Roman"/>
                <w:sz w:val="26"/>
                <w:szCs w:val="26"/>
              </w:rPr>
              <w:t>nhật</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tên</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mối</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thay</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xuất</w:t>
            </w:r>
            <w:proofErr w:type="spellEnd"/>
            <w:r>
              <w:rPr>
                <w:rFonts w:eastAsia="Times New Roman" w:cs="Times New Roman"/>
                <w:sz w:val="26"/>
                <w:szCs w:val="26"/>
              </w:rPr>
              <w:t xml:space="preserve"> </w:t>
            </w:r>
            <w:proofErr w:type="spellStart"/>
            <w:r>
              <w:rPr>
                <w:rFonts w:eastAsia="Times New Roman" w:cs="Times New Roman"/>
                <w:sz w:val="26"/>
                <w:szCs w:val="26"/>
              </w:rPr>
              <w:t>khẩu</w:t>
            </w:r>
            <w:proofErr w:type="spellEnd"/>
            <w:r>
              <w:rPr>
                <w:rFonts w:eastAsia="Times New Roman" w:cs="Times New Roman"/>
                <w:sz w:val="26"/>
                <w:szCs w:val="26"/>
              </w:rPr>
              <w:t xml:space="preserve">, </w:t>
            </w:r>
            <w:proofErr w:type="spellStart"/>
            <w:r>
              <w:rPr>
                <w:rFonts w:eastAsia="Times New Roman" w:cs="Times New Roman"/>
                <w:sz w:val="26"/>
                <w:szCs w:val="26"/>
              </w:rPr>
              <w:t>nhập</w:t>
            </w:r>
            <w:proofErr w:type="spellEnd"/>
            <w:r>
              <w:rPr>
                <w:rFonts w:eastAsia="Times New Roman" w:cs="Times New Roman"/>
                <w:sz w:val="26"/>
                <w:szCs w:val="26"/>
              </w:rPr>
              <w:t xml:space="preserve"> </w:t>
            </w:r>
            <w:proofErr w:type="spellStart"/>
            <w:r>
              <w:rPr>
                <w:rFonts w:eastAsia="Times New Roman" w:cs="Times New Roman"/>
                <w:sz w:val="26"/>
                <w:szCs w:val="26"/>
              </w:rPr>
              <w:t>khẩu</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hình</w:t>
            </w:r>
            <w:proofErr w:type="spellEnd"/>
            <w:r>
              <w:rPr>
                <w:rFonts w:eastAsia="Times New Roman" w:cs="Times New Roman"/>
                <w:sz w:val="26"/>
                <w:szCs w:val="26"/>
              </w:rPr>
              <w:t xml:space="preserve"> </w:t>
            </w:r>
            <w:proofErr w:type="spellStart"/>
            <w:r>
              <w:rPr>
                <w:rFonts w:eastAsia="Times New Roman" w:cs="Times New Roman"/>
                <w:sz w:val="26"/>
                <w:szCs w:val="26"/>
              </w:rPr>
              <w:t>thức</w:t>
            </w:r>
            <w:proofErr w:type="spellEnd"/>
            <w:r>
              <w:rPr>
                <w:rFonts w:eastAsia="Times New Roman" w:cs="Times New Roman"/>
                <w:sz w:val="26"/>
                <w:szCs w:val="26"/>
              </w:rPr>
              <w:t xml:space="preserve"> "</w:t>
            </w:r>
            <w:proofErr w:type="spellStart"/>
            <w:r>
              <w:rPr>
                <w:rFonts w:eastAsia="Times New Roman" w:cs="Times New Roman"/>
                <w:sz w:val="26"/>
                <w:szCs w:val="26"/>
              </w:rPr>
              <w:t>thuê</w:t>
            </w:r>
            <w:proofErr w:type="spellEnd"/>
            <w:r>
              <w:rPr>
                <w:rFonts w:eastAsia="Times New Roman" w:cs="Times New Roman"/>
                <w:sz w:val="26"/>
                <w:szCs w:val="26"/>
              </w:rPr>
              <w:t xml:space="preserve">" </w:t>
            </w:r>
            <w:proofErr w:type="spellStart"/>
            <w:r>
              <w:rPr>
                <w:rFonts w:eastAsia="Times New Roman" w:cs="Times New Roman"/>
                <w:sz w:val="26"/>
                <w:szCs w:val="26"/>
              </w:rPr>
              <w:t>cửa</w:t>
            </w:r>
            <w:proofErr w:type="spellEnd"/>
            <w:r>
              <w:rPr>
                <w:rFonts w:eastAsia="Times New Roman" w:cs="Times New Roman"/>
                <w:sz w:val="26"/>
                <w:szCs w:val="26"/>
              </w:rPr>
              <w:t xml:space="preserve"> </w:t>
            </w:r>
            <w:proofErr w:type="spellStart"/>
            <w:r>
              <w:rPr>
                <w:rFonts w:eastAsia="Times New Roman" w:cs="Times New Roman"/>
                <w:sz w:val="26"/>
                <w:szCs w:val="26"/>
              </w:rPr>
              <w:t>hàng</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một</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Pr>
                <w:rFonts w:eastAsia="Times New Roman" w:cs="Times New Roman"/>
                <w:sz w:val="26"/>
                <w:szCs w:val="26"/>
              </w:rPr>
              <w:t xml:space="preserve"> </w:t>
            </w:r>
            <w:proofErr w:type="spellStart"/>
            <w:r>
              <w:rPr>
                <w:rFonts w:eastAsia="Times New Roman" w:cs="Times New Roman"/>
                <w:sz w:val="26"/>
                <w:szCs w:val="26"/>
              </w:rPr>
              <w:t>thảo</w:t>
            </w:r>
            <w:proofErr w:type="spellEnd"/>
            <w:r>
              <w:rPr>
                <w:rFonts w:eastAsia="Times New Roman" w:cs="Times New Roman"/>
                <w:sz w:val="26"/>
                <w:szCs w:val="26"/>
              </w:rPr>
              <w:t xml:space="preserve"> </w:t>
            </w: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sửa</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w:t>
            </w:r>
            <w:proofErr w:type="spellStart"/>
            <w:r>
              <w:rPr>
                <w:rFonts w:eastAsia="Times New Roman" w:cs="Times New Roman"/>
                <w:sz w:val="26"/>
                <w:szCs w:val="26"/>
              </w:rPr>
              <w:t>cho</w:t>
            </w:r>
            <w:proofErr w:type="spellEnd"/>
            <w:r>
              <w:rPr>
                <w:rFonts w:eastAsia="Times New Roman" w:cs="Times New Roman"/>
                <w:sz w:val="26"/>
                <w:szCs w:val="26"/>
              </w:rPr>
              <w:t xml:space="preserve"> </w:t>
            </w:r>
            <w:proofErr w:type="spellStart"/>
            <w:r>
              <w:rPr>
                <w:rFonts w:eastAsia="Times New Roman" w:cs="Times New Roman"/>
                <w:sz w:val="26"/>
                <w:szCs w:val="26"/>
              </w:rPr>
              <w:t>phù</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w:t>
            </w:r>
          </w:p>
        </w:tc>
        <w:tc>
          <w:tcPr>
            <w:tcW w:w="294" w:type="pct"/>
          </w:tcPr>
          <w:p w14:paraId="6C08712C" w14:textId="77777777" w:rsidR="00F3237B" w:rsidRDefault="00F3237B" w:rsidP="002E09DB">
            <w:pPr>
              <w:spacing w:before="120" w:after="120" w:line="240" w:lineRule="auto"/>
              <w:contextualSpacing/>
              <w:jc w:val="both"/>
              <w:rPr>
                <w:rFonts w:eastAsia="Times New Roman" w:cs="Times New Roman"/>
                <w:sz w:val="26"/>
                <w:szCs w:val="26"/>
              </w:rPr>
            </w:pPr>
          </w:p>
          <w:p w14:paraId="1AEA8B30" w14:textId="77777777" w:rsidR="00F3237B" w:rsidRDefault="00F3237B" w:rsidP="002E09DB">
            <w:pPr>
              <w:spacing w:before="120" w:after="120" w:line="240" w:lineRule="auto"/>
              <w:contextualSpacing/>
              <w:jc w:val="both"/>
              <w:rPr>
                <w:rFonts w:eastAsia="Times New Roman" w:cs="Times New Roman"/>
                <w:sz w:val="26"/>
                <w:szCs w:val="26"/>
              </w:rPr>
            </w:pPr>
          </w:p>
          <w:p w14:paraId="32EA80FD" w14:textId="77777777" w:rsidR="00F3237B" w:rsidRPr="006659C0" w:rsidRDefault="00F3237B" w:rsidP="00CE58FF">
            <w:pPr>
              <w:spacing w:before="120" w:after="120" w:line="240" w:lineRule="auto"/>
              <w:contextualSpacing/>
              <w:jc w:val="center"/>
              <w:rPr>
                <w:rFonts w:eastAsia="Times New Roman" w:cs="Times New Roman"/>
                <w:b/>
                <w:sz w:val="26"/>
                <w:szCs w:val="26"/>
              </w:rPr>
            </w:pPr>
            <w:r w:rsidRPr="006659C0">
              <w:rPr>
                <w:rFonts w:eastAsia="Times New Roman" w:cs="Times New Roman"/>
                <w:b/>
                <w:sz w:val="26"/>
                <w:szCs w:val="26"/>
              </w:rPr>
              <w:t>x</w:t>
            </w:r>
          </w:p>
        </w:tc>
        <w:tc>
          <w:tcPr>
            <w:tcW w:w="320" w:type="pct"/>
          </w:tcPr>
          <w:p w14:paraId="69632780"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1433" w:type="pct"/>
          </w:tcPr>
          <w:p w14:paraId="1BEF3F2E"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509" w:type="pct"/>
          </w:tcPr>
          <w:p w14:paraId="44578DD8"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5E48C384" w14:textId="77777777" w:rsidTr="003B5632">
        <w:tc>
          <w:tcPr>
            <w:tcW w:w="319" w:type="pct"/>
            <w:vAlign w:val="center"/>
          </w:tcPr>
          <w:p w14:paraId="2FC3B456" w14:textId="77777777" w:rsidR="00F3237B" w:rsidRPr="0083678A" w:rsidRDefault="00F3237B" w:rsidP="00F3237B">
            <w:pPr>
              <w:spacing w:before="120" w:after="120" w:line="240" w:lineRule="auto"/>
              <w:contextualSpacing/>
              <w:jc w:val="both"/>
              <w:rPr>
                <w:rFonts w:eastAsia="Times New Roman" w:cs="Times New Roman"/>
                <w:b/>
                <w:color w:val="FF0000"/>
                <w:sz w:val="26"/>
                <w:szCs w:val="26"/>
              </w:rPr>
            </w:pPr>
            <w:r w:rsidRPr="0083678A">
              <w:rPr>
                <w:rFonts w:eastAsia="Times New Roman" w:cs="Times New Roman"/>
                <w:b/>
                <w:color w:val="FF0000"/>
                <w:sz w:val="26"/>
                <w:szCs w:val="26"/>
              </w:rPr>
              <w:lastRenderedPageBreak/>
              <w:t>6</w:t>
            </w:r>
          </w:p>
        </w:tc>
        <w:tc>
          <w:tcPr>
            <w:tcW w:w="2125" w:type="pct"/>
            <w:vAlign w:val="center"/>
          </w:tcPr>
          <w:p w14:paraId="01EA262E" w14:textId="77777777" w:rsidR="00F3237B" w:rsidRPr="0083678A" w:rsidRDefault="00F3237B" w:rsidP="00F3237B">
            <w:pPr>
              <w:spacing w:before="120" w:after="120"/>
              <w:contextualSpacing/>
              <w:jc w:val="both"/>
              <w:rPr>
                <w:rFonts w:eastAsia="Times New Roman" w:cs="Times New Roman"/>
                <w:b/>
                <w:color w:val="FF0000"/>
                <w:sz w:val="26"/>
                <w:szCs w:val="26"/>
              </w:rPr>
            </w:pPr>
            <w:proofErr w:type="spellStart"/>
            <w:r w:rsidRPr="0083678A">
              <w:rPr>
                <w:rFonts w:eastAsia="Times New Roman" w:cs="Times New Roman"/>
                <w:b/>
                <w:color w:val="FF0000"/>
                <w:sz w:val="26"/>
                <w:szCs w:val="26"/>
              </w:rPr>
              <w:t>Tổng</w:t>
            </w:r>
            <w:proofErr w:type="spellEnd"/>
            <w:r w:rsidRPr="0083678A">
              <w:rPr>
                <w:rFonts w:eastAsia="Times New Roman" w:cs="Times New Roman"/>
                <w:b/>
                <w:color w:val="FF0000"/>
                <w:sz w:val="26"/>
                <w:szCs w:val="26"/>
              </w:rPr>
              <w:t xml:space="preserve"> </w:t>
            </w:r>
            <w:proofErr w:type="spellStart"/>
            <w:r w:rsidRPr="0083678A">
              <w:rPr>
                <w:rFonts w:eastAsia="Times New Roman" w:cs="Times New Roman"/>
                <w:b/>
                <w:color w:val="FF0000"/>
                <w:sz w:val="26"/>
                <w:szCs w:val="26"/>
              </w:rPr>
              <w:t>Công</w:t>
            </w:r>
            <w:proofErr w:type="spellEnd"/>
            <w:r w:rsidRPr="0083678A">
              <w:rPr>
                <w:rFonts w:eastAsia="Times New Roman" w:cs="Times New Roman"/>
                <w:b/>
                <w:color w:val="FF0000"/>
                <w:sz w:val="26"/>
                <w:szCs w:val="26"/>
              </w:rPr>
              <w:t xml:space="preserve"> ty </w:t>
            </w:r>
            <w:proofErr w:type="spellStart"/>
            <w:r w:rsidRPr="0083678A">
              <w:rPr>
                <w:rFonts w:eastAsia="Times New Roman" w:cs="Times New Roman"/>
                <w:b/>
                <w:color w:val="FF0000"/>
                <w:sz w:val="26"/>
                <w:szCs w:val="26"/>
              </w:rPr>
              <w:t>dầu</w:t>
            </w:r>
            <w:proofErr w:type="spellEnd"/>
            <w:r w:rsidRPr="0083678A">
              <w:rPr>
                <w:rFonts w:eastAsia="Times New Roman" w:cs="Times New Roman"/>
                <w:b/>
                <w:color w:val="FF0000"/>
                <w:sz w:val="26"/>
                <w:szCs w:val="26"/>
              </w:rPr>
              <w:t xml:space="preserve"> </w:t>
            </w:r>
            <w:proofErr w:type="spellStart"/>
            <w:r w:rsidRPr="0083678A">
              <w:rPr>
                <w:rFonts w:eastAsia="Times New Roman" w:cs="Times New Roman"/>
                <w:b/>
                <w:color w:val="FF0000"/>
                <w:sz w:val="26"/>
                <w:szCs w:val="26"/>
              </w:rPr>
              <w:t>Việt</w:t>
            </w:r>
            <w:proofErr w:type="spellEnd"/>
            <w:r w:rsidRPr="0083678A">
              <w:rPr>
                <w:rFonts w:eastAsia="Times New Roman" w:cs="Times New Roman"/>
                <w:b/>
                <w:color w:val="FF0000"/>
                <w:sz w:val="26"/>
                <w:szCs w:val="26"/>
              </w:rPr>
              <w:t xml:space="preserve"> Nam - CTCP</w:t>
            </w:r>
          </w:p>
        </w:tc>
        <w:tc>
          <w:tcPr>
            <w:tcW w:w="294" w:type="pct"/>
          </w:tcPr>
          <w:p w14:paraId="0EC76B83"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320" w:type="pct"/>
          </w:tcPr>
          <w:p w14:paraId="137427EF"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1433" w:type="pct"/>
          </w:tcPr>
          <w:p w14:paraId="6A2CADCD"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509" w:type="pct"/>
          </w:tcPr>
          <w:p w14:paraId="4F14713B"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67E8ABD7" w14:textId="77777777" w:rsidTr="003B5632">
        <w:tc>
          <w:tcPr>
            <w:tcW w:w="319" w:type="pct"/>
            <w:vAlign w:val="center"/>
          </w:tcPr>
          <w:p w14:paraId="28818C0D" w14:textId="77777777" w:rsidR="00F3237B" w:rsidRPr="0083678A" w:rsidRDefault="00F3237B" w:rsidP="00F3237B">
            <w:pPr>
              <w:spacing w:before="120" w:after="120" w:line="240" w:lineRule="auto"/>
              <w:contextualSpacing/>
              <w:jc w:val="both"/>
              <w:rPr>
                <w:rFonts w:eastAsia="Times New Roman" w:cs="Times New Roman"/>
                <w:b/>
                <w:color w:val="FF0000"/>
                <w:sz w:val="26"/>
                <w:szCs w:val="26"/>
              </w:rPr>
            </w:pPr>
            <w:r>
              <w:rPr>
                <w:rFonts w:eastAsia="Times New Roman" w:cs="Times New Roman"/>
                <w:b/>
                <w:color w:val="FF0000"/>
                <w:sz w:val="26"/>
                <w:szCs w:val="26"/>
              </w:rPr>
              <w:t>6.1</w:t>
            </w:r>
          </w:p>
        </w:tc>
        <w:tc>
          <w:tcPr>
            <w:tcW w:w="2125" w:type="pct"/>
            <w:vAlign w:val="center"/>
          </w:tcPr>
          <w:p w14:paraId="0CE6942F" w14:textId="77777777" w:rsidR="00F3237B" w:rsidRPr="0083678A" w:rsidRDefault="00F3237B" w:rsidP="00F3237B">
            <w:pPr>
              <w:spacing w:before="120"/>
              <w:rPr>
                <w:rFonts w:eastAsia="Times New Roman" w:cs="Times New Roman"/>
                <w:color w:val="FF0000"/>
                <w:sz w:val="26"/>
                <w:szCs w:val="26"/>
              </w:rPr>
            </w:pPr>
            <w:r w:rsidRPr="0083678A">
              <w:rPr>
                <w:rFonts w:cs="Times New Roman"/>
                <w:color w:val="FF0000"/>
                <w:sz w:val="26"/>
                <w:szCs w:val="26"/>
              </w:rPr>
              <w:t xml:space="preserve">1. </w:t>
            </w:r>
            <w:proofErr w:type="spellStart"/>
            <w:r w:rsidRPr="0083678A">
              <w:rPr>
                <w:rFonts w:cs="Times New Roman"/>
                <w:color w:val="FF0000"/>
                <w:sz w:val="26"/>
                <w:szCs w:val="26"/>
              </w:rPr>
              <w:t>Vê</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dư</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trư</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lưu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thông</w:t>
            </w:r>
            <w:proofErr w:type="spellEnd"/>
          </w:p>
        </w:tc>
        <w:tc>
          <w:tcPr>
            <w:tcW w:w="294" w:type="pct"/>
          </w:tcPr>
          <w:p w14:paraId="04CF912A"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320" w:type="pct"/>
          </w:tcPr>
          <w:p w14:paraId="2A00B3AD"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1433" w:type="pct"/>
          </w:tcPr>
          <w:p w14:paraId="77F9CF42"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509" w:type="pct"/>
          </w:tcPr>
          <w:p w14:paraId="459107E5"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1BDFB686" w14:textId="77777777" w:rsidTr="003B5632">
        <w:tc>
          <w:tcPr>
            <w:tcW w:w="319" w:type="pct"/>
            <w:vAlign w:val="center"/>
          </w:tcPr>
          <w:p w14:paraId="6415342A" w14:textId="77777777" w:rsidR="00F3237B" w:rsidRPr="0083678A" w:rsidRDefault="00F3237B" w:rsidP="00F3237B">
            <w:pPr>
              <w:spacing w:before="120" w:after="120" w:line="240" w:lineRule="auto"/>
              <w:contextualSpacing/>
              <w:jc w:val="both"/>
              <w:rPr>
                <w:rFonts w:eastAsia="Times New Roman" w:cs="Times New Roman"/>
                <w:b/>
                <w:color w:val="FF0000"/>
                <w:sz w:val="26"/>
                <w:szCs w:val="26"/>
              </w:rPr>
            </w:pPr>
          </w:p>
        </w:tc>
        <w:tc>
          <w:tcPr>
            <w:tcW w:w="2125" w:type="pct"/>
            <w:vAlign w:val="center"/>
          </w:tcPr>
          <w:p w14:paraId="1C7F2007" w14:textId="77777777" w:rsidR="00F3237B" w:rsidRPr="0083678A" w:rsidRDefault="00F3237B" w:rsidP="00F3237B">
            <w:pPr>
              <w:spacing w:before="120"/>
              <w:jc w:val="both"/>
              <w:rPr>
                <w:rFonts w:eastAsia="Times New Roman" w:cs="Times New Roman"/>
                <w:color w:val="FF0000"/>
                <w:sz w:val="26"/>
                <w:szCs w:val="26"/>
              </w:rPr>
            </w:pPr>
            <w:r w:rsidRPr="0083678A">
              <w:rPr>
                <w:rFonts w:cs="Times New Roman"/>
                <w:color w:val="FF0000"/>
                <w:sz w:val="26"/>
                <w:szCs w:val="26"/>
              </w:rPr>
              <w:t xml:space="preserve">- </w:t>
            </w:r>
            <w:proofErr w:type="spellStart"/>
            <w:r w:rsidRPr="0083678A">
              <w:rPr>
                <w:rFonts w:cs="Times New Roman"/>
                <w:color w:val="FF0000"/>
                <w:sz w:val="26"/>
                <w:szCs w:val="26"/>
              </w:rPr>
              <w:t>Tại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dư</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thảo</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sửa</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đổi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bô</w:t>
            </w:r>
            <w:proofErr w:type="spellEnd"/>
            <w:r w:rsidRPr="0083678A">
              <w:rPr>
                <w:rFonts w:cs="Times New Roman"/>
                <w:color w:val="FF0000"/>
                <w:sz w:val="26"/>
                <w:szCs w:val="26"/>
              </w:rPr>
              <w:t xml:space="preserve">̉ sung </w:t>
            </w:r>
            <w:proofErr w:type="spellStart"/>
            <w:r w:rsidRPr="0083678A">
              <w:rPr>
                <w:rFonts w:cs="Times New Roman"/>
                <w:color w:val="FF0000"/>
                <w:sz w:val="26"/>
                <w:szCs w:val="26"/>
              </w:rPr>
              <w:t>một</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sô</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điều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của</w:t>
            </w:r>
            <w:proofErr w:type="spellEnd"/>
            <w:r w:rsidRPr="0083678A">
              <w:rPr>
                <w:rFonts w:cs="Times New Roman"/>
                <w:color w:val="FF0000"/>
                <w:sz w:val="26"/>
                <w:szCs w:val="26"/>
              </w:rPr>
              <w:t xml:space="preserve"> Nghị </w:t>
            </w:r>
            <w:proofErr w:type="spellStart"/>
            <w:r w:rsidRPr="0083678A">
              <w:rPr>
                <w:rFonts w:cs="Times New Roman"/>
                <w:color w:val="FF0000"/>
                <w:sz w:val="26"/>
                <w:szCs w:val="26"/>
              </w:rPr>
              <w:t>định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sô</w:t>
            </w:r>
            <w:proofErr w:type="spellEnd"/>
            <w:r w:rsidRPr="0083678A">
              <w:rPr>
                <w:rFonts w:cs="Times New Roman"/>
                <w:color w:val="FF0000"/>
                <w:sz w:val="26"/>
                <w:szCs w:val="26"/>
              </w:rPr>
              <w:t xml:space="preserve">́ 83/2014/NĐ-CP </w:t>
            </w:r>
            <w:proofErr w:type="spellStart"/>
            <w:r w:rsidRPr="0083678A">
              <w:rPr>
                <w:rFonts w:cs="Times New Roman"/>
                <w:color w:val="FF0000"/>
                <w:sz w:val="26"/>
                <w:szCs w:val="26"/>
              </w:rPr>
              <w:t>ngày</w:t>
            </w:r>
            <w:proofErr w:type="spellEnd"/>
            <w:r w:rsidRPr="0083678A">
              <w:rPr>
                <w:rFonts w:cs="Times New Roman"/>
                <w:color w:val="FF0000"/>
                <w:sz w:val="26"/>
                <w:szCs w:val="26"/>
              </w:rPr>
              <w:t xml:space="preserve"> 03/09/2014 </w:t>
            </w:r>
            <w:proofErr w:type="spellStart"/>
            <w:r w:rsidRPr="0083678A">
              <w:rPr>
                <w:rFonts w:cs="Times New Roman"/>
                <w:color w:val="FF0000"/>
                <w:sz w:val="26"/>
                <w:szCs w:val="26"/>
              </w:rPr>
              <w:t>của</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Chính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phu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vê</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Kinh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doanh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xăng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dầu</w:t>
            </w:r>
            <w:proofErr w:type="spellEnd"/>
            <w:r w:rsidRPr="0083678A">
              <w:rPr>
                <w:rFonts w:cs="Times New Roman"/>
                <w:color w:val="FF0000"/>
                <w:sz w:val="26"/>
                <w:szCs w:val="26"/>
              </w:rPr>
              <w:t xml:space="preserve"> (KDXD) có </w:t>
            </w:r>
            <w:proofErr w:type="spellStart"/>
            <w:r w:rsidRPr="0083678A">
              <w:rPr>
                <w:rFonts w:cs="Times New Roman"/>
                <w:color w:val="FF0000"/>
                <w:sz w:val="26"/>
                <w:szCs w:val="26"/>
              </w:rPr>
              <w:t>đê</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cập</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đến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việc</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cần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xem</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xét</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quy</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việc</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dư</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trư</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bắt</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buộc</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đối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với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Doanh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nghiệp</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sản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xuất</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xăng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dầu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Tuy</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nhiên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điều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này</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lại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chưa</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được</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quy</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định</w:t>
            </w:r>
            <w:proofErr w:type="spellEnd"/>
            <w:r w:rsidRPr="0083678A">
              <w:rPr>
                <w:rFonts w:cs="Times New Roman"/>
                <w:color w:val="FF0000"/>
                <w:sz w:val="26"/>
                <w:szCs w:val="26"/>
              </w:rPr>
              <w:t xml:space="preserve"> cụ </w:t>
            </w:r>
            <w:proofErr w:type="spellStart"/>
            <w:r w:rsidRPr="0083678A">
              <w:rPr>
                <w:rFonts w:cs="Times New Roman"/>
                <w:color w:val="FF0000"/>
                <w:sz w:val="26"/>
                <w:szCs w:val="26"/>
              </w:rPr>
              <w:t>thê</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trong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Dư</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thảo</w:t>
            </w:r>
            <w:proofErr w:type="spellEnd"/>
            <w:r w:rsidRPr="0083678A">
              <w:rPr>
                <w:rFonts w:cs="Times New Roman"/>
                <w:color w:val="FF0000"/>
                <w:sz w:val="26"/>
                <w:szCs w:val="26"/>
              </w:rPr>
              <w:t xml:space="preserve"> Nghị </w:t>
            </w:r>
            <w:proofErr w:type="spellStart"/>
            <w:r w:rsidRPr="0083678A">
              <w:rPr>
                <w:rFonts w:cs="Times New Roman"/>
                <w:color w:val="FF0000"/>
                <w:sz w:val="26"/>
                <w:szCs w:val="26"/>
              </w:rPr>
              <w:t>định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sửa</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đổi</w:t>
            </w:r>
            <w:proofErr w:type="spellEnd"/>
            <w:r w:rsidRPr="0083678A">
              <w:rPr>
                <w:rFonts w:cs="Times New Roman"/>
                <w:color w:val="FF0000"/>
                <w:sz w:val="26"/>
                <w:szCs w:val="26"/>
              </w:rPr>
              <w:t xml:space="preserve">, do </w:t>
            </w:r>
            <w:proofErr w:type="spellStart"/>
            <w:r w:rsidRPr="0083678A">
              <w:rPr>
                <w:rFonts w:cs="Times New Roman"/>
                <w:color w:val="FF0000"/>
                <w:sz w:val="26"/>
                <w:szCs w:val="26"/>
              </w:rPr>
              <w:t>vậy</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cần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bô</w:t>
            </w:r>
            <w:proofErr w:type="spellEnd"/>
            <w:r w:rsidRPr="0083678A">
              <w:rPr>
                <w:rFonts w:cs="Times New Roman"/>
                <w:color w:val="FF0000"/>
                <w:sz w:val="26"/>
                <w:szCs w:val="26"/>
              </w:rPr>
              <w:t xml:space="preserve">̉ sung </w:t>
            </w:r>
            <w:proofErr w:type="spellStart"/>
            <w:r w:rsidRPr="0083678A">
              <w:rPr>
                <w:rFonts w:cs="Times New Roman"/>
                <w:color w:val="FF0000"/>
                <w:sz w:val="26"/>
                <w:szCs w:val="26"/>
              </w:rPr>
              <w:t>quy</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ro</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nội</w:t>
            </w:r>
            <w:proofErr w:type="spellEnd"/>
            <w:r w:rsidRPr="0083678A">
              <w:rPr>
                <w:rFonts w:cs="Times New Roman"/>
                <w:color w:val="FF0000"/>
                <w:sz w:val="26"/>
                <w:szCs w:val="26"/>
              </w:rPr>
              <w:t xml:space="preserve"> dung </w:t>
            </w:r>
            <w:proofErr w:type="spellStart"/>
            <w:r w:rsidRPr="0083678A">
              <w:rPr>
                <w:rFonts w:cs="Times New Roman"/>
                <w:color w:val="FF0000"/>
                <w:sz w:val="26"/>
                <w:szCs w:val="26"/>
              </w:rPr>
              <w:t>này</w:t>
            </w:r>
            <w:proofErr w:type="spellEnd"/>
            <w:r w:rsidRPr="0083678A">
              <w:rPr>
                <w:rFonts w:cs="Times New Roman"/>
                <w:color w:val="FF0000"/>
                <w:sz w:val="26"/>
                <w:szCs w:val="26"/>
              </w:rPr>
              <w:t>.</w:t>
            </w:r>
          </w:p>
        </w:tc>
        <w:tc>
          <w:tcPr>
            <w:tcW w:w="294" w:type="pct"/>
          </w:tcPr>
          <w:p w14:paraId="6B9541A9" w14:textId="77777777" w:rsidR="00F3237B" w:rsidRDefault="00F3237B" w:rsidP="002E09DB">
            <w:pPr>
              <w:spacing w:before="120" w:after="120" w:line="240" w:lineRule="auto"/>
              <w:contextualSpacing/>
              <w:jc w:val="both"/>
              <w:rPr>
                <w:rFonts w:eastAsia="Times New Roman" w:cs="Times New Roman"/>
                <w:sz w:val="26"/>
                <w:szCs w:val="26"/>
              </w:rPr>
            </w:pPr>
          </w:p>
          <w:p w14:paraId="4DAF1070" w14:textId="77777777" w:rsidR="00CE12EB" w:rsidRDefault="00CE12EB" w:rsidP="002E09DB">
            <w:pPr>
              <w:spacing w:before="120" w:after="120" w:line="240" w:lineRule="auto"/>
              <w:contextualSpacing/>
              <w:jc w:val="both"/>
              <w:rPr>
                <w:rFonts w:eastAsia="Times New Roman" w:cs="Times New Roman"/>
                <w:sz w:val="26"/>
                <w:szCs w:val="26"/>
              </w:rPr>
            </w:pPr>
          </w:p>
          <w:p w14:paraId="53FC6E2E" w14:textId="501665DD" w:rsidR="00CE12EB" w:rsidRPr="007C26F0" w:rsidRDefault="00CE12EB" w:rsidP="002E09DB">
            <w:pPr>
              <w:spacing w:before="120" w:after="120" w:line="240" w:lineRule="auto"/>
              <w:contextualSpacing/>
              <w:jc w:val="both"/>
              <w:rPr>
                <w:rFonts w:eastAsia="Times New Roman" w:cs="Times New Roman"/>
                <w:sz w:val="26"/>
                <w:szCs w:val="26"/>
              </w:rPr>
            </w:pPr>
            <w:r>
              <w:rPr>
                <w:rFonts w:eastAsia="Times New Roman" w:cs="Times New Roman"/>
                <w:sz w:val="26"/>
                <w:szCs w:val="26"/>
              </w:rPr>
              <w:t>X</w:t>
            </w:r>
          </w:p>
        </w:tc>
        <w:tc>
          <w:tcPr>
            <w:tcW w:w="320" w:type="pct"/>
          </w:tcPr>
          <w:p w14:paraId="161BB90C"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1433" w:type="pct"/>
          </w:tcPr>
          <w:p w14:paraId="4096CF23"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509" w:type="pct"/>
          </w:tcPr>
          <w:p w14:paraId="74953A05"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7664BAC6" w14:textId="77777777" w:rsidTr="003B5632">
        <w:tc>
          <w:tcPr>
            <w:tcW w:w="319" w:type="pct"/>
            <w:vAlign w:val="center"/>
          </w:tcPr>
          <w:p w14:paraId="7069EAF3" w14:textId="77777777" w:rsidR="00F3237B" w:rsidRPr="0083678A" w:rsidRDefault="00F3237B" w:rsidP="00F3237B">
            <w:pPr>
              <w:spacing w:before="120" w:after="120" w:line="240" w:lineRule="auto"/>
              <w:contextualSpacing/>
              <w:jc w:val="both"/>
              <w:rPr>
                <w:rFonts w:eastAsia="Times New Roman" w:cs="Times New Roman"/>
                <w:b/>
                <w:color w:val="FF0000"/>
                <w:sz w:val="26"/>
                <w:szCs w:val="26"/>
              </w:rPr>
            </w:pPr>
          </w:p>
        </w:tc>
        <w:tc>
          <w:tcPr>
            <w:tcW w:w="2125" w:type="pct"/>
            <w:vAlign w:val="center"/>
          </w:tcPr>
          <w:p w14:paraId="2A6755EE" w14:textId="77777777" w:rsidR="00F3237B" w:rsidRPr="0083678A" w:rsidRDefault="00F3237B" w:rsidP="00F3237B">
            <w:pPr>
              <w:spacing w:before="120" w:after="120"/>
              <w:contextualSpacing/>
              <w:jc w:val="both"/>
              <w:rPr>
                <w:rFonts w:eastAsia="Times New Roman" w:cs="Times New Roman"/>
                <w:color w:val="FF0000"/>
                <w:sz w:val="26"/>
                <w:szCs w:val="26"/>
              </w:rPr>
            </w:pPr>
            <w:r w:rsidRPr="0083678A">
              <w:rPr>
                <w:rFonts w:eastAsia="Times New Roman" w:cs="Times New Roman"/>
                <w:color w:val="FF0000"/>
                <w:sz w:val="26"/>
                <w:szCs w:val="26"/>
              </w:rPr>
              <w:t xml:space="preserve">- Theo </w:t>
            </w:r>
            <w:proofErr w:type="spellStart"/>
            <w:r w:rsidRPr="0083678A">
              <w:rPr>
                <w:rFonts w:eastAsia="Times New Roman" w:cs="Times New Roman"/>
                <w:color w:val="FF0000"/>
                <w:sz w:val="26"/>
                <w:szCs w:val="26"/>
              </w:rPr>
              <w:t>quy</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định</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hiện</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hành</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Thương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nhân</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phân</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phối</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xăng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dầu</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cần</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phải</w:t>
            </w:r>
            <w:proofErr w:type="spellEnd"/>
            <w:r w:rsidRPr="0083678A">
              <w:rPr>
                <w:rFonts w:eastAsia="Times New Roman" w:cs="Times New Roman"/>
                <w:color w:val="FF0000"/>
                <w:sz w:val="26"/>
                <w:szCs w:val="26"/>
              </w:rPr>
              <w:t xml:space="preserve"> có: (</w:t>
            </w:r>
            <w:proofErr w:type="spellStart"/>
            <w:r w:rsidRPr="0083678A">
              <w:rPr>
                <w:rFonts w:eastAsia="Times New Roman" w:cs="Times New Roman"/>
                <w:color w:val="FF0000"/>
                <w:sz w:val="26"/>
                <w:szCs w:val="26"/>
              </w:rPr>
              <w:t>i</w:t>
            </w:r>
            <w:proofErr w:type="spellEnd"/>
            <w:r w:rsidRPr="0083678A">
              <w:rPr>
                <w:rFonts w:eastAsia="Times New Roman" w:cs="Times New Roman"/>
                <w:color w:val="FF0000"/>
                <w:sz w:val="26"/>
                <w:szCs w:val="26"/>
              </w:rPr>
              <w:t xml:space="preserve">) Có </w:t>
            </w:r>
            <w:proofErr w:type="spellStart"/>
            <w:r w:rsidRPr="0083678A">
              <w:rPr>
                <w:rFonts w:eastAsia="Times New Roman" w:cs="Times New Roman"/>
                <w:color w:val="FF0000"/>
                <w:sz w:val="26"/>
                <w:szCs w:val="26"/>
              </w:rPr>
              <w:t>kho</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bê</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chứa</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thuộc</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sơ</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hữu</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hoặc</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đồng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sơ</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hữu</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hoặc</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thuê</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sư</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dụng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của</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thương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nhân</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kinh</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doanh</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dịch</w:t>
            </w:r>
            <w:proofErr w:type="spellEnd"/>
            <w:r w:rsidRPr="0083678A">
              <w:rPr>
                <w:rFonts w:eastAsia="Times New Roman" w:cs="Times New Roman"/>
                <w:color w:val="FF0000"/>
                <w:sz w:val="26"/>
                <w:szCs w:val="26"/>
              </w:rPr>
              <w:t xml:space="preserve"> vụ </w:t>
            </w:r>
            <w:proofErr w:type="spellStart"/>
            <w:r w:rsidRPr="0083678A">
              <w:rPr>
                <w:rFonts w:eastAsia="Times New Roman" w:cs="Times New Roman"/>
                <w:color w:val="FF0000"/>
                <w:sz w:val="26"/>
                <w:szCs w:val="26"/>
              </w:rPr>
              <w:t>xăng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dầu</w:t>
            </w:r>
            <w:proofErr w:type="spellEnd"/>
            <w:r w:rsidRPr="0083678A">
              <w:rPr>
                <w:rFonts w:eastAsia="Times New Roman" w:cs="Times New Roman"/>
                <w:color w:val="FF0000"/>
                <w:sz w:val="26"/>
                <w:szCs w:val="26"/>
              </w:rPr>
              <w:t xml:space="preserve">; (ii) Có </w:t>
            </w:r>
            <w:proofErr w:type="spellStart"/>
            <w:r w:rsidRPr="0083678A">
              <w:rPr>
                <w:rFonts w:eastAsia="Times New Roman" w:cs="Times New Roman"/>
                <w:color w:val="FF0000"/>
                <w:sz w:val="26"/>
                <w:szCs w:val="26"/>
              </w:rPr>
              <w:t>hê</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thống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phân</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phối</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xăng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dầu</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trên</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địa</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bàn</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tư</w:t>
            </w:r>
            <w:proofErr w:type="spellEnd"/>
            <w:r w:rsidRPr="0083678A">
              <w:rPr>
                <w:rFonts w:eastAsia="Times New Roman" w:cs="Times New Roman"/>
                <w:color w:val="FF0000"/>
                <w:sz w:val="26"/>
                <w:szCs w:val="26"/>
              </w:rPr>
              <w:t xml:space="preserve">̀ 2 </w:t>
            </w:r>
            <w:proofErr w:type="spellStart"/>
            <w:r w:rsidRPr="0083678A">
              <w:rPr>
                <w:rFonts w:eastAsia="Times New Roman" w:cs="Times New Roman"/>
                <w:color w:val="FF0000"/>
                <w:sz w:val="26"/>
                <w:szCs w:val="26"/>
              </w:rPr>
              <w:t>tỉnh</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thành</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phô</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trực</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thuộc</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Trung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ương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trơ</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lên</w:t>
            </w:r>
            <w:proofErr w:type="spellEnd"/>
            <w:r w:rsidRPr="0083678A">
              <w:rPr>
                <w:rFonts w:eastAsia="Times New Roman" w:cs="Times New Roman"/>
                <w:color w:val="FF0000"/>
                <w:sz w:val="26"/>
                <w:szCs w:val="26"/>
              </w:rPr>
              <w:t xml:space="preserve">; (iii) Có </w:t>
            </w:r>
            <w:proofErr w:type="spellStart"/>
            <w:r w:rsidRPr="0083678A">
              <w:rPr>
                <w:rFonts w:eastAsia="Times New Roman" w:cs="Times New Roman"/>
                <w:color w:val="FF0000"/>
                <w:sz w:val="26"/>
                <w:szCs w:val="26"/>
              </w:rPr>
              <w:t>quyền</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mua</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hàng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của</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nhiều</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Thương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nhân</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đầu</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mối</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kinh</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doanh</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xăng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dầu</w:t>
            </w:r>
            <w:proofErr w:type="spellEnd"/>
            <w:r w:rsidRPr="0083678A">
              <w:rPr>
                <w:rFonts w:eastAsia="Times New Roman" w:cs="Times New Roman"/>
                <w:color w:val="FF0000"/>
                <w:sz w:val="26"/>
                <w:szCs w:val="26"/>
              </w:rPr>
              <w:t xml:space="preserve">; (iv) </w:t>
            </w:r>
            <w:proofErr w:type="spellStart"/>
            <w:r w:rsidRPr="0083678A">
              <w:rPr>
                <w:rFonts w:eastAsia="Times New Roman" w:cs="Times New Roman"/>
                <w:color w:val="FF0000"/>
                <w:sz w:val="26"/>
                <w:szCs w:val="26"/>
              </w:rPr>
              <w:t>Phải</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áp</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dụng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thống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nhất</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gia</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bán</w:t>
            </w:r>
            <w:proofErr w:type="spellEnd"/>
            <w:r w:rsidRPr="0083678A">
              <w:rPr>
                <w:rFonts w:eastAsia="Times New Roman" w:cs="Times New Roman"/>
                <w:color w:val="FF0000"/>
                <w:sz w:val="26"/>
                <w:szCs w:val="26"/>
              </w:rPr>
              <w:t xml:space="preserve"> lẻ </w:t>
            </w:r>
            <w:proofErr w:type="spellStart"/>
            <w:r w:rsidRPr="0083678A">
              <w:rPr>
                <w:rFonts w:eastAsia="Times New Roman" w:cs="Times New Roman"/>
                <w:color w:val="FF0000"/>
                <w:sz w:val="26"/>
                <w:szCs w:val="26"/>
              </w:rPr>
              <w:t>xăng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dầu</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trong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toàn</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hê</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thống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phân</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phối</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của</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mình</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như</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Thương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nhân</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đầu</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mối</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Chính</w:t>
            </w:r>
            <w:proofErr w:type="spellEnd"/>
            <w:r w:rsidRPr="0083678A">
              <w:rPr>
                <w:rFonts w:eastAsia="Times New Roman" w:cs="Times New Roman"/>
                <w:color w:val="FF0000"/>
                <w:sz w:val="26"/>
                <w:szCs w:val="26"/>
              </w:rPr>
              <w:t xml:space="preserve"> vì </w:t>
            </w:r>
            <w:proofErr w:type="spellStart"/>
            <w:r w:rsidRPr="0083678A">
              <w:rPr>
                <w:rFonts w:eastAsia="Times New Roman" w:cs="Times New Roman"/>
                <w:color w:val="FF0000"/>
                <w:sz w:val="26"/>
                <w:szCs w:val="26"/>
              </w:rPr>
              <w:t>vậy</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các</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Thương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nhân</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phân</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phối</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xăng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dầu</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đóng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vai</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tro</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quan</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trọng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trong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cơ</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cấu</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tô</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chức</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lưu</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thông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phân</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phối</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của</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thi</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trường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xăng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dầu</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trong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nước</w:t>
            </w:r>
            <w:proofErr w:type="spellEnd"/>
            <w:r w:rsidRPr="0083678A">
              <w:rPr>
                <w:rFonts w:eastAsia="Times New Roman" w:cs="Times New Roman"/>
                <w:color w:val="FF0000"/>
                <w:sz w:val="26"/>
                <w:szCs w:val="26"/>
              </w:rPr>
              <w:t xml:space="preserve">. PVOIL </w:t>
            </w:r>
            <w:proofErr w:type="spellStart"/>
            <w:r w:rsidRPr="0083678A">
              <w:rPr>
                <w:rFonts w:eastAsia="Times New Roman" w:cs="Times New Roman"/>
                <w:color w:val="FF0000"/>
                <w:sz w:val="26"/>
                <w:szCs w:val="26"/>
              </w:rPr>
              <w:t>đê</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xuất</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bô</w:t>
            </w:r>
            <w:proofErr w:type="spellEnd"/>
            <w:r w:rsidRPr="0083678A">
              <w:rPr>
                <w:rFonts w:eastAsia="Times New Roman" w:cs="Times New Roman"/>
                <w:color w:val="FF0000"/>
                <w:sz w:val="26"/>
                <w:szCs w:val="26"/>
              </w:rPr>
              <w:t xml:space="preserve">̉ sung </w:t>
            </w:r>
            <w:proofErr w:type="spellStart"/>
            <w:r w:rsidRPr="0083678A">
              <w:rPr>
                <w:rFonts w:eastAsia="Times New Roman" w:cs="Times New Roman"/>
                <w:color w:val="FF0000"/>
                <w:sz w:val="26"/>
                <w:szCs w:val="26"/>
              </w:rPr>
              <w:t>quy</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định</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yêu</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cầu</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dư</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trư</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lưu</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thông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bắt</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buộc</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với</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các</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Thương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nhân</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phân</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phối</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xăng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dầu</w:t>
            </w:r>
            <w:proofErr w:type="spellEnd"/>
            <w:r w:rsidRPr="0083678A">
              <w:rPr>
                <w:rFonts w:eastAsia="Times New Roman" w:cs="Times New Roman"/>
                <w:color w:val="FF0000"/>
                <w:sz w:val="26"/>
                <w:szCs w:val="26"/>
              </w:rPr>
              <w:t>.</w:t>
            </w:r>
          </w:p>
        </w:tc>
        <w:tc>
          <w:tcPr>
            <w:tcW w:w="294" w:type="pct"/>
          </w:tcPr>
          <w:p w14:paraId="06D48840" w14:textId="77777777" w:rsidR="00F3237B" w:rsidRDefault="00F3237B" w:rsidP="002E09DB">
            <w:pPr>
              <w:spacing w:before="120" w:after="120" w:line="240" w:lineRule="auto"/>
              <w:contextualSpacing/>
              <w:jc w:val="both"/>
              <w:rPr>
                <w:rFonts w:eastAsia="Times New Roman" w:cs="Times New Roman"/>
                <w:sz w:val="26"/>
                <w:szCs w:val="26"/>
              </w:rPr>
            </w:pPr>
          </w:p>
          <w:p w14:paraId="7E9E3A13" w14:textId="77777777" w:rsidR="00CA2525" w:rsidRDefault="00CA2525" w:rsidP="002E09DB">
            <w:pPr>
              <w:spacing w:before="120" w:after="120" w:line="240" w:lineRule="auto"/>
              <w:contextualSpacing/>
              <w:jc w:val="both"/>
              <w:rPr>
                <w:rFonts w:eastAsia="Times New Roman" w:cs="Times New Roman"/>
                <w:sz w:val="26"/>
                <w:szCs w:val="26"/>
              </w:rPr>
            </w:pPr>
          </w:p>
          <w:p w14:paraId="4B35DB35" w14:textId="77777777" w:rsidR="00CA2525" w:rsidRDefault="00CA2525" w:rsidP="002E09DB">
            <w:pPr>
              <w:spacing w:before="120" w:after="120" w:line="240" w:lineRule="auto"/>
              <w:contextualSpacing/>
              <w:jc w:val="both"/>
              <w:rPr>
                <w:rFonts w:eastAsia="Times New Roman" w:cs="Times New Roman"/>
                <w:sz w:val="26"/>
                <w:szCs w:val="26"/>
              </w:rPr>
            </w:pPr>
          </w:p>
          <w:p w14:paraId="3DB23124" w14:textId="77777777" w:rsidR="00CA2525" w:rsidRDefault="00CA2525" w:rsidP="002E09DB">
            <w:pPr>
              <w:spacing w:before="120" w:after="120" w:line="240" w:lineRule="auto"/>
              <w:contextualSpacing/>
              <w:jc w:val="both"/>
              <w:rPr>
                <w:rFonts w:eastAsia="Times New Roman" w:cs="Times New Roman"/>
                <w:sz w:val="26"/>
                <w:szCs w:val="26"/>
              </w:rPr>
            </w:pPr>
          </w:p>
          <w:p w14:paraId="320EDF95" w14:textId="77777777" w:rsidR="00CA2525" w:rsidRDefault="00CA2525" w:rsidP="002E09DB">
            <w:pPr>
              <w:spacing w:before="120" w:after="120" w:line="240" w:lineRule="auto"/>
              <w:contextualSpacing/>
              <w:jc w:val="both"/>
              <w:rPr>
                <w:rFonts w:eastAsia="Times New Roman" w:cs="Times New Roman"/>
                <w:sz w:val="26"/>
                <w:szCs w:val="26"/>
              </w:rPr>
            </w:pPr>
          </w:p>
          <w:p w14:paraId="5958436E" w14:textId="7FA41F48" w:rsidR="00CA2525" w:rsidRPr="007C26F0" w:rsidRDefault="00CA2525" w:rsidP="002E09DB">
            <w:pPr>
              <w:spacing w:before="120" w:after="120" w:line="240" w:lineRule="auto"/>
              <w:contextualSpacing/>
              <w:jc w:val="both"/>
              <w:rPr>
                <w:rFonts w:eastAsia="Times New Roman" w:cs="Times New Roman"/>
                <w:sz w:val="26"/>
                <w:szCs w:val="26"/>
              </w:rPr>
            </w:pPr>
            <w:r>
              <w:rPr>
                <w:rFonts w:eastAsia="Times New Roman" w:cs="Times New Roman"/>
                <w:sz w:val="26"/>
                <w:szCs w:val="26"/>
              </w:rPr>
              <w:t>X</w:t>
            </w:r>
          </w:p>
        </w:tc>
        <w:tc>
          <w:tcPr>
            <w:tcW w:w="320" w:type="pct"/>
          </w:tcPr>
          <w:p w14:paraId="2A1FC71A"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1433" w:type="pct"/>
          </w:tcPr>
          <w:p w14:paraId="2025F8C1"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509" w:type="pct"/>
          </w:tcPr>
          <w:p w14:paraId="6BC4C274"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5C41CE35" w14:textId="77777777" w:rsidTr="003B5632">
        <w:tc>
          <w:tcPr>
            <w:tcW w:w="319" w:type="pct"/>
            <w:vAlign w:val="center"/>
          </w:tcPr>
          <w:p w14:paraId="115E27A8" w14:textId="77777777" w:rsidR="00F3237B" w:rsidRPr="0083678A" w:rsidRDefault="00F3237B" w:rsidP="00F3237B">
            <w:pPr>
              <w:spacing w:before="120" w:after="120" w:line="240" w:lineRule="auto"/>
              <w:contextualSpacing/>
              <w:jc w:val="both"/>
              <w:rPr>
                <w:rFonts w:eastAsia="Times New Roman" w:cs="Times New Roman"/>
                <w:b/>
                <w:color w:val="FF0000"/>
                <w:sz w:val="26"/>
                <w:szCs w:val="26"/>
              </w:rPr>
            </w:pPr>
          </w:p>
        </w:tc>
        <w:tc>
          <w:tcPr>
            <w:tcW w:w="2125" w:type="pct"/>
            <w:vAlign w:val="center"/>
          </w:tcPr>
          <w:p w14:paraId="642416E5" w14:textId="77777777" w:rsidR="00F3237B" w:rsidRPr="0083678A" w:rsidRDefault="00F3237B" w:rsidP="00F3237B">
            <w:pPr>
              <w:spacing w:before="120" w:after="120"/>
              <w:contextualSpacing/>
              <w:jc w:val="both"/>
              <w:rPr>
                <w:rFonts w:eastAsia="Times New Roman" w:cs="Times New Roman"/>
                <w:color w:val="FF0000"/>
                <w:sz w:val="26"/>
                <w:szCs w:val="26"/>
              </w:rPr>
            </w:pPr>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Việc</w:t>
            </w:r>
            <w:proofErr w:type="spellEnd"/>
            <w:r w:rsidRPr="0083678A">
              <w:rPr>
                <w:rFonts w:eastAsia="Times New Roman" w:cs="Times New Roman"/>
                <w:color w:val="FF0000"/>
                <w:sz w:val="26"/>
                <w:szCs w:val="26"/>
              </w:rPr>
              <w:t xml:space="preserve"> có </w:t>
            </w:r>
            <w:proofErr w:type="spellStart"/>
            <w:r w:rsidRPr="0083678A">
              <w:rPr>
                <w:rFonts w:eastAsia="Times New Roman" w:cs="Times New Roman"/>
                <w:color w:val="FF0000"/>
                <w:sz w:val="26"/>
                <w:szCs w:val="26"/>
              </w:rPr>
              <w:t>thêm</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nguồn</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cung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tư</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Nhà</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máy</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lọc</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hóa</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dầu</w:t>
            </w:r>
            <w:proofErr w:type="spellEnd"/>
            <w:r w:rsidRPr="0083678A">
              <w:rPr>
                <w:rFonts w:eastAsia="Times New Roman" w:cs="Times New Roman"/>
                <w:color w:val="FF0000"/>
                <w:sz w:val="26"/>
                <w:szCs w:val="26"/>
              </w:rPr>
              <w:t xml:space="preserve"> Nghi </w:t>
            </w:r>
            <w:proofErr w:type="spellStart"/>
            <w:r w:rsidRPr="0083678A">
              <w:rPr>
                <w:rFonts w:eastAsia="Times New Roman" w:cs="Times New Roman"/>
                <w:color w:val="FF0000"/>
                <w:sz w:val="26"/>
                <w:szCs w:val="26"/>
              </w:rPr>
              <w:lastRenderedPageBreak/>
              <w:t>Sơn</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tư</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giữa</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năm</w:t>
            </w:r>
            <w:proofErr w:type="spellEnd"/>
            <w:r w:rsidRPr="0083678A">
              <w:rPr>
                <w:rFonts w:eastAsia="Times New Roman" w:cs="Times New Roman"/>
                <w:color w:val="FF0000"/>
                <w:sz w:val="26"/>
                <w:szCs w:val="26"/>
              </w:rPr>
              <w:t xml:space="preserve"> 2018 </w:t>
            </w:r>
            <w:proofErr w:type="spellStart"/>
            <w:r w:rsidRPr="0083678A">
              <w:rPr>
                <w:rFonts w:eastAsia="Times New Roman" w:cs="Times New Roman"/>
                <w:color w:val="FF0000"/>
                <w:sz w:val="26"/>
                <w:szCs w:val="26"/>
              </w:rPr>
              <w:t>cùng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với</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Nhà</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máy</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lọc</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dầu</w:t>
            </w:r>
            <w:proofErr w:type="spellEnd"/>
            <w:r w:rsidRPr="0083678A">
              <w:rPr>
                <w:rFonts w:eastAsia="Times New Roman" w:cs="Times New Roman"/>
                <w:color w:val="FF0000"/>
                <w:sz w:val="26"/>
                <w:szCs w:val="26"/>
              </w:rPr>
              <w:t xml:space="preserve"> Dung </w:t>
            </w:r>
            <w:proofErr w:type="spellStart"/>
            <w:r w:rsidRPr="0083678A">
              <w:rPr>
                <w:rFonts w:eastAsia="Times New Roman" w:cs="Times New Roman"/>
                <w:color w:val="FF0000"/>
                <w:sz w:val="26"/>
                <w:szCs w:val="26"/>
              </w:rPr>
              <w:t>Quất</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đa</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đáp</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ứng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khoảng</w:t>
            </w:r>
            <w:proofErr w:type="spellEnd"/>
            <w:r w:rsidRPr="0083678A">
              <w:rPr>
                <w:rFonts w:eastAsia="Times New Roman" w:cs="Times New Roman"/>
                <w:color w:val="FF0000"/>
                <w:sz w:val="26"/>
                <w:szCs w:val="26"/>
              </w:rPr>
              <w:t xml:space="preserve"> 80% </w:t>
            </w:r>
            <w:proofErr w:type="spellStart"/>
            <w:r w:rsidRPr="0083678A">
              <w:rPr>
                <w:rFonts w:eastAsia="Times New Roman" w:cs="Times New Roman"/>
                <w:color w:val="FF0000"/>
                <w:sz w:val="26"/>
                <w:szCs w:val="26"/>
              </w:rPr>
              <w:t>tổng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nhu</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cầu</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xăng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dầu</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của</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thi</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trường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trong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nước</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Bên</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cạnh</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đo</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Nha</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nước</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cũng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đang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thực</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hiện</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điều</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hành</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gia</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bán</w:t>
            </w:r>
            <w:proofErr w:type="spellEnd"/>
            <w:r w:rsidRPr="0083678A">
              <w:rPr>
                <w:rFonts w:eastAsia="Times New Roman" w:cs="Times New Roman"/>
                <w:color w:val="FF0000"/>
                <w:sz w:val="26"/>
                <w:szCs w:val="26"/>
              </w:rPr>
              <w:t xml:space="preserve"> lẻ </w:t>
            </w:r>
            <w:proofErr w:type="spellStart"/>
            <w:r w:rsidRPr="0083678A">
              <w:rPr>
                <w:rFonts w:eastAsia="Times New Roman" w:cs="Times New Roman"/>
                <w:color w:val="FF0000"/>
                <w:sz w:val="26"/>
                <w:szCs w:val="26"/>
              </w:rPr>
              <w:t>với</w:t>
            </w:r>
            <w:proofErr w:type="spellEnd"/>
            <w:r w:rsidRPr="0083678A">
              <w:rPr>
                <w:rFonts w:eastAsia="Times New Roman" w:cs="Times New Roman"/>
                <w:color w:val="FF0000"/>
                <w:sz w:val="26"/>
                <w:szCs w:val="26"/>
              </w:rPr>
              <w:t xml:space="preserve"> chu </w:t>
            </w:r>
            <w:proofErr w:type="spellStart"/>
            <w:r w:rsidRPr="0083678A">
              <w:rPr>
                <w:rFonts w:eastAsia="Times New Roman" w:cs="Times New Roman"/>
                <w:color w:val="FF0000"/>
                <w:sz w:val="26"/>
                <w:szCs w:val="26"/>
              </w:rPr>
              <w:t>ky</w:t>
            </w:r>
            <w:proofErr w:type="spellEnd"/>
            <w:r w:rsidRPr="0083678A">
              <w:rPr>
                <w:rFonts w:eastAsia="Times New Roman" w:cs="Times New Roman"/>
                <w:color w:val="FF0000"/>
                <w:sz w:val="26"/>
                <w:szCs w:val="26"/>
              </w:rPr>
              <w:t xml:space="preserve">̀ 15 </w:t>
            </w:r>
            <w:proofErr w:type="spellStart"/>
            <w:r w:rsidRPr="0083678A">
              <w:rPr>
                <w:rFonts w:eastAsia="Times New Roman" w:cs="Times New Roman"/>
                <w:color w:val="FF0000"/>
                <w:sz w:val="26"/>
                <w:szCs w:val="26"/>
              </w:rPr>
              <w:t>ngày</w:t>
            </w:r>
            <w:proofErr w:type="spellEnd"/>
            <w:r w:rsidRPr="0083678A">
              <w:rPr>
                <w:rFonts w:eastAsia="Times New Roman" w:cs="Times New Roman"/>
                <w:color w:val="FF0000"/>
                <w:sz w:val="26"/>
                <w:szCs w:val="26"/>
              </w:rPr>
              <w:t>/</w:t>
            </w:r>
            <w:proofErr w:type="spellStart"/>
            <w:r w:rsidRPr="0083678A">
              <w:rPr>
                <w:rFonts w:eastAsia="Times New Roman" w:cs="Times New Roman"/>
                <w:color w:val="FF0000"/>
                <w:sz w:val="26"/>
                <w:szCs w:val="26"/>
              </w:rPr>
              <w:t>lần</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Cùng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với</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đê</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xuất</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yêu</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cầu</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dư</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trư</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lưu</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thông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bắt</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buộc</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với</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các</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Thương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nhân</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phân</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phối</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xăng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dầu</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nêu</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trên</w:t>
            </w:r>
            <w:proofErr w:type="spellEnd"/>
            <w:r w:rsidRPr="0083678A">
              <w:rPr>
                <w:rFonts w:eastAsia="Times New Roman" w:cs="Times New Roman"/>
                <w:color w:val="FF0000"/>
                <w:sz w:val="26"/>
                <w:szCs w:val="26"/>
              </w:rPr>
              <w:t xml:space="preserve">, PVOIL </w:t>
            </w:r>
            <w:proofErr w:type="spellStart"/>
            <w:r w:rsidRPr="0083678A">
              <w:rPr>
                <w:rFonts w:eastAsia="Times New Roman" w:cs="Times New Roman"/>
                <w:color w:val="FF0000"/>
                <w:sz w:val="26"/>
                <w:szCs w:val="26"/>
              </w:rPr>
              <w:t>xin</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đê</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xuất</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điều</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chỉnh</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giảm</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định</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mức</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dư</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trư</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xăng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dầu</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bắt</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buộc</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tối</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thiểu</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quy</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định</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đối</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với</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Thương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nhân</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dầu</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mối</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kinh</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doanh</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xăng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dầu</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tư</w:t>
            </w:r>
            <w:proofErr w:type="spellEnd"/>
            <w:r w:rsidRPr="0083678A">
              <w:rPr>
                <w:rFonts w:eastAsia="Times New Roman" w:cs="Times New Roman"/>
                <w:color w:val="FF0000"/>
                <w:sz w:val="26"/>
                <w:szCs w:val="26"/>
              </w:rPr>
              <w:t xml:space="preserve">̀ 30 </w:t>
            </w:r>
            <w:proofErr w:type="spellStart"/>
            <w:r w:rsidRPr="0083678A">
              <w:rPr>
                <w:rFonts w:eastAsia="Times New Roman" w:cs="Times New Roman"/>
                <w:color w:val="FF0000"/>
                <w:sz w:val="26"/>
                <w:szCs w:val="26"/>
              </w:rPr>
              <w:t>ngày</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xuống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còn</w:t>
            </w:r>
            <w:proofErr w:type="spellEnd"/>
            <w:r w:rsidRPr="0083678A">
              <w:rPr>
                <w:rFonts w:eastAsia="Times New Roman" w:cs="Times New Roman"/>
                <w:color w:val="FF0000"/>
                <w:sz w:val="26"/>
                <w:szCs w:val="26"/>
              </w:rPr>
              <w:t xml:space="preserve"> 15 </w:t>
            </w:r>
            <w:proofErr w:type="spellStart"/>
            <w:r w:rsidRPr="0083678A">
              <w:rPr>
                <w:rFonts w:eastAsia="Times New Roman" w:cs="Times New Roman"/>
                <w:color w:val="FF0000"/>
                <w:sz w:val="26"/>
                <w:szCs w:val="26"/>
              </w:rPr>
              <w:t>ngày</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nhưng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phải</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đảm</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bảo</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đu</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nguồn</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hàng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cung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ứng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cho</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khách</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hàng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trong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hê</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thống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theo</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hợp</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đồng</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đa</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ky</w:t>
            </w:r>
            <w:proofErr w:type="spellEnd"/>
            <w:r w:rsidRPr="0083678A">
              <w:rPr>
                <w:rFonts w:eastAsia="Times New Roman" w:cs="Times New Roman"/>
                <w:color w:val="FF0000"/>
                <w:sz w:val="26"/>
                <w:szCs w:val="26"/>
              </w:rPr>
              <w:t>́.</w:t>
            </w:r>
          </w:p>
        </w:tc>
        <w:tc>
          <w:tcPr>
            <w:tcW w:w="294" w:type="pct"/>
          </w:tcPr>
          <w:p w14:paraId="7E04798B" w14:textId="77777777" w:rsidR="00F3237B" w:rsidRDefault="00F3237B" w:rsidP="002E09DB">
            <w:pPr>
              <w:spacing w:before="120" w:after="120" w:line="240" w:lineRule="auto"/>
              <w:contextualSpacing/>
              <w:jc w:val="both"/>
              <w:rPr>
                <w:rFonts w:eastAsia="Times New Roman" w:cs="Times New Roman"/>
                <w:sz w:val="26"/>
                <w:szCs w:val="26"/>
              </w:rPr>
            </w:pPr>
          </w:p>
          <w:p w14:paraId="005A5A05" w14:textId="77777777" w:rsidR="00CA2525" w:rsidRDefault="00CA2525" w:rsidP="002E09DB">
            <w:pPr>
              <w:spacing w:before="120" w:after="120" w:line="240" w:lineRule="auto"/>
              <w:contextualSpacing/>
              <w:jc w:val="both"/>
              <w:rPr>
                <w:rFonts w:eastAsia="Times New Roman" w:cs="Times New Roman"/>
                <w:sz w:val="26"/>
                <w:szCs w:val="26"/>
              </w:rPr>
            </w:pPr>
          </w:p>
          <w:p w14:paraId="0E2AAE89" w14:textId="77777777" w:rsidR="00CA2525" w:rsidRDefault="00CA2525" w:rsidP="002E09DB">
            <w:pPr>
              <w:spacing w:before="120" w:after="120" w:line="240" w:lineRule="auto"/>
              <w:contextualSpacing/>
              <w:jc w:val="both"/>
              <w:rPr>
                <w:rFonts w:eastAsia="Times New Roman" w:cs="Times New Roman"/>
                <w:sz w:val="26"/>
                <w:szCs w:val="26"/>
              </w:rPr>
            </w:pPr>
          </w:p>
          <w:p w14:paraId="578F383D" w14:textId="16768481" w:rsidR="00CA2525" w:rsidRPr="007C26F0" w:rsidRDefault="00CA2525" w:rsidP="002E09DB">
            <w:pPr>
              <w:spacing w:before="120" w:after="120" w:line="240" w:lineRule="auto"/>
              <w:contextualSpacing/>
              <w:jc w:val="both"/>
              <w:rPr>
                <w:rFonts w:eastAsia="Times New Roman" w:cs="Times New Roman"/>
                <w:sz w:val="26"/>
                <w:szCs w:val="26"/>
              </w:rPr>
            </w:pPr>
            <w:r>
              <w:rPr>
                <w:rFonts w:eastAsia="Times New Roman" w:cs="Times New Roman"/>
                <w:sz w:val="26"/>
                <w:szCs w:val="26"/>
              </w:rPr>
              <w:t>X</w:t>
            </w:r>
          </w:p>
        </w:tc>
        <w:tc>
          <w:tcPr>
            <w:tcW w:w="320" w:type="pct"/>
          </w:tcPr>
          <w:p w14:paraId="2C6D6F54"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1433" w:type="pct"/>
          </w:tcPr>
          <w:p w14:paraId="7D54A3F5"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509" w:type="pct"/>
          </w:tcPr>
          <w:p w14:paraId="3322E1EB"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7AF8C1E8" w14:textId="77777777" w:rsidTr="003B5632">
        <w:tc>
          <w:tcPr>
            <w:tcW w:w="319" w:type="pct"/>
            <w:vAlign w:val="center"/>
          </w:tcPr>
          <w:p w14:paraId="6390BF4A" w14:textId="77777777" w:rsidR="00F3237B" w:rsidRPr="0083678A" w:rsidRDefault="00F3237B" w:rsidP="00F3237B">
            <w:pPr>
              <w:spacing w:before="120" w:after="120" w:line="240" w:lineRule="auto"/>
              <w:contextualSpacing/>
              <w:jc w:val="both"/>
              <w:rPr>
                <w:rFonts w:eastAsia="Times New Roman" w:cs="Times New Roman"/>
                <w:b/>
                <w:color w:val="FF0000"/>
                <w:sz w:val="26"/>
                <w:szCs w:val="26"/>
              </w:rPr>
            </w:pPr>
          </w:p>
        </w:tc>
        <w:tc>
          <w:tcPr>
            <w:tcW w:w="2125" w:type="pct"/>
            <w:vAlign w:val="center"/>
          </w:tcPr>
          <w:p w14:paraId="43075346" w14:textId="77777777" w:rsidR="00F3237B" w:rsidRPr="0083678A" w:rsidRDefault="00F3237B" w:rsidP="00F3237B">
            <w:pPr>
              <w:spacing w:before="120"/>
              <w:jc w:val="both"/>
              <w:rPr>
                <w:rFonts w:eastAsia="Times New Roman" w:cs="Times New Roman"/>
                <w:color w:val="FF0000"/>
                <w:sz w:val="26"/>
                <w:szCs w:val="26"/>
              </w:rPr>
            </w:pPr>
            <w:r w:rsidRPr="0083678A">
              <w:rPr>
                <w:rFonts w:cs="Times New Roman"/>
                <w:color w:val="FF0000"/>
                <w:sz w:val="26"/>
                <w:szCs w:val="26"/>
              </w:rPr>
              <w:t xml:space="preserve">2. </w:t>
            </w:r>
            <w:proofErr w:type="spellStart"/>
            <w:r w:rsidRPr="0083678A">
              <w:rPr>
                <w:rFonts w:cs="Times New Roman"/>
                <w:color w:val="FF0000"/>
                <w:sz w:val="26"/>
                <w:szCs w:val="26"/>
              </w:rPr>
              <w:t>Thực</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hiện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lô</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trình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của</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Chính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phu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vê</w:t>
            </w:r>
            <w:proofErr w:type="spellEnd"/>
            <w:r w:rsidRPr="0083678A">
              <w:rPr>
                <w:rFonts w:cs="Times New Roman"/>
                <w:color w:val="FF0000"/>
                <w:sz w:val="26"/>
                <w:szCs w:val="26"/>
              </w:rPr>
              <w:t xml:space="preserve">̀ tỷ </w:t>
            </w:r>
            <w:proofErr w:type="spellStart"/>
            <w:r w:rsidRPr="0083678A">
              <w:rPr>
                <w:rFonts w:cs="Times New Roman"/>
                <w:color w:val="FF0000"/>
                <w:sz w:val="26"/>
                <w:szCs w:val="26"/>
              </w:rPr>
              <w:t>lê</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phối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trộn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Nhiên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liệu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sinh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học</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với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nhiên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liệu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truyền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thống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Việc</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triển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khai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thực</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hiện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lô</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trình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áp</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dụng</w:t>
            </w:r>
            <w:proofErr w:type="spellEnd"/>
            <w:r w:rsidRPr="0083678A">
              <w:rPr>
                <w:rFonts w:cs="Times New Roman"/>
                <w:color w:val="FF0000"/>
                <w:sz w:val="26"/>
                <w:szCs w:val="26"/>
              </w:rPr>
              <w:t xml:space="preserve"> tỷ </w:t>
            </w:r>
            <w:proofErr w:type="spellStart"/>
            <w:r w:rsidRPr="0083678A">
              <w:rPr>
                <w:rFonts w:cs="Times New Roman"/>
                <w:color w:val="FF0000"/>
                <w:sz w:val="26"/>
                <w:szCs w:val="26"/>
              </w:rPr>
              <w:t>lê</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trộn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nhiên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liệu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sinh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học</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với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nhiên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liệu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truyền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thống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theo</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quy</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của</w:t>
            </w:r>
            <w:proofErr w:type="spellEnd"/>
            <w:r w:rsidRPr="0083678A">
              <w:rPr>
                <w:rFonts w:cs="Times New Roman"/>
                <w:color w:val="FF0000"/>
                <w:sz w:val="26"/>
                <w:szCs w:val="26"/>
              </w:rPr>
              <w:t xml:space="preserve"> Thủ </w:t>
            </w:r>
            <w:proofErr w:type="spellStart"/>
            <w:r w:rsidRPr="0083678A">
              <w:rPr>
                <w:rFonts w:cs="Times New Roman"/>
                <w:color w:val="FF0000"/>
                <w:sz w:val="26"/>
                <w:szCs w:val="26"/>
              </w:rPr>
              <w:t>tướng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Chính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phu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đa</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được</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quy</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tại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Khoản</w:t>
            </w:r>
            <w:proofErr w:type="spellEnd"/>
            <w:r w:rsidRPr="0083678A">
              <w:rPr>
                <w:rFonts w:cs="Times New Roman"/>
                <w:color w:val="FF0000"/>
                <w:sz w:val="26"/>
                <w:szCs w:val="26"/>
              </w:rPr>
              <w:t xml:space="preserve"> 19, </w:t>
            </w:r>
            <w:proofErr w:type="spellStart"/>
            <w:r w:rsidRPr="0083678A">
              <w:rPr>
                <w:rFonts w:cs="Times New Roman"/>
                <w:color w:val="FF0000"/>
                <w:sz w:val="26"/>
                <w:szCs w:val="26"/>
              </w:rPr>
              <w:t>Điều</w:t>
            </w:r>
            <w:proofErr w:type="spellEnd"/>
            <w:r w:rsidRPr="0083678A">
              <w:rPr>
                <w:rFonts w:cs="Times New Roman"/>
                <w:color w:val="FF0000"/>
                <w:sz w:val="26"/>
                <w:szCs w:val="26"/>
              </w:rPr>
              <w:t xml:space="preserve"> 9 Nghị </w:t>
            </w:r>
            <w:proofErr w:type="spellStart"/>
            <w:r w:rsidRPr="0083678A">
              <w:rPr>
                <w:rFonts w:cs="Times New Roman"/>
                <w:color w:val="FF0000"/>
                <w:sz w:val="26"/>
                <w:szCs w:val="26"/>
              </w:rPr>
              <w:t>định</w:t>
            </w:r>
            <w:proofErr w:type="spellEnd"/>
            <w:r w:rsidRPr="0083678A">
              <w:rPr>
                <w:rFonts w:cs="Times New Roman"/>
                <w:color w:val="FF0000"/>
                <w:sz w:val="26"/>
                <w:szCs w:val="26"/>
              </w:rPr>
              <w:t xml:space="preserve"> 83/2014/NĐ-CP. </w:t>
            </w:r>
            <w:proofErr w:type="spellStart"/>
            <w:r w:rsidRPr="0083678A">
              <w:rPr>
                <w:rFonts w:cs="Times New Roman"/>
                <w:color w:val="FF0000"/>
                <w:sz w:val="26"/>
                <w:szCs w:val="26"/>
              </w:rPr>
              <w:t>Tư</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ngày</w:t>
            </w:r>
            <w:proofErr w:type="spellEnd"/>
            <w:r w:rsidRPr="0083678A">
              <w:rPr>
                <w:rFonts w:cs="Times New Roman"/>
                <w:color w:val="FF0000"/>
                <w:sz w:val="26"/>
                <w:szCs w:val="26"/>
              </w:rPr>
              <w:t xml:space="preserve"> 01/01/2018, </w:t>
            </w:r>
            <w:proofErr w:type="spellStart"/>
            <w:r w:rsidRPr="0083678A">
              <w:rPr>
                <w:rFonts w:cs="Times New Roman"/>
                <w:color w:val="FF0000"/>
                <w:sz w:val="26"/>
                <w:szCs w:val="26"/>
              </w:rPr>
              <w:t>các</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Thương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nhân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đầu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mối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kinh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doanh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xăng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dầu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đa</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phải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triển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khai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kinh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doanh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đại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tra</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xăng</w:t>
            </w:r>
            <w:proofErr w:type="spellEnd"/>
            <w:r w:rsidRPr="0083678A">
              <w:rPr>
                <w:rFonts w:cs="Times New Roman"/>
                <w:color w:val="FF0000"/>
                <w:sz w:val="26"/>
                <w:szCs w:val="26"/>
              </w:rPr>
              <w:t xml:space="preserve"> E5 RON92 </w:t>
            </w:r>
            <w:proofErr w:type="spellStart"/>
            <w:r w:rsidRPr="0083678A">
              <w:rPr>
                <w:rFonts w:cs="Times New Roman"/>
                <w:color w:val="FF0000"/>
                <w:sz w:val="26"/>
                <w:szCs w:val="26"/>
              </w:rPr>
              <w:t>theo</w:t>
            </w:r>
            <w:proofErr w:type="spellEnd"/>
            <w:r w:rsidRPr="0083678A">
              <w:rPr>
                <w:rFonts w:cs="Times New Roman"/>
                <w:color w:val="FF0000"/>
                <w:sz w:val="26"/>
                <w:szCs w:val="26"/>
              </w:rPr>
              <w:t xml:space="preserve"> chỉ </w:t>
            </w:r>
            <w:proofErr w:type="spellStart"/>
            <w:r w:rsidRPr="0083678A">
              <w:rPr>
                <w:rFonts w:cs="Times New Roman"/>
                <w:color w:val="FF0000"/>
                <w:sz w:val="26"/>
                <w:szCs w:val="26"/>
              </w:rPr>
              <w:t>đạo</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của</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Chính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phu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Tuy</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nhiên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sau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gần</w:t>
            </w:r>
            <w:proofErr w:type="spellEnd"/>
            <w:r w:rsidRPr="0083678A">
              <w:rPr>
                <w:rFonts w:cs="Times New Roman"/>
                <w:color w:val="FF0000"/>
                <w:sz w:val="26"/>
                <w:szCs w:val="26"/>
              </w:rPr>
              <w:t xml:space="preserve"> 02 </w:t>
            </w:r>
            <w:proofErr w:type="spellStart"/>
            <w:r w:rsidRPr="0083678A">
              <w:rPr>
                <w:rFonts w:cs="Times New Roman"/>
                <w:color w:val="FF0000"/>
                <w:sz w:val="26"/>
                <w:szCs w:val="26"/>
              </w:rPr>
              <w:t>năm</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triển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khai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theo</w:t>
            </w:r>
            <w:proofErr w:type="spellEnd"/>
            <w:r w:rsidRPr="0083678A">
              <w:rPr>
                <w:rFonts w:cs="Times New Roman"/>
                <w:color w:val="FF0000"/>
                <w:sz w:val="26"/>
                <w:szCs w:val="26"/>
              </w:rPr>
              <w:t xml:space="preserve"> chỉ </w:t>
            </w:r>
            <w:proofErr w:type="spellStart"/>
            <w:r w:rsidRPr="0083678A">
              <w:rPr>
                <w:rFonts w:cs="Times New Roman"/>
                <w:color w:val="FF0000"/>
                <w:sz w:val="26"/>
                <w:szCs w:val="26"/>
              </w:rPr>
              <w:t>đạo</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của</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Chính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phu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kết</w:t>
            </w:r>
            <w:proofErr w:type="spellEnd"/>
            <w:r w:rsidRPr="0083678A">
              <w:rPr>
                <w:rFonts w:cs="Times New Roman"/>
                <w:color w:val="FF0000"/>
                <w:sz w:val="26"/>
                <w:szCs w:val="26"/>
              </w:rPr>
              <w:t xml:space="preserve"> quả </w:t>
            </w:r>
            <w:proofErr w:type="spellStart"/>
            <w:r w:rsidRPr="0083678A">
              <w:rPr>
                <w:rFonts w:cs="Times New Roman"/>
                <w:color w:val="FF0000"/>
                <w:sz w:val="26"/>
                <w:szCs w:val="26"/>
              </w:rPr>
              <w:t>triển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khai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kinh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doanh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xăng</w:t>
            </w:r>
            <w:proofErr w:type="spellEnd"/>
            <w:r w:rsidRPr="0083678A">
              <w:rPr>
                <w:rFonts w:cs="Times New Roman"/>
                <w:color w:val="FF0000"/>
                <w:sz w:val="26"/>
                <w:szCs w:val="26"/>
              </w:rPr>
              <w:t xml:space="preserve"> E5 RON92 </w:t>
            </w:r>
            <w:proofErr w:type="spellStart"/>
            <w:r w:rsidRPr="0083678A">
              <w:rPr>
                <w:rFonts w:cs="Times New Roman"/>
                <w:color w:val="FF0000"/>
                <w:sz w:val="26"/>
                <w:szCs w:val="26"/>
              </w:rPr>
              <w:t>vẫn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còn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nhiều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hạn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chê</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bất</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cập</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va</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chưa</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đạt</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được</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như</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ky</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vọng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của</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Chính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phu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Thực</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tê</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hiện</w:t>
            </w:r>
            <w:proofErr w:type="spellEnd"/>
            <w:r w:rsidRPr="0083678A">
              <w:rPr>
                <w:rFonts w:cs="Times New Roman"/>
                <w:color w:val="FF0000"/>
                <w:sz w:val="26"/>
                <w:szCs w:val="26"/>
              </w:rPr>
              <w:t xml:space="preserve"> nay </w:t>
            </w:r>
            <w:proofErr w:type="spellStart"/>
            <w:r w:rsidRPr="0083678A">
              <w:rPr>
                <w:rFonts w:cs="Times New Roman"/>
                <w:color w:val="FF0000"/>
                <w:sz w:val="26"/>
                <w:szCs w:val="26"/>
              </w:rPr>
              <w:t>việc</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đầu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tư</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các</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trạm</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phối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trộn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xăng</w:t>
            </w:r>
            <w:proofErr w:type="spellEnd"/>
            <w:r w:rsidRPr="0083678A">
              <w:rPr>
                <w:rFonts w:cs="Times New Roman"/>
                <w:color w:val="FF0000"/>
                <w:sz w:val="26"/>
                <w:szCs w:val="26"/>
              </w:rPr>
              <w:t xml:space="preserve"> E5 RON92 </w:t>
            </w:r>
            <w:proofErr w:type="spellStart"/>
            <w:r w:rsidRPr="0083678A">
              <w:rPr>
                <w:rFonts w:cs="Times New Roman"/>
                <w:color w:val="FF0000"/>
                <w:sz w:val="26"/>
                <w:szCs w:val="26"/>
              </w:rPr>
              <w:t>va</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triển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khai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kinh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doanh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phân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phối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mặt</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hàng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này</w:t>
            </w:r>
            <w:proofErr w:type="spellEnd"/>
            <w:r w:rsidRPr="0083678A">
              <w:rPr>
                <w:rFonts w:cs="Times New Roman"/>
                <w:color w:val="FF0000"/>
                <w:sz w:val="26"/>
                <w:szCs w:val="26"/>
              </w:rPr>
              <w:t xml:space="preserve"> chỉ </w:t>
            </w:r>
            <w:proofErr w:type="spellStart"/>
            <w:r w:rsidRPr="0083678A">
              <w:rPr>
                <w:rFonts w:cs="Times New Roman"/>
                <w:color w:val="FF0000"/>
                <w:sz w:val="26"/>
                <w:szCs w:val="26"/>
              </w:rPr>
              <w:lastRenderedPageBreak/>
              <w:t>tập</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trung</w:t>
            </w:r>
            <w:proofErr w:type="spellEnd"/>
            <w:r w:rsidRPr="0083678A">
              <w:rPr>
                <w:rFonts w:cs="Times New Roman"/>
                <w:color w:val="FF0000"/>
                <w:sz w:val="26"/>
                <w:szCs w:val="26"/>
              </w:rPr>
              <w:t xml:space="preserve"> ở </w:t>
            </w:r>
            <w:proofErr w:type="spellStart"/>
            <w:r w:rsidRPr="0083678A">
              <w:rPr>
                <w:rFonts w:cs="Times New Roman"/>
                <w:color w:val="FF0000"/>
                <w:sz w:val="26"/>
                <w:szCs w:val="26"/>
              </w:rPr>
              <w:t>một</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sô</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Thương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nhân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đầu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mối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lớn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Trong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khi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đo</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theo</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quy</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của</w:t>
            </w:r>
            <w:proofErr w:type="spellEnd"/>
            <w:r w:rsidRPr="0083678A">
              <w:rPr>
                <w:rFonts w:cs="Times New Roman"/>
                <w:color w:val="FF0000"/>
                <w:sz w:val="26"/>
                <w:szCs w:val="26"/>
              </w:rPr>
              <w:t xml:space="preserve"> Nghị </w:t>
            </w:r>
            <w:proofErr w:type="spellStart"/>
            <w:r w:rsidRPr="0083678A">
              <w:rPr>
                <w:rFonts w:cs="Times New Roman"/>
                <w:color w:val="FF0000"/>
                <w:sz w:val="26"/>
                <w:szCs w:val="26"/>
              </w:rPr>
              <w:t>định</w:t>
            </w:r>
            <w:proofErr w:type="spellEnd"/>
            <w:r w:rsidRPr="0083678A">
              <w:rPr>
                <w:rFonts w:cs="Times New Roman"/>
                <w:color w:val="FF0000"/>
                <w:sz w:val="26"/>
                <w:szCs w:val="26"/>
              </w:rPr>
              <w:t xml:space="preserve"> 83, </w:t>
            </w:r>
            <w:proofErr w:type="spellStart"/>
            <w:r w:rsidRPr="0083678A">
              <w:rPr>
                <w:rFonts w:cs="Times New Roman"/>
                <w:color w:val="FF0000"/>
                <w:sz w:val="26"/>
                <w:szCs w:val="26"/>
              </w:rPr>
              <w:t>Tổng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Đại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ly</w:t>
            </w:r>
            <w:proofErr w:type="spellEnd"/>
            <w:r w:rsidRPr="0083678A">
              <w:rPr>
                <w:rFonts w:cs="Times New Roman"/>
                <w:color w:val="FF0000"/>
                <w:sz w:val="26"/>
                <w:szCs w:val="26"/>
              </w:rPr>
              <w:t>́/</w:t>
            </w:r>
            <w:proofErr w:type="spellStart"/>
            <w:r w:rsidRPr="0083678A">
              <w:rPr>
                <w:rFonts w:cs="Times New Roman"/>
                <w:color w:val="FF0000"/>
                <w:sz w:val="26"/>
                <w:szCs w:val="26"/>
              </w:rPr>
              <w:t>Đại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ly</w:t>
            </w:r>
            <w:proofErr w:type="spellEnd"/>
            <w:r w:rsidRPr="0083678A">
              <w:rPr>
                <w:rFonts w:cs="Times New Roman"/>
                <w:color w:val="FF0000"/>
                <w:sz w:val="26"/>
                <w:szCs w:val="26"/>
              </w:rPr>
              <w:t>́/</w:t>
            </w:r>
            <w:proofErr w:type="spellStart"/>
            <w:r w:rsidRPr="0083678A">
              <w:rPr>
                <w:rFonts w:cs="Times New Roman"/>
                <w:color w:val="FF0000"/>
                <w:sz w:val="26"/>
                <w:szCs w:val="26"/>
              </w:rPr>
              <w:t>Thương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nhân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nhận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quyền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bán</w:t>
            </w:r>
            <w:proofErr w:type="spellEnd"/>
            <w:r w:rsidRPr="0083678A">
              <w:rPr>
                <w:rFonts w:cs="Times New Roman"/>
                <w:color w:val="FF0000"/>
                <w:sz w:val="26"/>
                <w:szCs w:val="26"/>
              </w:rPr>
              <w:t xml:space="preserve"> lẻ </w:t>
            </w:r>
            <w:proofErr w:type="spellStart"/>
            <w:r w:rsidRPr="0083678A">
              <w:rPr>
                <w:rFonts w:cs="Times New Roman"/>
                <w:color w:val="FF0000"/>
                <w:sz w:val="26"/>
                <w:szCs w:val="26"/>
              </w:rPr>
              <w:t>xăng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dầu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lại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được</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phép</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ky</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kết</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thêm</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hợp</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đồng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với</w:t>
            </w:r>
            <w:proofErr w:type="spellEnd"/>
            <w:r w:rsidRPr="0083678A">
              <w:rPr>
                <w:rFonts w:cs="Times New Roman"/>
                <w:color w:val="FF0000"/>
                <w:sz w:val="26"/>
                <w:szCs w:val="26"/>
              </w:rPr>
              <w:t xml:space="preserve"> 01 </w:t>
            </w:r>
            <w:proofErr w:type="spellStart"/>
            <w:r w:rsidRPr="0083678A">
              <w:rPr>
                <w:rFonts w:cs="Times New Roman"/>
                <w:color w:val="FF0000"/>
                <w:sz w:val="26"/>
                <w:szCs w:val="26"/>
              </w:rPr>
              <w:t>Thương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nhân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đầu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mối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xăng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dầu</w:t>
            </w:r>
            <w:proofErr w:type="spellEnd"/>
            <w:r w:rsidRPr="0083678A">
              <w:rPr>
                <w:rFonts w:cs="Times New Roman"/>
                <w:color w:val="FF0000"/>
                <w:sz w:val="26"/>
                <w:szCs w:val="26"/>
              </w:rPr>
              <w:t xml:space="preserve">/01 </w:t>
            </w:r>
            <w:proofErr w:type="spellStart"/>
            <w:r w:rsidRPr="0083678A">
              <w:rPr>
                <w:rFonts w:cs="Times New Roman"/>
                <w:color w:val="FF0000"/>
                <w:sz w:val="26"/>
                <w:szCs w:val="26"/>
              </w:rPr>
              <w:t>Thương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nhân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phân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phối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xăng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dầu</w:t>
            </w:r>
            <w:proofErr w:type="spellEnd"/>
            <w:r w:rsidRPr="0083678A">
              <w:rPr>
                <w:rFonts w:cs="Times New Roman"/>
                <w:color w:val="FF0000"/>
                <w:sz w:val="26"/>
                <w:szCs w:val="26"/>
              </w:rPr>
              <w:t xml:space="preserve">/01 </w:t>
            </w:r>
            <w:proofErr w:type="spellStart"/>
            <w:r w:rsidRPr="0083678A">
              <w:rPr>
                <w:rFonts w:cs="Times New Roman"/>
                <w:color w:val="FF0000"/>
                <w:sz w:val="26"/>
                <w:szCs w:val="26"/>
              </w:rPr>
              <w:t>Tổng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Đại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ly</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khác</w:t>
            </w:r>
            <w:proofErr w:type="spellEnd"/>
            <w:r w:rsidRPr="0083678A">
              <w:rPr>
                <w:rFonts w:cs="Times New Roman"/>
                <w:color w:val="FF0000"/>
                <w:sz w:val="26"/>
                <w:szCs w:val="26"/>
              </w:rPr>
              <w:t xml:space="preserve"> chỉ </w:t>
            </w:r>
            <w:proofErr w:type="spellStart"/>
            <w:r w:rsidRPr="0083678A">
              <w:rPr>
                <w:rFonts w:cs="Times New Roman"/>
                <w:color w:val="FF0000"/>
                <w:sz w:val="26"/>
                <w:szCs w:val="26"/>
              </w:rPr>
              <w:t>đê</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kinh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doanh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nhiên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liệu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sinh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học</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Đê</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đẩy</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mạnh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kinh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doanh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nhiên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liệu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sinh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học</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trong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thời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gian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tới</w:t>
            </w:r>
            <w:proofErr w:type="spellEnd"/>
            <w:r w:rsidRPr="0083678A">
              <w:rPr>
                <w:rFonts w:cs="Times New Roman"/>
                <w:color w:val="FF0000"/>
                <w:sz w:val="26"/>
                <w:szCs w:val="26"/>
              </w:rPr>
              <w:t xml:space="preserve">, PVOIL </w:t>
            </w:r>
            <w:proofErr w:type="spellStart"/>
            <w:r w:rsidRPr="0083678A">
              <w:rPr>
                <w:rFonts w:cs="Times New Roman"/>
                <w:color w:val="FF0000"/>
                <w:sz w:val="26"/>
                <w:szCs w:val="26"/>
              </w:rPr>
              <w:t>đê</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nghi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bô</w:t>
            </w:r>
            <w:proofErr w:type="spellEnd"/>
            <w:r w:rsidRPr="0083678A">
              <w:rPr>
                <w:rFonts w:cs="Times New Roman"/>
                <w:color w:val="FF0000"/>
                <w:sz w:val="26"/>
                <w:szCs w:val="26"/>
              </w:rPr>
              <w:t xml:space="preserve">̉ sung </w:t>
            </w:r>
            <w:proofErr w:type="spellStart"/>
            <w:r w:rsidRPr="0083678A">
              <w:rPr>
                <w:rFonts w:cs="Times New Roman"/>
                <w:color w:val="FF0000"/>
                <w:sz w:val="26"/>
                <w:szCs w:val="26"/>
              </w:rPr>
              <w:t>quy</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tất</w:t>
            </w:r>
            <w:proofErr w:type="spellEnd"/>
            <w:r w:rsidRPr="0083678A">
              <w:rPr>
                <w:rFonts w:cs="Times New Roman"/>
                <w:color w:val="FF0000"/>
                <w:sz w:val="26"/>
                <w:szCs w:val="26"/>
              </w:rPr>
              <w:t xml:space="preserve"> cả </w:t>
            </w:r>
            <w:proofErr w:type="spellStart"/>
            <w:r w:rsidRPr="0083678A">
              <w:rPr>
                <w:rFonts w:cs="Times New Roman"/>
                <w:color w:val="FF0000"/>
                <w:sz w:val="26"/>
                <w:szCs w:val="26"/>
              </w:rPr>
              <w:t>các</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Thương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nhân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đầu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mối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kinh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doanh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xăng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dầu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phải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tô</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chức</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kinh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doanh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phân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phối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nhiên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liệu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sinh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học</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theo</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lô</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trình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của</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Chính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phu</w:t>
            </w:r>
            <w:proofErr w:type="spellEnd"/>
            <w:r w:rsidRPr="0083678A">
              <w:rPr>
                <w:rFonts w:cs="Times New Roman"/>
                <w:color w:val="FF0000"/>
                <w:sz w:val="26"/>
                <w:szCs w:val="26"/>
              </w:rPr>
              <w:t xml:space="preserve">̉. </w:t>
            </w:r>
          </w:p>
        </w:tc>
        <w:tc>
          <w:tcPr>
            <w:tcW w:w="294" w:type="pct"/>
          </w:tcPr>
          <w:p w14:paraId="0B1272A9"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320" w:type="pct"/>
          </w:tcPr>
          <w:p w14:paraId="5820483D" w14:textId="77777777" w:rsidR="00F3237B" w:rsidRDefault="00F3237B" w:rsidP="002E09DB">
            <w:pPr>
              <w:spacing w:before="120" w:after="120" w:line="240" w:lineRule="auto"/>
              <w:contextualSpacing/>
              <w:jc w:val="both"/>
              <w:rPr>
                <w:rFonts w:eastAsia="Times New Roman" w:cs="Times New Roman"/>
                <w:sz w:val="26"/>
                <w:szCs w:val="26"/>
              </w:rPr>
            </w:pPr>
          </w:p>
          <w:p w14:paraId="756F51F6" w14:textId="77777777" w:rsidR="00CA2525" w:rsidRDefault="00CA2525" w:rsidP="002E09DB">
            <w:pPr>
              <w:spacing w:before="120" w:after="120" w:line="240" w:lineRule="auto"/>
              <w:contextualSpacing/>
              <w:jc w:val="both"/>
              <w:rPr>
                <w:rFonts w:eastAsia="Times New Roman" w:cs="Times New Roman"/>
                <w:sz w:val="26"/>
                <w:szCs w:val="26"/>
              </w:rPr>
            </w:pPr>
          </w:p>
          <w:p w14:paraId="32F72F2B" w14:textId="77777777" w:rsidR="00CA2525" w:rsidRDefault="00CA2525" w:rsidP="002E09DB">
            <w:pPr>
              <w:spacing w:before="120" w:after="120" w:line="240" w:lineRule="auto"/>
              <w:contextualSpacing/>
              <w:jc w:val="both"/>
              <w:rPr>
                <w:rFonts w:eastAsia="Times New Roman" w:cs="Times New Roman"/>
                <w:sz w:val="26"/>
                <w:szCs w:val="26"/>
              </w:rPr>
            </w:pPr>
          </w:p>
          <w:p w14:paraId="618540FA" w14:textId="77777777" w:rsidR="00CA2525" w:rsidRDefault="00CA2525" w:rsidP="002E09DB">
            <w:pPr>
              <w:spacing w:before="120" w:after="120" w:line="240" w:lineRule="auto"/>
              <w:contextualSpacing/>
              <w:jc w:val="both"/>
              <w:rPr>
                <w:rFonts w:eastAsia="Times New Roman" w:cs="Times New Roman"/>
                <w:sz w:val="26"/>
                <w:szCs w:val="26"/>
              </w:rPr>
            </w:pPr>
          </w:p>
          <w:p w14:paraId="284BBCA0" w14:textId="77777777" w:rsidR="00CA2525" w:rsidRDefault="00CA2525" w:rsidP="002E09DB">
            <w:pPr>
              <w:spacing w:before="120" w:after="120" w:line="240" w:lineRule="auto"/>
              <w:contextualSpacing/>
              <w:jc w:val="both"/>
              <w:rPr>
                <w:rFonts w:eastAsia="Times New Roman" w:cs="Times New Roman"/>
                <w:sz w:val="26"/>
                <w:szCs w:val="26"/>
              </w:rPr>
            </w:pPr>
          </w:p>
          <w:p w14:paraId="3E584D39" w14:textId="77777777" w:rsidR="00CA2525" w:rsidRDefault="00CA2525" w:rsidP="002E09DB">
            <w:pPr>
              <w:spacing w:before="120" w:after="120" w:line="240" w:lineRule="auto"/>
              <w:contextualSpacing/>
              <w:jc w:val="both"/>
              <w:rPr>
                <w:rFonts w:eastAsia="Times New Roman" w:cs="Times New Roman"/>
                <w:sz w:val="26"/>
                <w:szCs w:val="26"/>
              </w:rPr>
            </w:pPr>
          </w:p>
          <w:p w14:paraId="379042A7" w14:textId="77777777" w:rsidR="00CA2525" w:rsidRDefault="00CA2525" w:rsidP="002E09DB">
            <w:pPr>
              <w:spacing w:before="120" w:after="120" w:line="240" w:lineRule="auto"/>
              <w:contextualSpacing/>
              <w:jc w:val="both"/>
              <w:rPr>
                <w:rFonts w:eastAsia="Times New Roman" w:cs="Times New Roman"/>
                <w:sz w:val="26"/>
                <w:szCs w:val="26"/>
              </w:rPr>
            </w:pPr>
          </w:p>
          <w:p w14:paraId="72212CF0" w14:textId="77777777" w:rsidR="00CA2525" w:rsidRDefault="00CA2525" w:rsidP="002E09DB">
            <w:pPr>
              <w:spacing w:before="120" w:after="120" w:line="240" w:lineRule="auto"/>
              <w:contextualSpacing/>
              <w:jc w:val="both"/>
              <w:rPr>
                <w:rFonts w:eastAsia="Times New Roman" w:cs="Times New Roman"/>
                <w:sz w:val="26"/>
                <w:szCs w:val="26"/>
              </w:rPr>
            </w:pPr>
          </w:p>
          <w:p w14:paraId="5DC562C8" w14:textId="7DC5D5DD" w:rsidR="00CA2525" w:rsidRPr="007C26F0" w:rsidRDefault="00CA2525" w:rsidP="002E09DB">
            <w:pPr>
              <w:spacing w:before="120" w:after="120" w:line="240" w:lineRule="auto"/>
              <w:contextualSpacing/>
              <w:jc w:val="both"/>
              <w:rPr>
                <w:rFonts w:eastAsia="Times New Roman" w:cs="Times New Roman"/>
                <w:sz w:val="26"/>
                <w:szCs w:val="26"/>
              </w:rPr>
            </w:pPr>
            <w:r>
              <w:rPr>
                <w:rFonts w:eastAsia="Times New Roman" w:cs="Times New Roman"/>
                <w:sz w:val="26"/>
                <w:szCs w:val="26"/>
              </w:rPr>
              <w:t>X</w:t>
            </w:r>
          </w:p>
        </w:tc>
        <w:tc>
          <w:tcPr>
            <w:tcW w:w="1433" w:type="pct"/>
          </w:tcPr>
          <w:p w14:paraId="786B84FE" w14:textId="72861F35" w:rsidR="00F3237B" w:rsidRPr="007C26F0" w:rsidRDefault="00CA2525" w:rsidP="002E09DB">
            <w:pPr>
              <w:spacing w:before="120" w:after="120" w:line="240" w:lineRule="auto"/>
              <w:contextualSpacing/>
              <w:jc w:val="both"/>
              <w:rPr>
                <w:rFonts w:eastAsia="Times New Roman" w:cs="Times New Roman"/>
                <w:sz w:val="26"/>
                <w:szCs w:val="26"/>
              </w:rPr>
            </w:pPr>
            <w:proofErr w:type="spellStart"/>
            <w:r>
              <w:rPr>
                <w:rFonts w:eastAsia="Times New Roman" w:cs="Times New Roman"/>
                <w:sz w:val="26"/>
                <w:szCs w:val="26"/>
              </w:rPr>
              <w:t>Nghị</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dầu</w:t>
            </w:r>
            <w:proofErr w:type="spellEnd"/>
            <w:r>
              <w:rPr>
                <w:rFonts w:eastAsia="Times New Roman" w:cs="Times New Roman"/>
                <w:sz w:val="26"/>
                <w:szCs w:val="26"/>
              </w:rPr>
              <w:t xml:space="preserve"> </w:t>
            </w:r>
            <w:proofErr w:type="spellStart"/>
            <w:r>
              <w:rPr>
                <w:rFonts w:eastAsia="Times New Roman" w:cs="Times New Roman"/>
                <w:sz w:val="26"/>
                <w:szCs w:val="26"/>
              </w:rPr>
              <w:t>nên</w:t>
            </w:r>
            <w:proofErr w:type="spellEnd"/>
            <w:r>
              <w:rPr>
                <w:rFonts w:eastAsia="Times New Roman" w:cs="Times New Roman"/>
                <w:sz w:val="26"/>
                <w:szCs w:val="26"/>
              </w:rPr>
              <w:t xml:space="preserve"> </w:t>
            </w:r>
            <w:proofErr w:type="spellStart"/>
            <w:r>
              <w:rPr>
                <w:rFonts w:eastAsia="Times New Roman" w:cs="Times New Roman"/>
                <w:sz w:val="26"/>
                <w:szCs w:val="26"/>
              </w:rPr>
              <w:t>chủ</w:t>
            </w:r>
            <w:proofErr w:type="spellEnd"/>
            <w:r>
              <w:rPr>
                <w:rFonts w:eastAsia="Times New Roman" w:cs="Times New Roman"/>
                <w:sz w:val="26"/>
                <w:szCs w:val="26"/>
              </w:rPr>
              <w:t xml:space="preserve"> </w:t>
            </w:r>
            <w:proofErr w:type="spellStart"/>
            <w:r>
              <w:rPr>
                <w:rFonts w:eastAsia="Times New Roman" w:cs="Times New Roman"/>
                <w:sz w:val="26"/>
                <w:szCs w:val="26"/>
              </w:rPr>
              <w:t>yếu</w:t>
            </w:r>
            <w:proofErr w:type="spellEnd"/>
            <w:r>
              <w:rPr>
                <w:rFonts w:eastAsia="Times New Roman" w:cs="Times New Roman"/>
                <w:sz w:val="26"/>
                <w:szCs w:val="26"/>
              </w:rPr>
              <w:t xml:space="preserve"> </w:t>
            </w:r>
            <w:proofErr w:type="spellStart"/>
            <w:r>
              <w:rPr>
                <w:rFonts w:eastAsia="Times New Roman" w:cs="Times New Roman"/>
                <w:sz w:val="26"/>
                <w:szCs w:val="26"/>
              </w:rPr>
              <w:t>tập</w:t>
            </w:r>
            <w:proofErr w:type="spellEnd"/>
            <w:r>
              <w:rPr>
                <w:rFonts w:eastAsia="Times New Roman" w:cs="Times New Roman"/>
                <w:sz w:val="26"/>
                <w:szCs w:val="26"/>
              </w:rPr>
              <w:t xml:space="preserve"> </w:t>
            </w:r>
            <w:proofErr w:type="spellStart"/>
            <w:r>
              <w:rPr>
                <w:rFonts w:eastAsia="Times New Roman" w:cs="Times New Roman"/>
                <w:sz w:val="26"/>
                <w:szCs w:val="26"/>
              </w:rPr>
              <w:t>trung</w:t>
            </w:r>
            <w:proofErr w:type="spellEnd"/>
            <w:r>
              <w:rPr>
                <w:rFonts w:eastAsia="Times New Roman" w:cs="Times New Roman"/>
                <w:sz w:val="26"/>
                <w:szCs w:val="26"/>
              </w:rPr>
              <w:t xml:space="preserve"> </w:t>
            </w:r>
            <w:proofErr w:type="spellStart"/>
            <w:r>
              <w:rPr>
                <w:rFonts w:eastAsia="Times New Roman" w:cs="Times New Roman"/>
                <w:sz w:val="26"/>
                <w:szCs w:val="26"/>
              </w:rPr>
              <w:t>vào</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điều</w:t>
            </w:r>
            <w:proofErr w:type="spellEnd"/>
            <w:r>
              <w:rPr>
                <w:rFonts w:eastAsia="Times New Roman" w:cs="Times New Roman"/>
                <w:sz w:val="26"/>
                <w:szCs w:val="26"/>
              </w:rPr>
              <w:t xml:space="preserve"> </w:t>
            </w:r>
            <w:proofErr w:type="spellStart"/>
            <w:r>
              <w:rPr>
                <w:rFonts w:eastAsia="Times New Roman" w:cs="Times New Roman"/>
                <w:sz w:val="26"/>
                <w:szCs w:val="26"/>
              </w:rPr>
              <w:t>kiện</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bổ</w:t>
            </w:r>
            <w:proofErr w:type="spellEnd"/>
            <w:r>
              <w:rPr>
                <w:rFonts w:eastAsia="Times New Roman" w:cs="Times New Roman"/>
                <w:sz w:val="26"/>
                <w:szCs w:val="26"/>
              </w:rPr>
              <w:t xml:space="preserve"> sung </w:t>
            </w:r>
            <w:proofErr w:type="spellStart"/>
            <w:r>
              <w:rPr>
                <w:rFonts w:eastAsia="Times New Roman" w:cs="Times New Roman"/>
                <w:sz w:val="26"/>
                <w:szCs w:val="26"/>
              </w:rPr>
              <w:t>và</w:t>
            </w:r>
            <w:proofErr w:type="spellEnd"/>
            <w:r>
              <w:rPr>
                <w:rFonts w:eastAsia="Times New Roman" w:cs="Times New Roman"/>
                <w:sz w:val="26"/>
                <w:szCs w:val="26"/>
              </w:rPr>
              <w:t xml:space="preserve"> </w:t>
            </w:r>
            <w:proofErr w:type="spellStart"/>
            <w:r>
              <w:rPr>
                <w:rFonts w:eastAsia="Times New Roman" w:cs="Times New Roman"/>
                <w:sz w:val="26"/>
                <w:szCs w:val="26"/>
              </w:rPr>
              <w:t>khuyến</w:t>
            </w:r>
            <w:proofErr w:type="spellEnd"/>
            <w:r>
              <w:rPr>
                <w:rFonts w:eastAsia="Times New Roman" w:cs="Times New Roman"/>
                <w:sz w:val="26"/>
                <w:szCs w:val="26"/>
              </w:rPr>
              <w:t xml:space="preserve"> </w:t>
            </w:r>
            <w:proofErr w:type="spellStart"/>
            <w:r>
              <w:rPr>
                <w:rFonts w:eastAsia="Times New Roman" w:cs="Times New Roman"/>
                <w:sz w:val="26"/>
                <w:szCs w:val="26"/>
              </w:rPr>
              <w:t>khích</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thêm</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pha</w:t>
            </w:r>
            <w:proofErr w:type="spellEnd"/>
            <w:r>
              <w:rPr>
                <w:rFonts w:eastAsia="Times New Roman" w:cs="Times New Roman"/>
                <w:sz w:val="26"/>
                <w:szCs w:val="26"/>
              </w:rPr>
              <w:t xml:space="preserve"> </w:t>
            </w:r>
            <w:proofErr w:type="spellStart"/>
            <w:r>
              <w:rPr>
                <w:rFonts w:eastAsia="Times New Roman" w:cs="Times New Roman"/>
                <w:sz w:val="26"/>
                <w:szCs w:val="26"/>
              </w:rPr>
              <w:t>chế</w:t>
            </w:r>
            <w:proofErr w:type="spellEnd"/>
            <w:r>
              <w:rPr>
                <w:rFonts w:eastAsia="Times New Roman" w:cs="Times New Roman"/>
                <w:sz w:val="26"/>
                <w:szCs w:val="26"/>
              </w:rPr>
              <w:t xml:space="preserve"> </w:t>
            </w:r>
            <w:proofErr w:type="spellStart"/>
            <w:r>
              <w:rPr>
                <w:rFonts w:eastAsia="Times New Roman" w:cs="Times New Roman"/>
                <w:sz w:val="26"/>
                <w:szCs w:val="26"/>
              </w:rPr>
              <w:t>xăng</w:t>
            </w:r>
            <w:proofErr w:type="spellEnd"/>
            <w:r>
              <w:rPr>
                <w:rFonts w:eastAsia="Times New Roman" w:cs="Times New Roman"/>
                <w:sz w:val="26"/>
                <w:szCs w:val="26"/>
              </w:rPr>
              <w:t xml:space="preserve"> </w:t>
            </w:r>
            <w:proofErr w:type="spellStart"/>
            <w:r>
              <w:rPr>
                <w:rFonts w:eastAsia="Times New Roman" w:cs="Times New Roman"/>
                <w:sz w:val="26"/>
                <w:szCs w:val="26"/>
              </w:rPr>
              <w:t>sinh</w:t>
            </w:r>
            <w:proofErr w:type="spellEnd"/>
            <w:r>
              <w:rPr>
                <w:rFonts w:eastAsia="Times New Roman" w:cs="Times New Roman"/>
                <w:sz w:val="26"/>
                <w:szCs w:val="26"/>
              </w:rPr>
              <w:t xml:space="preserve"> </w:t>
            </w:r>
            <w:proofErr w:type="spellStart"/>
            <w:r>
              <w:rPr>
                <w:rFonts w:eastAsia="Times New Roman" w:cs="Times New Roman"/>
                <w:sz w:val="26"/>
                <w:szCs w:val="26"/>
              </w:rPr>
              <w:t>học.Với</w:t>
            </w:r>
            <w:proofErr w:type="spellEnd"/>
            <w:r>
              <w:rPr>
                <w:rFonts w:eastAsia="Times New Roman" w:cs="Times New Roman"/>
                <w:sz w:val="26"/>
                <w:szCs w:val="26"/>
              </w:rPr>
              <w:t xml:space="preserve"> </w:t>
            </w:r>
            <w:proofErr w:type="spellStart"/>
            <w:r>
              <w:rPr>
                <w:rFonts w:eastAsia="Times New Roman" w:cs="Times New Roman"/>
                <w:sz w:val="26"/>
                <w:szCs w:val="26"/>
              </w:rPr>
              <w:t>năng</w:t>
            </w:r>
            <w:proofErr w:type="spellEnd"/>
            <w:r>
              <w:rPr>
                <w:rFonts w:eastAsia="Times New Roman" w:cs="Times New Roman"/>
                <w:sz w:val="26"/>
                <w:szCs w:val="26"/>
              </w:rPr>
              <w:t xml:space="preserve"> </w:t>
            </w:r>
            <w:proofErr w:type="spellStart"/>
            <w:r>
              <w:rPr>
                <w:rFonts w:eastAsia="Times New Roman" w:cs="Times New Roman"/>
                <w:sz w:val="26"/>
                <w:szCs w:val="26"/>
              </w:rPr>
              <w:t>lực</w:t>
            </w:r>
            <w:proofErr w:type="spellEnd"/>
            <w:r>
              <w:rPr>
                <w:rFonts w:eastAsia="Times New Roman" w:cs="Times New Roman"/>
                <w:sz w:val="26"/>
                <w:szCs w:val="26"/>
              </w:rPr>
              <w:t xml:space="preserve"> </w:t>
            </w:r>
            <w:proofErr w:type="spellStart"/>
            <w:r>
              <w:rPr>
                <w:rFonts w:eastAsia="Times New Roman" w:cs="Times New Roman"/>
                <w:sz w:val="26"/>
                <w:szCs w:val="26"/>
              </w:rPr>
              <w:t>pha</w:t>
            </w:r>
            <w:proofErr w:type="spellEnd"/>
            <w:r>
              <w:rPr>
                <w:rFonts w:eastAsia="Times New Roman" w:cs="Times New Roman"/>
                <w:sz w:val="26"/>
                <w:szCs w:val="26"/>
              </w:rPr>
              <w:t xml:space="preserve"> </w:t>
            </w:r>
            <w:proofErr w:type="spellStart"/>
            <w:r>
              <w:rPr>
                <w:rFonts w:eastAsia="Times New Roman" w:cs="Times New Roman"/>
                <w:sz w:val="26"/>
                <w:szCs w:val="26"/>
              </w:rPr>
              <w:t>chế</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của</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nghiệp</w:t>
            </w:r>
            <w:proofErr w:type="spellEnd"/>
            <w:r>
              <w:rPr>
                <w:rFonts w:eastAsia="Times New Roman" w:cs="Times New Roman"/>
                <w:sz w:val="26"/>
                <w:szCs w:val="26"/>
              </w:rPr>
              <w:t xml:space="preserve"> </w:t>
            </w:r>
            <w:proofErr w:type="spellStart"/>
            <w:r>
              <w:rPr>
                <w:rFonts w:eastAsia="Times New Roman" w:cs="Times New Roman"/>
                <w:sz w:val="26"/>
                <w:szCs w:val="26"/>
              </w:rPr>
              <w:t>có</w:t>
            </w:r>
            <w:proofErr w:type="spellEnd"/>
            <w:r>
              <w:rPr>
                <w:rFonts w:eastAsia="Times New Roman" w:cs="Times New Roman"/>
                <w:sz w:val="26"/>
                <w:szCs w:val="26"/>
              </w:rPr>
              <w:t xml:space="preserve"> </w:t>
            </w:r>
            <w:proofErr w:type="spellStart"/>
            <w:r>
              <w:rPr>
                <w:rFonts w:eastAsia="Times New Roman" w:cs="Times New Roman"/>
                <w:sz w:val="26"/>
                <w:szCs w:val="26"/>
              </w:rPr>
              <w:t>thực</w:t>
            </w:r>
            <w:proofErr w:type="spellEnd"/>
            <w:r>
              <w:rPr>
                <w:rFonts w:eastAsia="Times New Roman" w:cs="Times New Roman"/>
                <w:sz w:val="26"/>
                <w:szCs w:val="26"/>
              </w:rPr>
              <w:t xml:space="preserve"> </w:t>
            </w:r>
            <w:proofErr w:type="spellStart"/>
            <w:r>
              <w:rPr>
                <w:rFonts w:eastAsia="Times New Roman" w:cs="Times New Roman"/>
                <w:sz w:val="26"/>
                <w:szCs w:val="26"/>
              </w:rPr>
              <w:t>hiện</w:t>
            </w:r>
            <w:proofErr w:type="spellEnd"/>
            <w:r>
              <w:rPr>
                <w:rFonts w:eastAsia="Times New Roman" w:cs="Times New Roman"/>
                <w:sz w:val="26"/>
                <w:szCs w:val="26"/>
              </w:rPr>
              <w:t xml:space="preserve"> </w:t>
            </w:r>
            <w:proofErr w:type="spellStart"/>
            <w:r>
              <w:rPr>
                <w:rFonts w:eastAsia="Times New Roman" w:cs="Times New Roman"/>
                <w:sz w:val="26"/>
                <w:szCs w:val="26"/>
              </w:rPr>
              <w:t>pha</w:t>
            </w:r>
            <w:proofErr w:type="spellEnd"/>
            <w:r>
              <w:rPr>
                <w:rFonts w:eastAsia="Times New Roman" w:cs="Times New Roman"/>
                <w:sz w:val="26"/>
                <w:szCs w:val="26"/>
              </w:rPr>
              <w:t xml:space="preserve"> </w:t>
            </w:r>
            <w:proofErr w:type="spellStart"/>
            <w:r>
              <w:rPr>
                <w:rFonts w:eastAsia="Times New Roman" w:cs="Times New Roman"/>
                <w:sz w:val="26"/>
                <w:szCs w:val="26"/>
              </w:rPr>
              <w:t>chế</w:t>
            </w:r>
            <w:proofErr w:type="spellEnd"/>
            <w:r>
              <w:rPr>
                <w:rFonts w:eastAsia="Times New Roman" w:cs="Times New Roman"/>
                <w:sz w:val="26"/>
                <w:szCs w:val="26"/>
              </w:rPr>
              <w:t xml:space="preserve"> </w:t>
            </w:r>
            <w:proofErr w:type="spellStart"/>
            <w:r>
              <w:rPr>
                <w:rFonts w:eastAsia="Times New Roman" w:cs="Times New Roman"/>
                <w:sz w:val="26"/>
                <w:szCs w:val="26"/>
              </w:rPr>
              <w:t>đã</w:t>
            </w:r>
            <w:proofErr w:type="spellEnd"/>
            <w:r>
              <w:rPr>
                <w:rFonts w:eastAsia="Times New Roman" w:cs="Times New Roman"/>
                <w:sz w:val="26"/>
                <w:szCs w:val="26"/>
              </w:rPr>
              <w:t xml:space="preserve"> </w:t>
            </w:r>
            <w:proofErr w:type="spellStart"/>
            <w:r>
              <w:rPr>
                <w:rFonts w:eastAsia="Times New Roman" w:cs="Times New Roman"/>
                <w:sz w:val="26"/>
                <w:szCs w:val="26"/>
              </w:rPr>
              <w:t>đáp</w:t>
            </w:r>
            <w:proofErr w:type="spellEnd"/>
            <w:r>
              <w:rPr>
                <w:rFonts w:eastAsia="Times New Roman" w:cs="Times New Roman"/>
                <w:sz w:val="26"/>
                <w:szCs w:val="26"/>
              </w:rPr>
              <w:t xml:space="preserve"> </w:t>
            </w:r>
            <w:proofErr w:type="spellStart"/>
            <w:r>
              <w:rPr>
                <w:rFonts w:eastAsia="Times New Roman" w:cs="Times New Roman"/>
                <w:sz w:val="26"/>
                <w:szCs w:val="26"/>
              </w:rPr>
              <w:t>ứng</w:t>
            </w:r>
            <w:proofErr w:type="spellEnd"/>
            <w:r>
              <w:rPr>
                <w:rFonts w:eastAsia="Times New Roman" w:cs="Times New Roman"/>
                <w:sz w:val="26"/>
                <w:szCs w:val="26"/>
              </w:rPr>
              <w:t xml:space="preserve"> </w:t>
            </w:r>
            <w:proofErr w:type="spellStart"/>
            <w:r>
              <w:rPr>
                <w:rFonts w:eastAsia="Times New Roman" w:cs="Times New Roman"/>
                <w:sz w:val="26"/>
                <w:szCs w:val="26"/>
              </w:rPr>
              <w:t>đủ</w:t>
            </w:r>
            <w:proofErr w:type="spellEnd"/>
            <w:r>
              <w:rPr>
                <w:rFonts w:eastAsia="Times New Roman" w:cs="Times New Roman"/>
                <w:sz w:val="26"/>
                <w:szCs w:val="26"/>
              </w:rPr>
              <w:t xml:space="preserve"> </w:t>
            </w:r>
            <w:proofErr w:type="spellStart"/>
            <w:r>
              <w:rPr>
                <w:rFonts w:eastAsia="Times New Roman" w:cs="Times New Roman"/>
                <w:sz w:val="26"/>
                <w:szCs w:val="26"/>
              </w:rPr>
              <w:t>nhu</w:t>
            </w:r>
            <w:proofErr w:type="spellEnd"/>
            <w:r>
              <w:rPr>
                <w:rFonts w:eastAsia="Times New Roman" w:cs="Times New Roman"/>
                <w:sz w:val="26"/>
                <w:szCs w:val="26"/>
              </w:rPr>
              <w:t xml:space="preserve"> </w:t>
            </w:r>
            <w:proofErr w:type="spellStart"/>
            <w:r>
              <w:rPr>
                <w:rFonts w:eastAsia="Times New Roman" w:cs="Times New Roman"/>
                <w:sz w:val="26"/>
                <w:szCs w:val="26"/>
              </w:rPr>
              <w:t>cầu</w:t>
            </w:r>
            <w:proofErr w:type="spellEnd"/>
            <w:r>
              <w:rPr>
                <w:rFonts w:eastAsia="Times New Roman" w:cs="Times New Roman"/>
                <w:sz w:val="26"/>
                <w:szCs w:val="26"/>
              </w:rPr>
              <w:t xml:space="preserve"> </w:t>
            </w:r>
            <w:proofErr w:type="spellStart"/>
            <w:r>
              <w:rPr>
                <w:rFonts w:eastAsia="Times New Roman" w:cs="Times New Roman"/>
                <w:sz w:val="26"/>
                <w:szCs w:val="26"/>
              </w:rPr>
              <w:t>kinh</w:t>
            </w:r>
            <w:proofErr w:type="spellEnd"/>
            <w:r>
              <w:rPr>
                <w:rFonts w:eastAsia="Times New Roman" w:cs="Times New Roman"/>
                <w:sz w:val="26"/>
                <w:szCs w:val="26"/>
              </w:rPr>
              <w:t xml:space="preserve"> </w:t>
            </w:r>
            <w:proofErr w:type="spellStart"/>
            <w:r>
              <w:rPr>
                <w:rFonts w:eastAsia="Times New Roman" w:cs="Times New Roman"/>
                <w:sz w:val="26"/>
                <w:szCs w:val="26"/>
              </w:rPr>
              <w:t>doanh</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w:t>
            </w:r>
            <w:proofErr w:type="spellStart"/>
            <w:r>
              <w:rPr>
                <w:rFonts w:eastAsia="Times New Roman" w:cs="Times New Roman"/>
                <w:sz w:val="26"/>
                <w:szCs w:val="26"/>
              </w:rPr>
              <w:t>nước</w:t>
            </w:r>
            <w:proofErr w:type="spellEnd"/>
            <w:r>
              <w:rPr>
                <w:rFonts w:eastAsia="Times New Roman" w:cs="Times New Roman"/>
                <w:sz w:val="26"/>
                <w:szCs w:val="26"/>
              </w:rPr>
              <w:t xml:space="preserve"> </w:t>
            </w:r>
            <w:proofErr w:type="spellStart"/>
            <w:r>
              <w:rPr>
                <w:rFonts w:eastAsia="Times New Roman" w:cs="Times New Roman"/>
                <w:sz w:val="26"/>
                <w:szCs w:val="26"/>
              </w:rPr>
              <w:t>nên</w:t>
            </w:r>
            <w:proofErr w:type="spellEnd"/>
            <w:r>
              <w:rPr>
                <w:rFonts w:eastAsia="Times New Roman" w:cs="Times New Roman"/>
                <w:sz w:val="26"/>
                <w:szCs w:val="26"/>
              </w:rPr>
              <w:t xml:space="preserve"> </w:t>
            </w:r>
            <w:proofErr w:type="spellStart"/>
            <w:r>
              <w:rPr>
                <w:rFonts w:eastAsia="Times New Roman" w:cs="Times New Roman"/>
                <w:sz w:val="26"/>
                <w:szCs w:val="26"/>
              </w:rPr>
              <w:t>không</w:t>
            </w:r>
            <w:proofErr w:type="spellEnd"/>
            <w:r>
              <w:rPr>
                <w:rFonts w:eastAsia="Times New Roman" w:cs="Times New Roman"/>
                <w:sz w:val="26"/>
                <w:szCs w:val="26"/>
              </w:rPr>
              <w:t xml:space="preserve"> </w:t>
            </w:r>
            <w:proofErr w:type="spellStart"/>
            <w:r>
              <w:rPr>
                <w:rFonts w:eastAsia="Times New Roman" w:cs="Times New Roman"/>
                <w:sz w:val="26"/>
                <w:szCs w:val="26"/>
              </w:rPr>
              <w:t>quy</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bắt</w:t>
            </w:r>
            <w:proofErr w:type="spellEnd"/>
            <w:r>
              <w:rPr>
                <w:rFonts w:eastAsia="Times New Roman" w:cs="Times New Roman"/>
                <w:sz w:val="26"/>
                <w:szCs w:val="26"/>
              </w:rPr>
              <w:t xml:space="preserve"> </w:t>
            </w:r>
            <w:proofErr w:type="spellStart"/>
            <w:r>
              <w:rPr>
                <w:rFonts w:eastAsia="Times New Roman" w:cs="Times New Roman"/>
                <w:sz w:val="26"/>
                <w:szCs w:val="26"/>
              </w:rPr>
              <w:t>buộc</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tất</w:t>
            </w:r>
            <w:proofErr w:type="spellEnd"/>
            <w:r>
              <w:rPr>
                <w:rFonts w:eastAsia="Times New Roman" w:cs="Times New Roman"/>
                <w:sz w:val="26"/>
                <w:szCs w:val="26"/>
              </w:rPr>
              <w:t xml:space="preserve"> </w:t>
            </w:r>
            <w:proofErr w:type="spellStart"/>
            <w:r>
              <w:rPr>
                <w:rFonts w:eastAsia="Times New Roman" w:cs="Times New Roman"/>
                <w:sz w:val="26"/>
                <w:szCs w:val="26"/>
              </w:rPr>
              <w:t>cả</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thương</w:t>
            </w:r>
            <w:proofErr w:type="spellEnd"/>
            <w:r>
              <w:rPr>
                <w:rFonts w:eastAsia="Times New Roman" w:cs="Times New Roman"/>
                <w:sz w:val="26"/>
                <w:szCs w:val="26"/>
              </w:rPr>
              <w:t xml:space="preserve"> </w:t>
            </w:r>
            <w:proofErr w:type="spellStart"/>
            <w:r>
              <w:rPr>
                <w:rFonts w:eastAsia="Times New Roman" w:cs="Times New Roman"/>
                <w:sz w:val="26"/>
                <w:szCs w:val="26"/>
              </w:rPr>
              <w:t>nhân</w:t>
            </w:r>
            <w:proofErr w:type="spellEnd"/>
            <w:r>
              <w:rPr>
                <w:rFonts w:eastAsia="Times New Roman" w:cs="Times New Roman"/>
                <w:sz w:val="26"/>
                <w:szCs w:val="26"/>
              </w:rPr>
              <w:t xml:space="preserve"> </w:t>
            </w:r>
            <w:proofErr w:type="spellStart"/>
            <w:r>
              <w:rPr>
                <w:rFonts w:eastAsia="Times New Roman" w:cs="Times New Roman"/>
                <w:sz w:val="26"/>
                <w:szCs w:val="26"/>
              </w:rPr>
              <w:t>khác</w:t>
            </w:r>
            <w:proofErr w:type="spellEnd"/>
            <w:r>
              <w:rPr>
                <w:rFonts w:eastAsia="Times New Roman" w:cs="Times New Roman"/>
                <w:sz w:val="26"/>
                <w:szCs w:val="26"/>
              </w:rPr>
              <w:t xml:space="preserve"> </w:t>
            </w:r>
            <w:proofErr w:type="spellStart"/>
            <w:r>
              <w:rPr>
                <w:rFonts w:eastAsia="Times New Roman" w:cs="Times New Roman"/>
                <w:sz w:val="26"/>
                <w:szCs w:val="26"/>
              </w:rPr>
              <w:t>để</w:t>
            </w:r>
            <w:proofErr w:type="spellEnd"/>
            <w:r>
              <w:rPr>
                <w:rFonts w:eastAsia="Times New Roman" w:cs="Times New Roman"/>
                <w:sz w:val="26"/>
                <w:szCs w:val="26"/>
              </w:rPr>
              <w:t xml:space="preserve"> </w:t>
            </w:r>
            <w:proofErr w:type="spellStart"/>
            <w:r>
              <w:rPr>
                <w:rFonts w:eastAsia="Times New Roman" w:cs="Times New Roman"/>
                <w:sz w:val="26"/>
                <w:szCs w:val="26"/>
              </w:rPr>
              <w:t>tránh</w:t>
            </w:r>
            <w:proofErr w:type="spellEnd"/>
            <w:r>
              <w:rPr>
                <w:rFonts w:eastAsia="Times New Roman" w:cs="Times New Roman"/>
                <w:sz w:val="26"/>
                <w:szCs w:val="26"/>
              </w:rPr>
              <w:t xml:space="preserve"> </w:t>
            </w:r>
            <w:proofErr w:type="spellStart"/>
            <w:r>
              <w:rPr>
                <w:rFonts w:eastAsia="Times New Roman" w:cs="Times New Roman"/>
                <w:sz w:val="26"/>
                <w:szCs w:val="26"/>
              </w:rPr>
              <w:t>lãng</w:t>
            </w:r>
            <w:proofErr w:type="spellEnd"/>
            <w:r>
              <w:rPr>
                <w:rFonts w:eastAsia="Times New Roman" w:cs="Times New Roman"/>
                <w:sz w:val="26"/>
                <w:szCs w:val="26"/>
              </w:rPr>
              <w:t xml:space="preserve"> </w:t>
            </w:r>
            <w:proofErr w:type="spellStart"/>
            <w:r>
              <w:rPr>
                <w:rFonts w:eastAsia="Times New Roman" w:cs="Times New Roman"/>
                <w:sz w:val="26"/>
                <w:szCs w:val="26"/>
              </w:rPr>
              <w:t>phí</w:t>
            </w:r>
            <w:proofErr w:type="spellEnd"/>
            <w:r>
              <w:rPr>
                <w:rFonts w:eastAsia="Times New Roman" w:cs="Times New Roman"/>
                <w:sz w:val="26"/>
                <w:szCs w:val="26"/>
              </w:rPr>
              <w:t xml:space="preserve"> </w:t>
            </w:r>
            <w:proofErr w:type="spellStart"/>
            <w:r>
              <w:rPr>
                <w:rFonts w:eastAsia="Times New Roman" w:cs="Times New Roman"/>
                <w:sz w:val="26"/>
                <w:szCs w:val="26"/>
              </w:rPr>
              <w:t>nguồn</w:t>
            </w:r>
            <w:proofErr w:type="spellEnd"/>
            <w:r>
              <w:rPr>
                <w:rFonts w:eastAsia="Times New Roman" w:cs="Times New Roman"/>
                <w:sz w:val="26"/>
                <w:szCs w:val="26"/>
              </w:rPr>
              <w:t xml:space="preserve"> </w:t>
            </w:r>
            <w:proofErr w:type="spellStart"/>
            <w:r>
              <w:rPr>
                <w:rFonts w:eastAsia="Times New Roman" w:cs="Times New Roman"/>
                <w:sz w:val="26"/>
                <w:szCs w:val="26"/>
              </w:rPr>
              <w:t>lực</w:t>
            </w:r>
            <w:proofErr w:type="spellEnd"/>
            <w:r>
              <w:rPr>
                <w:rFonts w:eastAsia="Times New Roman" w:cs="Times New Roman"/>
                <w:sz w:val="26"/>
                <w:szCs w:val="26"/>
              </w:rPr>
              <w:t xml:space="preserve"> </w:t>
            </w:r>
            <w:proofErr w:type="spellStart"/>
            <w:r>
              <w:rPr>
                <w:rFonts w:eastAsia="Times New Roman" w:cs="Times New Roman"/>
                <w:sz w:val="26"/>
                <w:szCs w:val="26"/>
              </w:rPr>
              <w:t>xã</w:t>
            </w:r>
            <w:proofErr w:type="spellEnd"/>
            <w:r>
              <w:rPr>
                <w:rFonts w:eastAsia="Times New Roman" w:cs="Times New Roman"/>
                <w:sz w:val="26"/>
                <w:szCs w:val="26"/>
              </w:rPr>
              <w:t xml:space="preserve"> </w:t>
            </w:r>
            <w:proofErr w:type="spellStart"/>
            <w:r>
              <w:rPr>
                <w:rFonts w:eastAsia="Times New Roman" w:cs="Times New Roman"/>
                <w:sz w:val="26"/>
                <w:szCs w:val="26"/>
              </w:rPr>
              <w:t>hội</w:t>
            </w:r>
            <w:proofErr w:type="spellEnd"/>
            <w:r>
              <w:rPr>
                <w:rFonts w:eastAsia="Times New Roman" w:cs="Times New Roman"/>
                <w:sz w:val="26"/>
                <w:szCs w:val="26"/>
              </w:rPr>
              <w:t>.</w:t>
            </w:r>
          </w:p>
        </w:tc>
        <w:tc>
          <w:tcPr>
            <w:tcW w:w="509" w:type="pct"/>
          </w:tcPr>
          <w:p w14:paraId="4FDA0B85"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2B849312" w14:textId="77777777" w:rsidTr="003B5632">
        <w:tc>
          <w:tcPr>
            <w:tcW w:w="319" w:type="pct"/>
            <w:vAlign w:val="center"/>
          </w:tcPr>
          <w:p w14:paraId="3433E442" w14:textId="77777777" w:rsidR="00F3237B" w:rsidRPr="0083678A" w:rsidRDefault="00F3237B" w:rsidP="00F3237B">
            <w:pPr>
              <w:spacing w:before="120" w:after="120" w:line="240" w:lineRule="auto"/>
              <w:contextualSpacing/>
              <w:jc w:val="both"/>
              <w:rPr>
                <w:rFonts w:eastAsia="Times New Roman" w:cs="Times New Roman"/>
                <w:b/>
                <w:color w:val="FF0000"/>
                <w:sz w:val="26"/>
                <w:szCs w:val="26"/>
              </w:rPr>
            </w:pPr>
          </w:p>
        </w:tc>
        <w:tc>
          <w:tcPr>
            <w:tcW w:w="2125" w:type="pct"/>
            <w:vAlign w:val="center"/>
          </w:tcPr>
          <w:p w14:paraId="45C87EEF" w14:textId="77777777" w:rsidR="00F3237B" w:rsidRPr="0083678A" w:rsidRDefault="00F3237B" w:rsidP="00F3237B">
            <w:pPr>
              <w:spacing w:before="120" w:after="120"/>
              <w:contextualSpacing/>
              <w:jc w:val="both"/>
              <w:rPr>
                <w:rFonts w:eastAsia="Times New Roman" w:cs="Times New Roman"/>
                <w:color w:val="FF0000"/>
                <w:sz w:val="26"/>
                <w:szCs w:val="26"/>
              </w:rPr>
            </w:pPr>
            <w:r w:rsidRPr="0083678A">
              <w:rPr>
                <w:rFonts w:eastAsia="Times New Roman" w:cs="Times New Roman"/>
                <w:color w:val="FF0000"/>
                <w:sz w:val="26"/>
                <w:szCs w:val="26"/>
              </w:rPr>
              <w:t xml:space="preserve">3. </w:t>
            </w:r>
            <w:proofErr w:type="spellStart"/>
            <w:r w:rsidRPr="0083678A">
              <w:rPr>
                <w:rFonts w:eastAsia="Times New Roman" w:cs="Times New Roman"/>
                <w:color w:val="FF0000"/>
                <w:sz w:val="26"/>
                <w:szCs w:val="26"/>
              </w:rPr>
              <w:t>Một</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sô</w:t>
            </w:r>
            <w:proofErr w:type="spellEnd"/>
            <w:r w:rsidRPr="0083678A">
              <w:rPr>
                <w:rFonts w:eastAsia="Times New Roman" w:cs="Times New Roman"/>
                <w:color w:val="FF0000"/>
                <w:sz w:val="26"/>
                <w:szCs w:val="26"/>
              </w:rPr>
              <w:t xml:space="preserve">́ </w:t>
            </w:r>
            <w:proofErr w:type="spellStart"/>
            <w:r w:rsidRPr="0083678A">
              <w:rPr>
                <w:rFonts w:eastAsia="Times New Roman" w:cs="Times New Roman"/>
                <w:color w:val="FF0000"/>
                <w:sz w:val="26"/>
                <w:szCs w:val="26"/>
              </w:rPr>
              <w:t>nội</w:t>
            </w:r>
            <w:proofErr w:type="spellEnd"/>
            <w:r w:rsidRPr="0083678A">
              <w:rPr>
                <w:rFonts w:eastAsia="Times New Roman" w:cs="Times New Roman"/>
                <w:color w:val="FF0000"/>
                <w:sz w:val="26"/>
                <w:szCs w:val="26"/>
              </w:rPr>
              <w:t xml:space="preserve"> dung </w:t>
            </w:r>
            <w:proofErr w:type="spellStart"/>
            <w:r w:rsidRPr="0083678A">
              <w:rPr>
                <w:rFonts w:eastAsia="Times New Roman" w:cs="Times New Roman"/>
                <w:color w:val="FF0000"/>
                <w:sz w:val="26"/>
                <w:szCs w:val="26"/>
              </w:rPr>
              <w:t>khác</w:t>
            </w:r>
            <w:proofErr w:type="spellEnd"/>
          </w:p>
        </w:tc>
        <w:tc>
          <w:tcPr>
            <w:tcW w:w="294" w:type="pct"/>
          </w:tcPr>
          <w:p w14:paraId="37BA7130"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320" w:type="pct"/>
          </w:tcPr>
          <w:p w14:paraId="06951A87"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1433" w:type="pct"/>
          </w:tcPr>
          <w:p w14:paraId="21276996"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509" w:type="pct"/>
          </w:tcPr>
          <w:p w14:paraId="000A7058"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5501F451" w14:textId="77777777" w:rsidTr="003B5632">
        <w:tc>
          <w:tcPr>
            <w:tcW w:w="319" w:type="pct"/>
            <w:vAlign w:val="center"/>
          </w:tcPr>
          <w:p w14:paraId="180AEEBD" w14:textId="77777777" w:rsidR="00F3237B" w:rsidRPr="0083678A" w:rsidRDefault="00F3237B" w:rsidP="00F3237B">
            <w:pPr>
              <w:spacing w:before="120" w:after="120" w:line="240" w:lineRule="auto"/>
              <w:contextualSpacing/>
              <w:jc w:val="both"/>
              <w:rPr>
                <w:rFonts w:eastAsia="Times New Roman" w:cs="Times New Roman"/>
                <w:b/>
                <w:color w:val="FF0000"/>
                <w:sz w:val="26"/>
                <w:szCs w:val="26"/>
              </w:rPr>
            </w:pPr>
          </w:p>
        </w:tc>
        <w:tc>
          <w:tcPr>
            <w:tcW w:w="2125" w:type="pct"/>
            <w:vAlign w:val="center"/>
          </w:tcPr>
          <w:p w14:paraId="76757790" w14:textId="77777777" w:rsidR="00F3237B" w:rsidRPr="0083678A" w:rsidRDefault="00F3237B" w:rsidP="00F3237B">
            <w:pPr>
              <w:spacing w:before="240" w:after="120"/>
              <w:contextualSpacing/>
              <w:jc w:val="both"/>
              <w:rPr>
                <w:rFonts w:eastAsia="Times New Roman" w:cs="Times New Roman"/>
                <w:color w:val="FF0000"/>
                <w:sz w:val="26"/>
                <w:szCs w:val="26"/>
              </w:rPr>
            </w:pPr>
            <w:proofErr w:type="spellStart"/>
            <w:r w:rsidRPr="0083678A">
              <w:rPr>
                <w:rFonts w:cs="Times New Roman"/>
                <w:color w:val="FF0000"/>
                <w:sz w:val="26"/>
                <w:szCs w:val="26"/>
              </w:rPr>
              <w:t>Tại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Điều</w:t>
            </w:r>
            <w:proofErr w:type="spellEnd"/>
            <w:r w:rsidRPr="0083678A">
              <w:rPr>
                <w:rFonts w:cs="Times New Roman"/>
                <w:color w:val="FF0000"/>
                <w:sz w:val="26"/>
                <w:szCs w:val="26"/>
              </w:rPr>
              <w:t xml:space="preserve"> 8, </w:t>
            </w:r>
            <w:proofErr w:type="spellStart"/>
            <w:r w:rsidRPr="0083678A">
              <w:rPr>
                <w:rFonts w:cs="Times New Roman"/>
                <w:color w:val="FF0000"/>
                <w:sz w:val="26"/>
                <w:szCs w:val="26"/>
              </w:rPr>
              <w:t>Khoản</w:t>
            </w:r>
            <w:proofErr w:type="spellEnd"/>
            <w:r w:rsidRPr="0083678A">
              <w:rPr>
                <w:rFonts w:cs="Times New Roman"/>
                <w:color w:val="FF0000"/>
                <w:sz w:val="26"/>
                <w:szCs w:val="26"/>
              </w:rPr>
              <w:t xml:space="preserve"> 2, </w:t>
            </w:r>
            <w:proofErr w:type="spellStart"/>
            <w:r w:rsidRPr="0083678A">
              <w:rPr>
                <w:rFonts w:cs="Times New Roman"/>
                <w:color w:val="FF0000"/>
                <w:sz w:val="26"/>
                <w:szCs w:val="26"/>
              </w:rPr>
              <w:t>Gạch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đầu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dòng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thư</w:t>
            </w:r>
            <w:proofErr w:type="spellEnd"/>
            <w:r w:rsidRPr="0083678A">
              <w:rPr>
                <w:rFonts w:cs="Times New Roman"/>
                <w:color w:val="FF0000"/>
                <w:sz w:val="26"/>
                <w:szCs w:val="26"/>
              </w:rPr>
              <w:t xml:space="preserve">́ 4: </w:t>
            </w:r>
            <w:proofErr w:type="spellStart"/>
            <w:r w:rsidRPr="0083678A">
              <w:rPr>
                <w:rFonts w:cs="Times New Roman"/>
                <w:color w:val="FF0000"/>
                <w:sz w:val="26"/>
                <w:szCs w:val="26"/>
              </w:rPr>
              <w:t>Bô</w:t>
            </w:r>
            <w:proofErr w:type="spellEnd"/>
            <w:r w:rsidRPr="0083678A">
              <w:rPr>
                <w:rFonts w:cs="Times New Roman"/>
                <w:color w:val="FF0000"/>
                <w:sz w:val="26"/>
                <w:szCs w:val="26"/>
              </w:rPr>
              <w:t xml:space="preserve">̉ sung </w:t>
            </w:r>
            <w:proofErr w:type="spellStart"/>
            <w:r w:rsidRPr="0083678A">
              <w:rPr>
                <w:rFonts w:cs="Times New Roman"/>
                <w:color w:val="FF0000"/>
                <w:sz w:val="26"/>
                <w:szCs w:val="26"/>
              </w:rPr>
              <w:t>hình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thức</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thuê</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cửa</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hàng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xăng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dầu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va</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đối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tượng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thương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nhân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nhận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quyền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bán</w:t>
            </w:r>
            <w:proofErr w:type="spellEnd"/>
            <w:r w:rsidRPr="0083678A">
              <w:rPr>
                <w:rFonts w:cs="Times New Roman"/>
                <w:color w:val="FF0000"/>
                <w:sz w:val="26"/>
                <w:szCs w:val="26"/>
              </w:rPr>
              <w:t xml:space="preserve"> lẻ </w:t>
            </w:r>
            <w:proofErr w:type="spellStart"/>
            <w:r w:rsidRPr="0083678A">
              <w:rPr>
                <w:rFonts w:cs="Times New Roman"/>
                <w:color w:val="FF0000"/>
                <w:sz w:val="26"/>
                <w:szCs w:val="26"/>
              </w:rPr>
              <w:t>xăng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dầu</w:t>
            </w:r>
            <w:proofErr w:type="spellEnd"/>
            <w:r w:rsidRPr="0083678A">
              <w:rPr>
                <w:rFonts w:cs="Times New Roman"/>
                <w:color w:val="FF0000"/>
                <w:sz w:val="26"/>
                <w:szCs w:val="26"/>
              </w:rPr>
              <w:t xml:space="preserve">" do </w:t>
            </w:r>
            <w:proofErr w:type="spellStart"/>
            <w:r w:rsidRPr="0083678A">
              <w:rPr>
                <w:rFonts w:cs="Times New Roman"/>
                <w:color w:val="FF0000"/>
                <w:sz w:val="26"/>
                <w:szCs w:val="26"/>
              </w:rPr>
              <w:t>Khoản</w:t>
            </w:r>
            <w:proofErr w:type="spellEnd"/>
            <w:r w:rsidRPr="0083678A">
              <w:rPr>
                <w:rFonts w:cs="Times New Roman"/>
                <w:color w:val="FF0000"/>
                <w:sz w:val="26"/>
                <w:szCs w:val="26"/>
              </w:rPr>
              <w:t xml:space="preserve"> 5, </w:t>
            </w:r>
            <w:proofErr w:type="spellStart"/>
            <w:r w:rsidRPr="0083678A">
              <w:rPr>
                <w:rFonts w:cs="Times New Roman"/>
                <w:color w:val="FF0000"/>
                <w:sz w:val="26"/>
                <w:szCs w:val="26"/>
              </w:rPr>
              <w:t>Điều</w:t>
            </w:r>
            <w:proofErr w:type="spellEnd"/>
            <w:r w:rsidRPr="0083678A">
              <w:rPr>
                <w:rFonts w:cs="Times New Roman"/>
                <w:color w:val="FF0000"/>
                <w:sz w:val="26"/>
                <w:szCs w:val="26"/>
              </w:rPr>
              <w:t xml:space="preserve"> 7 </w:t>
            </w:r>
            <w:proofErr w:type="spellStart"/>
            <w:r w:rsidRPr="0083678A">
              <w:rPr>
                <w:rFonts w:cs="Times New Roman"/>
                <w:color w:val="FF0000"/>
                <w:sz w:val="26"/>
                <w:szCs w:val="26"/>
              </w:rPr>
              <w:t>vê</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điều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kiện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đối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với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thương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nhân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đầu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mối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kinh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doanh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xăng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dầu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đa</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bô</w:t>
            </w:r>
            <w:proofErr w:type="spellEnd"/>
            <w:r w:rsidRPr="0083678A">
              <w:rPr>
                <w:rFonts w:cs="Times New Roman"/>
                <w:color w:val="FF0000"/>
                <w:sz w:val="26"/>
                <w:szCs w:val="26"/>
              </w:rPr>
              <w:t xml:space="preserve">̉ sung, cụ </w:t>
            </w:r>
            <w:proofErr w:type="spellStart"/>
            <w:r w:rsidRPr="0083678A">
              <w:rPr>
                <w:rFonts w:cs="Times New Roman"/>
                <w:color w:val="FF0000"/>
                <w:sz w:val="26"/>
                <w:szCs w:val="26"/>
              </w:rPr>
              <w:t>thê</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như</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sau</w:t>
            </w:r>
            <w:proofErr w:type="spellEnd"/>
            <w:r w:rsidRPr="0083678A">
              <w:rPr>
                <w:rFonts w:cs="Times New Roman"/>
                <w:color w:val="FF0000"/>
                <w:sz w:val="26"/>
                <w:szCs w:val="26"/>
              </w:rPr>
              <w:t>: "</w:t>
            </w:r>
            <w:proofErr w:type="spellStart"/>
            <w:r w:rsidRPr="0083678A">
              <w:rPr>
                <w:rFonts w:cs="Times New Roman"/>
                <w:color w:val="FF0000"/>
                <w:sz w:val="26"/>
                <w:szCs w:val="26"/>
              </w:rPr>
              <w:t>Danh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sách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cửa</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hàng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bán</w:t>
            </w:r>
            <w:proofErr w:type="spellEnd"/>
            <w:r w:rsidRPr="0083678A">
              <w:rPr>
                <w:rFonts w:cs="Times New Roman"/>
                <w:color w:val="FF0000"/>
                <w:sz w:val="26"/>
                <w:szCs w:val="26"/>
              </w:rPr>
              <w:t xml:space="preserve"> lẻ </w:t>
            </w:r>
            <w:proofErr w:type="spellStart"/>
            <w:r w:rsidRPr="0083678A">
              <w:rPr>
                <w:rFonts w:cs="Times New Roman"/>
                <w:color w:val="FF0000"/>
                <w:sz w:val="26"/>
                <w:szCs w:val="26"/>
              </w:rPr>
              <w:t>xăng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dầu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thuộc</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sơ</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hữu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hoặc</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sơ</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hữu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va</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đồng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sơ</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hữu</w:t>
            </w:r>
            <w:proofErr w:type="spellEnd"/>
            <w:r w:rsidRPr="0083678A">
              <w:rPr>
                <w:rFonts w:cs="Times New Roman"/>
                <w:color w:val="FF0000"/>
                <w:sz w:val="26"/>
                <w:szCs w:val="26"/>
              </w:rPr>
              <w:t>/</w:t>
            </w:r>
            <w:proofErr w:type="spellStart"/>
            <w:r w:rsidRPr="0083678A">
              <w:rPr>
                <w:rFonts w:cs="Times New Roman"/>
                <w:color w:val="FF0000"/>
                <w:sz w:val="26"/>
                <w:szCs w:val="26"/>
              </w:rPr>
              <w:t>thuê</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danh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sách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tổng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đại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ly</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đại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ly</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thương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nhân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nhận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quyền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bán</w:t>
            </w:r>
            <w:proofErr w:type="spellEnd"/>
            <w:r w:rsidRPr="0083678A">
              <w:rPr>
                <w:rFonts w:cs="Times New Roman"/>
                <w:color w:val="FF0000"/>
                <w:sz w:val="26"/>
                <w:szCs w:val="26"/>
              </w:rPr>
              <w:t xml:space="preserve"> lẻ </w:t>
            </w:r>
            <w:proofErr w:type="spellStart"/>
            <w:r w:rsidRPr="0083678A">
              <w:rPr>
                <w:rFonts w:cs="Times New Roman"/>
                <w:color w:val="FF0000"/>
                <w:sz w:val="26"/>
                <w:szCs w:val="26"/>
              </w:rPr>
              <w:t>xăng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dầu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thuộc</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hê</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thống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phân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phối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xăng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dầu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của</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thương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nhân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theo</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quy</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tại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Khoản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Điều</w:t>
            </w:r>
            <w:proofErr w:type="spellEnd"/>
            <w:r w:rsidRPr="0083678A">
              <w:rPr>
                <w:rFonts w:cs="Times New Roman"/>
                <w:color w:val="FF0000"/>
                <w:sz w:val="26"/>
                <w:szCs w:val="26"/>
              </w:rPr>
              <w:t xml:space="preserve"> 7, Nghị </w:t>
            </w:r>
            <w:proofErr w:type="spellStart"/>
            <w:r w:rsidRPr="0083678A">
              <w:rPr>
                <w:rFonts w:cs="Times New Roman"/>
                <w:color w:val="FF0000"/>
                <w:sz w:val="26"/>
                <w:szCs w:val="26"/>
              </w:rPr>
              <w:t>định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này</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kèm</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theo</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các</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tài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liệu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chứng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minh</w:t>
            </w:r>
            <w:proofErr w:type="spellEnd"/>
            <w:r w:rsidRPr="0083678A">
              <w:rPr>
                <w:rFonts w:cs="Times New Roman"/>
                <w:color w:val="FF0000"/>
                <w:sz w:val="26"/>
                <w:szCs w:val="26"/>
              </w:rPr>
              <w:t>."</w:t>
            </w:r>
          </w:p>
        </w:tc>
        <w:tc>
          <w:tcPr>
            <w:tcW w:w="294" w:type="pct"/>
          </w:tcPr>
          <w:p w14:paraId="1CA615CA" w14:textId="77777777" w:rsidR="00F3237B" w:rsidRDefault="00F3237B" w:rsidP="002E09DB">
            <w:pPr>
              <w:spacing w:before="120" w:after="120" w:line="240" w:lineRule="auto"/>
              <w:contextualSpacing/>
              <w:jc w:val="both"/>
              <w:rPr>
                <w:rFonts w:eastAsia="Times New Roman" w:cs="Times New Roman"/>
                <w:sz w:val="26"/>
                <w:szCs w:val="26"/>
              </w:rPr>
            </w:pPr>
          </w:p>
          <w:p w14:paraId="25A60EE0" w14:textId="77777777" w:rsidR="00CA2525" w:rsidRDefault="00CA2525" w:rsidP="002E09DB">
            <w:pPr>
              <w:spacing w:before="120" w:after="120" w:line="240" w:lineRule="auto"/>
              <w:contextualSpacing/>
              <w:jc w:val="both"/>
              <w:rPr>
                <w:rFonts w:eastAsia="Times New Roman" w:cs="Times New Roman"/>
                <w:sz w:val="26"/>
                <w:szCs w:val="26"/>
              </w:rPr>
            </w:pPr>
          </w:p>
          <w:p w14:paraId="74CDB7B7" w14:textId="77777777" w:rsidR="00CA2525" w:rsidRDefault="00CA2525" w:rsidP="002E09DB">
            <w:pPr>
              <w:spacing w:before="120" w:after="120" w:line="240" w:lineRule="auto"/>
              <w:contextualSpacing/>
              <w:jc w:val="both"/>
              <w:rPr>
                <w:rFonts w:eastAsia="Times New Roman" w:cs="Times New Roman"/>
                <w:sz w:val="26"/>
                <w:szCs w:val="26"/>
              </w:rPr>
            </w:pPr>
          </w:p>
          <w:p w14:paraId="161F461A" w14:textId="77777777" w:rsidR="00CA2525" w:rsidRDefault="00CA2525" w:rsidP="002E09DB">
            <w:pPr>
              <w:spacing w:before="120" w:after="120" w:line="240" w:lineRule="auto"/>
              <w:contextualSpacing/>
              <w:jc w:val="both"/>
              <w:rPr>
                <w:rFonts w:eastAsia="Times New Roman" w:cs="Times New Roman"/>
                <w:sz w:val="26"/>
                <w:szCs w:val="26"/>
              </w:rPr>
            </w:pPr>
          </w:p>
          <w:p w14:paraId="1798AB2D" w14:textId="77777777" w:rsidR="00CA2525" w:rsidRDefault="00CA2525" w:rsidP="002E09DB">
            <w:pPr>
              <w:spacing w:before="120" w:after="120" w:line="240" w:lineRule="auto"/>
              <w:contextualSpacing/>
              <w:jc w:val="both"/>
              <w:rPr>
                <w:rFonts w:eastAsia="Times New Roman" w:cs="Times New Roman"/>
                <w:sz w:val="26"/>
                <w:szCs w:val="26"/>
              </w:rPr>
            </w:pPr>
          </w:p>
          <w:p w14:paraId="1378C447" w14:textId="56EB8AC1" w:rsidR="00CA2525" w:rsidRPr="007C26F0" w:rsidRDefault="00CA2525" w:rsidP="002E09DB">
            <w:pPr>
              <w:spacing w:before="120" w:after="120" w:line="240" w:lineRule="auto"/>
              <w:contextualSpacing/>
              <w:jc w:val="both"/>
              <w:rPr>
                <w:rFonts w:eastAsia="Times New Roman" w:cs="Times New Roman"/>
                <w:sz w:val="26"/>
                <w:szCs w:val="26"/>
              </w:rPr>
            </w:pPr>
            <w:r>
              <w:rPr>
                <w:rFonts w:eastAsia="Times New Roman" w:cs="Times New Roman"/>
                <w:sz w:val="26"/>
                <w:szCs w:val="26"/>
              </w:rPr>
              <w:t>X</w:t>
            </w:r>
          </w:p>
        </w:tc>
        <w:tc>
          <w:tcPr>
            <w:tcW w:w="320" w:type="pct"/>
          </w:tcPr>
          <w:p w14:paraId="1B0EA01A"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1433" w:type="pct"/>
          </w:tcPr>
          <w:p w14:paraId="1B20C3CA"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509" w:type="pct"/>
          </w:tcPr>
          <w:p w14:paraId="5303D4A7"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F3237B" w:rsidRPr="007C26F0" w14:paraId="40CC9186" w14:textId="77777777" w:rsidTr="003B5632">
        <w:tc>
          <w:tcPr>
            <w:tcW w:w="319" w:type="pct"/>
            <w:vAlign w:val="center"/>
          </w:tcPr>
          <w:p w14:paraId="4706A59C" w14:textId="77777777" w:rsidR="00F3237B" w:rsidRPr="0083678A" w:rsidRDefault="00F3237B" w:rsidP="00F3237B">
            <w:pPr>
              <w:spacing w:before="120" w:after="120" w:line="240" w:lineRule="auto"/>
              <w:contextualSpacing/>
              <w:jc w:val="both"/>
              <w:rPr>
                <w:rFonts w:eastAsia="Times New Roman" w:cs="Times New Roman"/>
                <w:b/>
                <w:color w:val="FF0000"/>
                <w:sz w:val="26"/>
                <w:szCs w:val="26"/>
              </w:rPr>
            </w:pPr>
          </w:p>
        </w:tc>
        <w:tc>
          <w:tcPr>
            <w:tcW w:w="2125" w:type="pct"/>
            <w:vAlign w:val="center"/>
          </w:tcPr>
          <w:p w14:paraId="650C37DF" w14:textId="77777777" w:rsidR="00F3237B" w:rsidRPr="0083678A" w:rsidRDefault="00F3237B" w:rsidP="00F3237B">
            <w:pPr>
              <w:spacing w:before="120" w:after="120"/>
              <w:contextualSpacing/>
              <w:jc w:val="both"/>
              <w:rPr>
                <w:rFonts w:cs="Times New Roman"/>
                <w:color w:val="FF0000"/>
                <w:sz w:val="26"/>
                <w:szCs w:val="26"/>
              </w:rPr>
            </w:pPr>
            <w:proofErr w:type="spellStart"/>
            <w:r w:rsidRPr="0083678A">
              <w:rPr>
                <w:rFonts w:cs="Times New Roman"/>
                <w:color w:val="FF0000"/>
                <w:sz w:val="26"/>
                <w:szCs w:val="26"/>
              </w:rPr>
              <w:t>Tại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Điều</w:t>
            </w:r>
            <w:proofErr w:type="spellEnd"/>
            <w:r w:rsidRPr="0083678A">
              <w:rPr>
                <w:rFonts w:cs="Times New Roman"/>
                <w:color w:val="FF0000"/>
                <w:sz w:val="26"/>
                <w:szCs w:val="26"/>
              </w:rPr>
              <w:t xml:space="preserve"> 24, </w:t>
            </w:r>
            <w:proofErr w:type="spellStart"/>
            <w:r w:rsidRPr="0083678A">
              <w:rPr>
                <w:rFonts w:cs="Times New Roman"/>
                <w:color w:val="FF0000"/>
                <w:sz w:val="26"/>
                <w:szCs w:val="26"/>
              </w:rPr>
              <w:t>Khoản</w:t>
            </w:r>
            <w:proofErr w:type="spellEnd"/>
            <w:r w:rsidRPr="0083678A">
              <w:rPr>
                <w:rFonts w:cs="Times New Roman"/>
                <w:color w:val="FF0000"/>
                <w:sz w:val="26"/>
                <w:szCs w:val="26"/>
              </w:rPr>
              <w:t xml:space="preserve"> 2: </w:t>
            </w:r>
            <w:proofErr w:type="spellStart"/>
            <w:r w:rsidRPr="0083678A">
              <w:rPr>
                <w:rFonts w:cs="Times New Roman"/>
                <w:color w:val="FF0000"/>
                <w:sz w:val="26"/>
                <w:szCs w:val="26"/>
              </w:rPr>
              <w:t>Cập</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nhật</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lại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tên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Thương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nhân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đầu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mối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kinh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doanh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xăng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dầu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thay</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cho</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Thương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nhân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kinh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doanh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xuất</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khẩu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nhập</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khẩu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xăng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dầu</w:t>
            </w:r>
            <w:proofErr w:type="spellEnd"/>
            <w:r w:rsidRPr="0083678A">
              <w:rPr>
                <w:rFonts w:cs="Times New Roman"/>
                <w:color w:val="FF0000"/>
                <w:sz w:val="26"/>
                <w:szCs w:val="26"/>
              </w:rPr>
              <w:t xml:space="preserve">", cụ </w:t>
            </w:r>
            <w:proofErr w:type="spellStart"/>
            <w:r w:rsidRPr="0083678A">
              <w:rPr>
                <w:rFonts w:cs="Times New Roman"/>
                <w:color w:val="FF0000"/>
                <w:sz w:val="26"/>
                <w:szCs w:val="26"/>
              </w:rPr>
              <w:t>thê</w:t>
            </w:r>
            <w:proofErr w:type="spellEnd"/>
            <w:r w:rsidRPr="0083678A">
              <w:rPr>
                <w:rFonts w:cs="Times New Roman"/>
                <w:color w:val="FF0000"/>
                <w:sz w:val="26"/>
                <w:szCs w:val="26"/>
              </w:rPr>
              <w:t>̉:</w:t>
            </w:r>
          </w:p>
          <w:p w14:paraId="20C85CED" w14:textId="77777777" w:rsidR="00F3237B" w:rsidRPr="0083678A" w:rsidRDefault="00F3237B" w:rsidP="00F3237B">
            <w:pPr>
              <w:spacing w:before="120" w:after="120"/>
              <w:contextualSpacing/>
              <w:jc w:val="both"/>
              <w:rPr>
                <w:rFonts w:eastAsia="Times New Roman" w:cs="Times New Roman"/>
                <w:color w:val="FF0000"/>
                <w:sz w:val="26"/>
                <w:szCs w:val="26"/>
              </w:rPr>
            </w:pPr>
            <w:r w:rsidRPr="0083678A">
              <w:rPr>
                <w:rFonts w:cs="Times New Roman"/>
                <w:color w:val="FF0000"/>
                <w:sz w:val="26"/>
                <w:szCs w:val="26"/>
              </w:rPr>
              <w:lastRenderedPageBreak/>
              <w:t>"</w:t>
            </w:r>
            <w:proofErr w:type="spellStart"/>
            <w:r w:rsidRPr="0083678A">
              <w:rPr>
                <w:rFonts w:cs="Times New Roman"/>
                <w:color w:val="FF0000"/>
                <w:sz w:val="26"/>
                <w:szCs w:val="26"/>
              </w:rPr>
              <w:t>Thuộc</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sơ</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hữu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thuê</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đồng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sơ</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hữu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của</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Thương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nhân</w:t>
            </w:r>
            <w:proofErr w:type="spellEnd"/>
            <w:r w:rsidRPr="0083678A">
              <w:rPr>
                <w:rFonts w:cs="Times New Roman"/>
                <w:color w:val="FF0000"/>
                <w:sz w:val="26"/>
                <w:szCs w:val="26"/>
              </w:rPr>
              <w:t xml:space="preserve"> là </w:t>
            </w:r>
            <w:proofErr w:type="spellStart"/>
            <w:r w:rsidRPr="0083678A">
              <w:rPr>
                <w:rFonts w:cs="Times New Roman"/>
                <w:color w:val="FF0000"/>
                <w:sz w:val="26"/>
                <w:szCs w:val="26"/>
              </w:rPr>
              <w:t>đại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ly</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hoặc</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tổng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đại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ly</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hoặc</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thương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nhân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nhận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quyền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bán</w:t>
            </w:r>
            <w:proofErr w:type="spellEnd"/>
            <w:r w:rsidRPr="0083678A">
              <w:rPr>
                <w:rFonts w:cs="Times New Roman"/>
                <w:color w:val="FF0000"/>
                <w:sz w:val="26"/>
                <w:szCs w:val="26"/>
              </w:rPr>
              <w:t xml:space="preserve"> lẻ </w:t>
            </w:r>
            <w:proofErr w:type="spellStart"/>
            <w:r w:rsidRPr="0083678A">
              <w:rPr>
                <w:rFonts w:cs="Times New Roman"/>
                <w:color w:val="FF0000"/>
                <w:sz w:val="26"/>
                <w:szCs w:val="26"/>
              </w:rPr>
              <w:t>xăng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dầu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hoặc</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thương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nhân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phân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phối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xăng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dầu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hoặc</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thương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nhân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đầu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mối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kinh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doanh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xăng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dầu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hoặc</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thương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nhân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sản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xuất</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xăng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dầu</w:t>
            </w:r>
            <w:proofErr w:type="spellEnd"/>
            <w:r w:rsidRPr="0083678A">
              <w:rPr>
                <w:rFonts w:cs="Times New Roman"/>
                <w:color w:val="FF0000"/>
                <w:sz w:val="26"/>
                <w:szCs w:val="26"/>
              </w:rPr>
              <w:t xml:space="preserve"> có </w:t>
            </w:r>
            <w:proofErr w:type="spellStart"/>
            <w:r w:rsidRPr="0083678A">
              <w:rPr>
                <w:rFonts w:cs="Times New Roman"/>
                <w:color w:val="FF0000"/>
                <w:sz w:val="26"/>
                <w:szCs w:val="26"/>
              </w:rPr>
              <w:t>hê</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thống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phân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phối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theo</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quy</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tại</w:t>
            </w:r>
            <w:proofErr w:type="spellEnd"/>
            <w:r w:rsidRPr="0083678A">
              <w:rPr>
                <w:rFonts w:cs="Times New Roman"/>
                <w:color w:val="FF0000"/>
                <w:sz w:val="26"/>
                <w:szCs w:val="26"/>
              </w:rPr>
              <w:t xml:space="preserve"> Nghị </w:t>
            </w:r>
            <w:proofErr w:type="spellStart"/>
            <w:r w:rsidRPr="0083678A">
              <w:rPr>
                <w:rFonts w:cs="Times New Roman"/>
                <w:color w:val="FF0000"/>
                <w:sz w:val="26"/>
                <w:szCs w:val="26"/>
              </w:rPr>
              <w:t>định</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này</w:t>
            </w:r>
            <w:proofErr w:type="spellEnd"/>
            <w:r w:rsidRPr="0083678A">
              <w:rPr>
                <w:rFonts w:cs="Times New Roman"/>
                <w:color w:val="FF0000"/>
                <w:sz w:val="26"/>
                <w:szCs w:val="26"/>
              </w:rPr>
              <w:t>(</w:t>
            </w:r>
            <w:proofErr w:type="spellStart"/>
            <w:r w:rsidRPr="0083678A">
              <w:rPr>
                <w:rFonts w:cs="Times New Roman"/>
                <w:color w:val="FF0000"/>
                <w:sz w:val="26"/>
                <w:szCs w:val="26"/>
              </w:rPr>
              <w:t>thương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nhân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đê</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nghi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phải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đứng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tên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tại</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Giấy</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chứng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nhận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cửa</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hàng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điều</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kiện</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bán</w:t>
            </w:r>
            <w:proofErr w:type="spellEnd"/>
            <w:r w:rsidRPr="0083678A">
              <w:rPr>
                <w:rFonts w:cs="Times New Roman"/>
                <w:color w:val="FF0000"/>
                <w:sz w:val="26"/>
                <w:szCs w:val="26"/>
              </w:rPr>
              <w:t xml:space="preserve"> lẻ </w:t>
            </w:r>
            <w:proofErr w:type="spellStart"/>
            <w:r w:rsidRPr="0083678A">
              <w:rPr>
                <w:rFonts w:cs="Times New Roman"/>
                <w:color w:val="FF0000"/>
                <w:sz w:val="26"/>
                <w:szCs w:val="26"/>
              </w:rPr>
              <w:t>xăng</w:t>
            </w:r>
            <w:proofErr w:type="spellEnd"/>
            <w:r w:rsidRPr="0083678A">
              <w:rPr>
                <w:rFonts w:cs="Times New Roman"/>
                <w:color w:val="FF0000"/>
                <w:sz w:val="26"/>
                <w:szCs w:val="26"/>
              </w:rPr>
              <w:t xml:space="preserve"> </w:t>
            </w:r>
            <w:proofErr w:type="spellStart"/>
            <w:r w:rsidRPr="0083678A">
              <w:rPr>
                <w:rFonts w:cs="Times New Roman"/>
                <w:color w:val="FF0000"/>
                <w:sz w:val="26"/>
                <w:szCs w:val="26"/>
              </w:rPr>
              <w:t>dầu</w:t>
            </w:r>
            <w:proofErr w:type="spellEnd"/>
            <w:r w:rsidRPr="0083678A">
              <w:rPr>
                <w:rFonts w:cs="Times New Roman"/>
                <w:color w:val="FF0000"/>
                <w:sz w:val="26"/>
                <w:szCs w:val="26"/>
              </w:rPr>
              <w:t>)".</w:t>
            </w:r>
          </w:p>
        </w:tc>
        <w:tc>
          <w:tcPr>
            <w:tcW w:w="294" w:type="pct"/>
          </w:tcPr>
          <w:p w14:paraId="46DA8866" w14:textId="77777777" w:rsidR="00F3237B" w:rsidRDefault="00F3237B" w:rsidP="002E09DB">
            <w:pPr>
              <w:spacing w:before="120" w:after="120" w:line="240" w:lineRule="auto"/>
              <w:contextualSpacing/>
              <w:jc w:val="both"/>
              <w:rPr>
                <w:rFonts w:eastAsia="Times New Roman" w:cs="Times New Roman"/>
                <w:sz w:val="26"/>
                <w:szCs w:val="26"/>
              </w:rPr>
            </w:pPr>
          </w:p>
          <w:p w14:paraId="10E64B13" w14:textId="77777777" w:rsidR="00CA2525" w:rsidRDefault="00CA2525" w:rsidP="002E09DB">
            <w:pPr>
              <w:spacing w:before="120" w:after="120" w:line="240" w:lineRule="auto"/>
              <w:contextualSpacing/>
              <w:jc w:val="both"/>
              <w:rPr>
                <w:rFonts w:eastAsia="Times New Roman" w:cs="Times New Roman"/>
                <w:sz w:val="26"/>
                <w:szCs w:val="26"/>
              </w:rPr>
            </w:pPr>
          </w:p>
          <w:p w14:paraId="7E8DD056" w14:textId="77777777" w:rsidR="00CA2525" w:rsidRDefault="00CA2525" w:rsidP="002E09DB">
            <w:pPr>
              <w:spacing w:before="120" w:after="120" w:line="240" w:lineRule="auto"/>
              <w:contextualSpacing/>
              <w:jc w:val="both"/>
              <w:rPr>
                <w:rFonts w:eastAsia="Times New Roman" w:cs="Times New Roman"/>
                <w:sz w:val="26"/>
                <w:szCs w:val="26"/>
              </w:rPr>
            </w:pPr>
          </w:p>
          <w:p w14:paraId="0B592B94" w14:textId="77777777" w:rsidR="00CA2525" w:rsidRDefault="00CA2525" w:rsidP="002E09DB">
            <w:pPr>
              <w:spacing w:before="120" w:after="120" w:line="240" w:lineRule="auto"/>
              <w:contextualSpacing/>
              <w:jc w:val="both"/>
              <w:rPr>
                <w:rFonts w:eastAsia="Times New Roman" w:cs="Times New Roman"/>
                <w:sz w:val="26"/>
                <w:szCs w:val="26"/>
              </w:rPr>
            </w:pPr>
          </w:p>
          <w:p w14:paraId="3820906D" w14:textId="77777777" w:rsidR="00CA2525" w:rsidRDefault="00CA2525" w:rsidP="002E09DB">
            <w:pPr>
              <w:spacing w:before="120" w:after="120" w:line="240" w:lineRule="auto"/>
              <w:contextualSpacing/>
              <w:jc w:val="both"/>
              <w:rPr>
                <w:rFonts w:eastAsia="Times New Roman" w:cs="Times New Roman"/>
                <w:sz w:val="26"/>
                <w:szCs w:val="26"/>
              </w:rPr>
            </w:pPr>
          </w:p>
          <w:p w14:paraId="41A1ADB0" w14:textId="77093AC5" w:rsidR="00CA2525" w:rsidRPr="007C26F0" w:rsidRDefault="00CA2525" w:rsidP="002E09DB">
            <w:pPr>
              <w:spacing w:before="120" w:after="120" w:line="240" w:lineRule="auto"/>
              <w:contextualSpacing/>
              <w:jc w:val="both"/>
              <w:rPr>
                <w:rFonts w:eastAsia="Times New Roman" w:cs="Times New Roman"/>
                <w:sz w:val="26"/>
                <w:szCs w:val="26"/>
              </w:rPr>
            </w:pPr>
            <w:r>
              <w:rPr>
                <w:rFonts w:eastAsia="Times New Roman" w:cs="Times New Roman"/>
                <w:sz w:val="26"/>
                <w:szCs w:val="26"/>
              </w:rPr>
              <w:t>X</w:t>
            </w:r>
          </w:p>
        </w:tc>
        <w:tc>
          <w:tcPr>
            <w:tcW w:w="320" w:type="pct"/>
          </w:tcPr>
          <w:p w14:paraId="72911E9D"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1433" w:type="pct"/>
          </w:tcPr>
          <w:p w14:paraId="44505988" w14:textId="77777777" w:rsidR="00F3237B" w:rsidRPr="007C26F0" w:rsidRDefault="00F3237B" w:rsidP="002E09DB">
            <w:pPr>
              <w:spacing w:before="120" w:after="120" w:line="240" w:lineRule="auto"/>
              <w:contextualSpacing/>
              <w:jc w:val="both"/>
              <w:rPr>
                <w:rFonts w:eastAsia="Times New Roman" w:cs="Times New Roman"/>
                <w:sz w:val="26"/>
                <w:szCs w:val="26"/>
              </w:rPr>
            </w:pPr>
          </w:p>
        </w:tc>
        <w:tc>
          <w:tcPr>
            <w:tcW w:w="509" w:type="pct"/>
          </w:tcPr>
          <w:p w14:paraId="598790D8" w14:textId="77777777" w:rsidR="00F3237B" w:rsidRPr="007C26F0" w:rsidRDefault="00F3237B" w:rsidP="002E09DB">
            <w:pPr>
              <w:spacing w:before="120" w:after="120" w:line="240" w:lineRule="auto"/>
              <w:contextualSpacing/>
              <w:jc w:val="both"/>
              <w:rPr>
                <w:rFonts w:eastAsia="Times New Roman" w:cs="Times New Roman"/>
                <w:sz w:val="26"/>
                <w:szCs w:val="26"/>
              </w:rPr>
            </w:pPr>
          </w:p>
        </w:tc>
      </w:tr>
      <w:tr w:rsidR="000A7B58" w:rsidRPr="007C26F0" w14:paraId="1C5400AE" w14:textId="77777777" w:rsidTr="003B5632">
        <w:tc>
          <w:tcPr>
            <w:tcW w:w="319" w:type="pct"/>
            <w:vAlign w:val="center"/>
          </w:tcPr>
          <w:p w14:paraId="02F7A078" w14:textId="77777777" w:rsidR="000A7B58" w:rsidRPr="007C26F0" w:rsidRDefault="000A7B58" w:rsidP="000A7B58">
            <w:pPr>
              <w:spacing w:before="120" w:after="120" w:line="240" w:lineRule="auto"/>
              <w:contextualSpacing/>
              <w:jc w:val="center"/>
              <w:rPr>
                <w:rFonts w:eastAsia="Times New Roman" w:cs="Times New Roman"/>
                <w:b/>
                <w:sz w:val="26"/>
                <w:szCs w:val="26"/>
              </w:rPr>
            </w:pPr>
            <w:r>
              <w:rPr>
                <w:rFonts w:eastAsia="Times New Roman" w:cs="Times New Roman"/>
                <w:b/>
                <w:sz w:val="26"/>
                <w:szCs w:val="26"/>
              </w:rPr>
              <w:t>B4</w:t>
            </w:r>
          </w:p>
        </w:tc>
        <w:tc>
          <w:tcPr>
            <w:tcW w:w="2125" w:type="pct"/>
            <w:vAlign w:val="center"/>
          </w:tcPr>
          <w:p w14:paraId="70D3C673" w14:textId="77777777" w:rsidR="000A7B58" w:rsidRPr="00033443" w:rsidRDefault="000A7B58" w:rsidP="000A7B58">
            <w:pPr>
              <w:spacing w:before="120" w:after="120" w:line="240" w:lineRule="auto"/>
              <w:contextualSpacing/>
              <w:jc w:val="both"/>
              <w:rPr>
                <w:rFonts w:eastAsia="Times New Roman" w:cs="Times New Roman"/>
                <w:b/>
                <w:sz w:val="26"/>
                <w:szCs w:val="26"/>
              </w:rPr>
            </w:pPr>
            <w:r>
              <w:rPr>
                <w:rFonts w:eastAsia="Times New Roman" w:cs="Times New Roman"/>
                <w:b/>
                <w:sz w:val="26"/>
                <w:szCs w:val="26"/>
              </w:rPr>
              <w:t>Ý KIẾN TỪ VIỆC ĐĂNG TẢI TRÊN CỔNG THÔNG TIN ĐIỆN TỬ CHÍNH PHỦ VÀ CỦA BỘ CÔNG THƯƠNG</w:t>
            </w:r>
          </w:p>
        </w:tc>
        <w:tc>
          <w:tcPr>
            <w:tcW w:w="294" w:type="pct"/>
          </w:tcPr>
          <w:p w14:paraId="07712617" w14:textId="77777777" w:rsidR="000A7B58" w:rsidRPr="007C26F0" w:rsidRDefault="000A7B58" w:rsidP="002E09DB">
            <w:pPr>
              <w:spacing w:before="120" w:after="120" w:line="240" w:lineRule="auto"/>
              <w:contextualSpacing/>
              <w:jc w:val="both"/>
              <w:rPr>
                <w:rFonts w:eastAsia="Times New Roman" w:cs="Times New Roman"/>
                <w:sz w:val="26"/>
                <w:szCs w:val="26"/>
              </w:rPr>
            </w:pPr>
          </w:p>
        </w:tc>
        <w:tc>
          <w:tcPr>
            <w:tcW w:w="320" w:type="pct"/>
          </w:tcPr>
          <w:p w14:paraId="1ACEF196" w14:textId="77777777" w:rsidR="000A7B58" w:rsidRPr="007C26F0" w:rsidRDefault="000A7B58" w:rsidP="002E09DB">
            <w:pPr>
              <w:spacing w:before="120" w:after="120" w:line="240" w:lineRule="auto"/>
              <w:contextualSpacing/>
              <w:jc w:val="both"/>
              <w:rPr>
                <w:rFonts w:eastAsia="Times New Roman" w:cs="Times New Roman"/>
                <w:sz w:val="26"/>
                <w:szCs w:val="26"/>
              </w:rPr>
            </w:pPr>
          </w:p>
        </w:tc>
        <w:tc>
          <w:tcPr>
            <w:tcW w:w="1433" w:type="pct"/>
          </w:tcPr>
          <w:p w14:paraId="1016C7EF" w14:textId="77777777" w:rsidR="000A7B58" w:rsidRPr="007C26F0" w:rsidRDefault="000A7B58" w:rsidP="002E09DB">
            <w:pPr>
              <w:spacing w:before="120" w:after="120" w:line="240" w:lineRule="auto"/>
              <w:contextualSpacing/>
              <w:jc w:val="both"/>
              <w:rPr>
                <w:rFonts w:eastAsia="Times New Roman" w:cs="Times New Roman"/>
                <w:sz w:val="26"/>
                <w:szCs w:val="26"/>
              </w:rPr>
            </w:pPr>
          </w:p>
        </w:tc>
        <w:tc>
          <w:tcPr>
            <w:tcW w:w="509" w:type="pct"/>
          </w:tcPr>
          <w:p w14:paraId="5500D764" w14:textId="77777777" w:rsidR="000A7B58" w:rsidRPr="007C26F0" w:rsidRDefault="000A7B58" w:rsidP="002E09DB">
            <w:pPr>
              <w:spacing w:before="120" w:after="120" w:line="240" w:lineRule="auto"/>
              <w:contextualSpacing/>
              <w:jc w:val="both"/>
              <w:rPr>
                <w:rFonts w:eastAsia="Times New Roman" w:cs="Times New Roman"/>
                <w:sz w:val="26"/>
                <w:szCs w:val="26"/>
              </w:rPr>
            </w:pPr>
          </w:p>
        </w:tc>
      </w:tr>
      <w:tr w:rsidR="000A7B58" w:rsidRPr="007C26F0" w14:paraId="4EABC634" w14:textId="77777777" w:rsidTr="003B5632">
        <w:tc>
          <w:tcPr>
            <w:tcW w:w="319" w:type="pct"/>
            <w:vAlign w:val="center"/>
          </w:tcPr>
          <w:p w14:paraId="5DAAD585" w14:textId="77777777" w:rsidR="000A7B58" w:rsidRDefault="000A7B58" w:rsidP="002E09DB">
            <w:pPr>
              <w:spacing w:before="120" w:after="120" w:line="240" w:lineRule="auto"/>
              <w:contextualSpacing/>
              <w:jc w:val="both"/>
              <w:rPr>
                <w:rFonts w:eastAsia="Times New Roman" w:cs="Times New Roman"/>
                <w:b/>
                <w:sz w:val="26"/>
                <w:szCs w:val="26"/>
              </w:rPr>
            </w:pPr>
            <w:r>
              <w:rPr>
                <w:rFonts w:eastAsia="Times New Roman" w:cs="Times New Roman"/>
                <w:b/>
                <w:sz w:val="26"/>
                <w:szCs w:val="26"/>
              </w:rPr>
              <w:t>1</w:t>
            </w:r>
          </w:p>
        </w:tc>
        <w:tc>
          <w:tcPr>
            <w:tcW w:w="2125" w:type="pct"/>
            <w:vAlign w:val="center"/>
          </w:tcPr>
          <w:p w14:paraId="7DCE4600" w14:textId="77777777" w:rsidR="000A7B58" w:rsidRPr="00A527B9" w:rsidRDefault="000A7B58" w:rsidP="002E09DB">
            <w:pPr>
              <w:spacing w:before="120" w:after="120"/>
              <w:contextualSpacing/>
              <w:jc w:val="both"/>
              <w:rPr>
                <w:sz w:val="26"/>
                <w:szCs w:val="26"/>
              </w:rPr>
            </w:pPr>
            <w:r w:rsidRPr="00A527B9">
              <w:rPr>
                <w:sz w:val="26"/>
                <w:szCs w:val="26"/>
              </w:rPr>
              <w:t xml:space="preserve">ý </w:t>
            </w:r>
            <w:proofErr w:type="spellStart"/>
            <w:r w:rsidRPr="00A527B9">
              <w:rPr>
                <w:sz w:val="26"/>
                <w:szCs w:val="26"/>
              </w:rPr>
              <w:t>kiến</w:t>
            </w:r>
            <w:proofErr w:type="spellEnd"/>
            <w:r w:rsidRPr="00A527B9">
              <w:rPr>
                <w:sz w:val="26"/>
                <w:szCs w:val="26"/>
              </w:rPr>
              <w:t xml:space="preserve"> </w:t>
            </w:r>
            <w:proofErr w:type="spellStart"/>
            <w:r w:rsidRPr="00A527B9">
              <w:rPr>
                <w:sz w:val="26"/>
                <w:szCs w:val="26"/>
              </w:rPr>
              <w:t>góp</w:t>
            </w:r>
            <w:proofErr w:type="spellEnd"/>
            <w:r w:rsidRPr="00A527B9">
              <w:rPr>
                <w:sz w:val="26"/>
                <w:szCs w:val="26"/>
              </w:rPr>
              <w:t xml:space="preserve"> ý </w:t>
            </w:r>
            <w:proofErr w:type="spellStart"/>
            <w:r w:rsidRPr="00A527B9">
              <w:rPr>
                <w:sz w:val="26"/>
                <w:szCs w:val="26"/>
              </w:rPr>
              <w:t>của</w:t>
            </w:r>
            <w:proofErr w:type="spellEnd"/>
            <w:r w:rsidRPr="00A527B9">
              <w:rPr>
                <w:sz w:val="26"/>
                <w:szCs w:val="26"/>
              </w:rPr>
              <w:t xml:space="preserve"> </w:t>
            </w:r>
            <w:proofErr w:type="spellStart"/>
            <w:r w:rsidRPr="00A527B9">
              <w:rPr>
                <w:sz w:val="26"/>
                <w:szCs w:val="26"/>
              </w:rPr>
              <w:t>bạn</w:t>
            </w:r>
            <w:proofErr w:type="spellEnd"/>
            <w:r w:rsidRPr="00A527B9">
              <w:rPr>
                <w:sz w:val="26"/>
                <w:szCs w:val="26"/>
              </w:rPr>
              <w:t xml:space="preserve"> </w:t>
            </w:r>
            <w:proofErr w:type="spellStart"/>
            <w:r w:rsidRPr="00A527B9">
              <w:rPr>
                <w:sz w:val="26"/>
                <w:szCs w:val="26"/>
              </w:rPr>
              <w:t>đọc</w:t>
            </w:r>
            <w:proofErr w:type="spellEnd"/>
            <w:r w:rsidRPr="00A527B9">
              <w:rPr>
                <w:sz w:val="26"/>
                <w:szCs w:val="26"/>
              </w:rPr>
              <w:t xml:space="preserve"> </w:t>
            </w:r>
            <w:proofErr w:type="spellStart"/>
            <w:r w:rsidRPr="00A527B9">
              <w:rPr>
                <w:sz w:val="26"/>
                <w:szCs w:val="26"/>
              </w:rPr>
              <w:t>Trần</w:t>
            </w:r>
            <w:proofErr w:type="spellEnd"/>
            <w:r w:rsidRPr="00A527B9">
              <w:rPr>
                <w:sz w:val="26"/>
                <w:szCs w:val="26"/>
              </w:rPr>
              <w:t xml:space="preserve"> </w:t>
            </w:r>
            <w:proofErr w:type="spellStart"/>
            <w:r w:rsidRPr="00A527B9">
              <w:rPr>
                <w:sz w:val="26"/>
                <w:szCs w:val="26"/>
              </w:rPr>
              <w:t>Hoàng</w:t>
            </w:r>
            <w:proofErr w:type="spellEnd"/>
            <w:r w:rsidRPr="00A527B9">
              <w:rPr>
                <w:sz w:val="26"/>
                <w:szCs w:val="26"/>
              </w:rPr>
              <w:t xml:space="preserve"> </w:t>
            </w:r>
            <w:proofErr w:type="spellStart"/>
            <w:r w:rsidRPr="00A527B9">
              <w:rPr>
                <w:sz w:val="26"/>
                <w:szCs w:val="26"/>
              </w:rPr>
              <w:t>Ngọc</w:t>
            </w:r>
            <w:proofErr w:type="spellEnd"/>
            <w:r w:rsidRPr="00A527B9">
              <w:rPr>
                <w:sz w:val="26"/>
                <w:szCs w:val="26"/>
              </w:rPr>
              <w:t xml:space="preserve"> (</w:t>
            </w:r>
            <w:proofErr w:type="spellStart"/>
            <w:r w:rsidRPr="00A527B9">
              <w:rPr>
                <w:sz w:val="26"/>
                <w:szCs w:val="26"/>
              </w:rPr>
              <w:t>địa</w:t>
            </w:r>
            <w:proofErr w:type="spellEnd"/>
            <w:r w:rsidRPr="00A527B9">
              <w:rPr>
                <w:sz w:val="26"/>
                <w:szCs w:val="26"/>
              </w:rPr>
              <w:t xml:space="preserve"> </w:t>
            </w:r>
            <w:proofErr w:type="spellStart"/>
            <w:r w:rsidRPr="00A527B9">
              <w:rPr>
                <w:sz w:val="26"/>
                <w:szCs w:val="26"/>
              </w:rPr>
              <w:t>chỉ</w:t>
            </w:r>
            <w:proofErr w:type="spellEnd"/>
            <w:r w:rsidRPr="00A527B9">
              <w:rPr>
                <w:sz w:val="26"/>
                <w:szCs w:val="26"/>
              </w:rPr>
              <w:t xml:space="preserve">: </w:t>
            </w:r>
            <w:proofErr w:type="spellStart"/>
            <w:r w:rsidRPr="00A527B9">
              <w:rPr>
                <w:sz w:val="26"/>
                <w:szCs w:val="26"/>
              </w:rPr>
              <w:t>Phước</w:t>
            </w:r>
            <w:proofErr w:type="spellEnd"/>
            <w:r w:rsidRPr="00A527B9">
              <w:rPr>
                <w:sz w:val="26"/>
                <w:szCs w:val="26"/>
              </w:rPr>
              <w:t xml:space="preserve"> Long B, </w:t>
            </w:r>
            <w:proofErr w:type="spellStart"/>
            <w:r w:rsidRPr="00A527B9">
              <w:rPr>
                <w:sz w:val="26"/>
                <w:szCs w:val="26"/>
              </w:rPr>
              <w:t>quận</w:t>
            </w:r>
            <w:proofErr w:type="spellEnd"/>
            <w:r w:rsidRPr="00A527B9">
              <w:rPr>
                <w:sz w:val="26"/>
                <w:szCs w:val="26"/>
              </w:rPr>
              <w:t xml:space="preserve"> 9, </w:t>
            </w:r>
            <w:proofErr w:type="spellStart"/>
            <w:r w:rsidRPr="00A527B9">
              <w:rPr>
                <w:sz w:val="26"/>
                <w:szCs w:val="26"/>
              </w:rPr>
              <w:t>thành</w:t>
            </w:r>
            <w:proofErr w:type="spellEnd"/>
            <w:r w:rsidRPr="00A527B9">
              <w:rPr>
                <w:sz w:val="26"/>
                <w:szCs w:val="26"/>
              </w:rPr>
              <w:t xml:space="preserve"> </w:t>
            </w:r>
            <w:proofErr w:type="spellStart"/>
            <w:r w:rsidRPr="00A527B9">
              <w:rPr>
                <w:sz w:val="26"/>
                <w:szCs w:val="26"/>
              </w:rPr>
              <w:t>phố</w:t>
            </w:r>
            <w:proofErr w:type="spellEnd"/>
            <w:r w:rsidRPr="00A527B9">
              <w:rPr>
                <w:sz w:val="26"/>
                <w:szCs w:val="26"/>
              </w:rPr>
              <w:t xml:space="preserve"> </w:t>
            </w:r>
            <w:proofErr w:type="spellStart"/>
            <w:r w:rsidRPr="00A527B9">
              <w:rPr>
                <w:sz w:val="26"/>
                <w:szCs w:val="26"/>
              </w:rPr>
              <w:t>Hồ</w:t>
            </w:r>
            <w:proofErr w:type="spellEnd"/>
            <w:r w:rsidRPr="00A527B9">
              <w:rPr>
                <w:sz w:val="26"/>
                <w:szCs w:val="26"/>
              </w:rPr>
              <w:t xml:space="preserve"> </w:t>
            </w:r>
            <w:proofErr w:type="spellStart"/>
            <w:r w:rsidRPr="00A527B9">
              <w:rPr>
                <w:sz w:val="26"/>
                <w:szCs w:val="26"/>
              </w:rPr>
              <w:t>Chí</w:t>
            </w:r>
            <w:proofErr w:type="spellEnd"/>
            <w:r w:rsidRPr="00A527B9">
              <w:rPr>
                <w:sz w:val="26"/>
                <w:szCs w:val="26"/>
              </w:rPr>
              <w:t xml:space="preserve"> Minh, email: </w:t>
            </w:r>
            <w:hyperlink r:id="rId9" w:history="1">
              <w:r w:rsidRPr="00A527B9">
                <w:rPr>
                  <w:rStyle w:val="Hyperlink"/>
                  <w:sz w:val="26"/>
                  <w:szCs w:val="26"/>
                </w:rPr>
                <w:t>hoangngoc222004@gmail.com</w:t>
              </w:r>
            </w:hyperlink>
            <w:r w:rsidRPr="00A527B9">
              <w:rPr>
                <w:sz w:val="26"/>
                <w:szCs w:val="26"/>
              </w:rPr>
              <w:t>):</w:t>
            </w:r>
          </w:p>
          <w:p w14:paraId="6D606369" w14:textId="77777777" w:rsidR="00A527B9" w:rsidRPr="00A527B9" w:rsidRDefault="00A527B9" w:rsidP="00A527B9">
            <w:pPr>
              <w:spacing w:before="120" w:after="120" w:line="240" w:lineRule="auto"/>
              <w:jc w:val="both"/>
              <w:rPr>
                <w:sz w:val="26"/>
                <w:szCs w:val="26"/>
              </w:rPr>
            </w:pPr>
            <w:proofErr w:type="spellStart"/>
            <w:r w:rsidRPr="00A527B9">
              <w:rPr>
                <w:sz w:val="26"/>
                <w:szCs w:val="26"/>
              </w:rPr>
              <w:t>Nhóm</w:t>
            </w:r>
            <w:proofErr w:type="spellEnd"/>
            <w:r w:rsidRPr="00A527B9">
              <w:rPr>
                <w:sz w:val="26"/>
                <w:szCs w:val="26"/>
              </w:rPr>
              <w:t xml:space="preserve"> </w:t>
            </w:r>
            <w:proofErr w:type="spellStart"/>
            <w:r w:rsidRPr="00A527B9">
              <w:rPr>
                <w:sz w:val="26"/>
                <w:szCs w:val="26"/>
              </w:rPr>
              <w:t>chúng</w:t>
            </w:r>
            <w:proofErr w:type="spellEnd"/>
            <w:r w:rsidRPr="00A527B9">
              <w:rPr>
                <w:sz w:val="26"/>
                <w:szCs w:val="26"/>
              </w:rPr>
              <w:t xml:space="preserve"> </w:t>
            </w:r>
            <w:proofErr w:type="spellStart"/>
            <w:r w:rsidRPr="00A527B9">
              <w:rPr>
                <w:sz w:val="26"/>
                <w:szCs w:val="26"/>
              </w:rPr>
              <w:t>tôi</w:t>
            </w:r>
            <w:proofErr w:type="spellEnd"/>
            <w:r w:rsidRPr="00A527B9">
              <w:rPr>
                <w:sz w:val="26"/>
                <w:szCs w:val="26"/>
              </w:rPr>
              <w:t xml:space="preserve"> </w:t>
            </w:r>
            <w:proofErr w:type="spellStart"/>
            <w:r w:rsidRPr="00A527B9">
              <w:rPr>
                <w:sz w:val="26"/>
                <w:szCs w:val="26"/>
              </w:rPr>
              <w:t>tâm</w:t>
            </w:r>
            <w:proofErr w:type="spellEnd"/>
            <w:r w:rsidRPr="00A527B9">
              <w:rPr>
                <w:sz w:val="26"/>
                <w:szCs w:val="26"/>
              </w:rPr>
              <w:t xml:space="preserve"> </w:t>
            </w:r>
            <w:proofErr w:type="spellStart"/>
            <w:r w:rsidRPr="00A527B9">
              <w:rPr>
                <w:sz w:val="26"/>
                <w:szCs w:val="26"/>
              </w:rPr>
              <w:t>huyết</w:t>
            </w:r>
            <w:proofErr w:type="spellEnd"/>
            <w:r w:rsidRPr="00A527B9">
              <w:rPr>
                <w:sz w:val="26"/>
                <w:szCs w:val="26"/>
              </w:rPr>
              <w:t xml:space="preserve"> </w:t>
            </w:r>
            <w:proofErr w:type="spellStart"/>
            <w:r w:rsidRPr="00A527B9">
              <w:rPr>
                <w:sz w:val="26"/>
                <w:szCs w:val="26"/>
              </w:rPr>
              <w:t>với</w:t>
            </w:r>
            <w:proofErr w:type="spellEnd"/>
            <w:r w:rsidRPr="00A527B9">
              <w:rPr>
                <w:sz w:val="26"/>
                <w:szCs w:val="26"/>
              </w:rPr>
              <w:t xml:space="preserve"> </w:t>
            </w:r>
            <w:proofErr w:type="spellStart"/>
            <w:r w:rsidRPr="00A527B9">
              <w:rPr>
                <w:sz w:val="26"/>
                <w:szCs w:val="26"/>
              </w:rPr>
              <w:t>việc</w:t>
            </w:r>
            <w:proofErr w:type="spellEnd"/>
            <w:r w:rsidRPr="00A527B9">
              <w:rPr>
                <w:sz w:val="26"/>
                <w:szCs w:val="26"/>
              </w:rPr>
              <w:t xml:space="preserve"> </w:t>
            </w:r>
            <w:proofErr w:type="spellStart"/>
            <w:r w:rsidRPr="00A527B9">
              <w:rPr>
                <w:sz w:val="26"/>
                <w:szCs w:val="26"/>
              </w:rPr>
              <w:t>khuyến</w:t>
            </w:r>
            <w:proofErr w:type="spellEnd"/>
            <w:r w:rsidRPr="00A527B9">
              <w:rPr>
                <w:sz w:val="26"/>
                <w:szCs w:val="26"/>
              </w:rPr>
              <w:t xml:space="preserve"> </w:t>
            </w:r>
            <w:proofErr w:type="spellStart"/>
            <w:r w:rsidRPr="00A527B9">
              <w:rPr>
                <w:sz w:val="26"/>
                <w:szCs w:val="26"/>
              </w:rPr>
              <w:t>khích</w:t>
            </w:r>
            <w:proofErr w:type="spellEnd"/>
            <w:r w:rsidRPr="00A527B9">
              <w:rPr>
                <w:sz w:val="26"/>
                <w:szCs w:val="26"/>
              </w:rPr>
              <w:t xml:space="preserve"> </w:t>
            </w:r>
            <w:proofErr w:type="spellStart"/>
            <w:r w:rsidRPr="00A527B9">
              <w:rPr>
                <w:sz w:val="26"/>
                <w:szCs w:val="26"/>
              </w:rPr>
              <w:t>sử</w:t>
            </w:r>
            <w:proofErr w:type="spellEnd"/>
            <w:r w:rsidRPr="00A527B9">
              <w:rPr>
                <w:sz w:val="26"/>
                <w:szCs w:val="26"/>
              </w:rPr>
              <w:t xml:space="preserve"> </w:t>
            </w:r>
            <w:proofErr w:type="spellStart"/>
            <w:r w:rsidRPr="00A527B9">
              <w:rPr>
                <w:sz w:val="26"/>
                <w:szCs w:val="26"/>
              </w:rPr>
              <w:t>dụng</w:t>
            </w:r>
            <w:proofErr w:type="spellEnd"/>
            <w:r w:rsidRPr="00A527B9">
              <w:rPr>
                <w:sz w:val="26"/>
                <w:szCs w:val="26"/>
              </w:rPr>
              <w:t xml:space="preserve"> </w:t>
            </w:r>
            <w:proofErr w:type="spellStart"/>
            <w:r w:rsidRPr="00A527B9">
              <w:rPr>
                <w:sz w:val="26"/>
                <w:szCs w:val="26"/>
              </w:rPr>
              <w:t>xăng</w:t>
            </w:r>
            <w:proofErr w:type="spellEnd"/>
            <w:r w:rsidRPr="00A527B9">
              <w:rPr>
                <w:sz w:val="26"/>
                <w:szCs w:val="26"/>
              </w:rPr>
              <w:t xml:space="preserve"> </w:t>
            </w:r>
            <w:proofErr w:type="spellStart"/>
            <w:r w:rsidRPr="00A527B9">
              <w:rPr>
                <w:sz w:val="26"/>
                <w:szCs w:val="26"/>
              </w:rPr>
              <w:t>sinh</w:t>
            </w:r>
            <w:proofErr w:type="spellEnd"/>
            <w:r w:rsidRPr="00A527B9">
              <w:rPr>
                <w:sz w:val="26"/>
                <w:szCs w:val="26"/>
              </w:rPr>
              <w:t xml:space="preserve"> </w:t>
            </w:r>
            <w:proofErr w:type="spellStart"/>
            <w:r w:rsidRPr="00A527B9">
              <w:rPr>
                <w:sz w:val="26"/>
                <w:szCs w:val="26"/>
              </w:rPr>
              <w:t>học</w:t>
            </w:r>
            <w:proofErr w:type="spellEnd"/>
            <w:r w:rsidRPr="00A527B9">
              <w:rPr>
                <w:sz w:val="26"/>
                <w:szCs w:val="26"/>
              </w:rPr>
              <w:t xml:space="preserve"> do </w:t>
            </w:r>
            <w:proofErr w:type="spellStart"/>
            <w:r w:rsidRPr="00A527B9">
              <w:rPr>
                <w:sz w:val="26"/>
                <w:szCs w:val="26"/>
              </w:rPr>
              <w:t>Chính</w:t>
            </w:r>
            <w:proofErr w:type="spellEnd"/>
            <w:r w:rsidRPr="00A527B9">
              <w:rPr>
                <w:sz w:val="26"/>
                <w:szCs w:val="26"/>
              </w:rPr>
              <w:t xml:space="preserve"> </w:t>
            </w:r>
            <w:proofErr w:type="spellStart"/>
            <w:r w:rsidRPr="00A527B9">
              <w:rPr>
                <w:sz w:val="26"/>
                <w:szCs w:val="26"/>
              </w:rPr>
              <w:t>phủ</w:t>
            </w:r>
            <w:proofErr w:type="spellEnd"/>
            <w:r w:rsidRPr="00A527B9">
              <w:rPr>
                <w:sz w:val="26"/>
                <w:szCs w:val="26"/>
              </w:rPr>
              <w:t xml:space="preserve"> </w:t>
            </w:r>
            <w:proofErr w:type="spellStart"/>
            <w:r w:rsidRPr="00A527B9">
              <w:rPr>
                <w:sz w:val="26"/>
                <w:szCs w:val="26"/>
              </w:rPr>
              <w:t>và</w:t>
            </w:r>
            <w:proofErr w:type="spellEnd"/>
            <w:r w:rsidRPr="00A527B9">
              <w:rPr>
                <w:sz w:val="26"/>
                <w:szCs w:val="26"/>
              </w:rPr>
              <w:t xml:space="preserve"> </w:t>
            </w:r>
            <w:proofErr w:type="spellStart"/>
            <w:r w:rsidRPr="00A527B9">
              <w:rPr>
                <w:sz w:val="26"/>
                <w:szCs w:val="26"/>
              </w:rPr>
              <w:t>Bộ</w:t>
            </w:r>
            <w:proofErr w:type="spellEnd"/>
            <w:r w:rsidRPr="00A527B9">
              <w:rPr>
                <w:sz w:val="26"/>
                <w:szCs w:val="26"/>
              </w:rPr>
              <w:t xml:space="preserve"> </w:t>
            </w:r>
            <w:proofErr w:type="spellStart"/>
            <w:r w:rsidRPr="00A527B9">
              <w:rPr>
                <w:sz w:val="26"/>
                <w:szCs w:val="26"/>
              </w:rPr>
              <w:t>đề</w:t>
            </w:r>
            <w:proofErr w:type="spellEnd"/>
            <w:r w:rsidRPr="00A527B9">
              <w:rPr>
                <w:sz w:val="26"/>
                <w:szCs w:val="26"/>
              </w:rPr>
              <w:t xml:space="preserve"> ra </w:t>
            </w:r>
            <w:proofErr w:type="spellStart"/>
            <w:r w:rsidRPr="00A527B9">
              <w:rPr>
                <w:sz w:val="26"/>
                <w:szCs w:val="26"/>
              </w:rPr>
              <w:t>vì</w:t>
            </w:r>
            <w:proofErr w:type="spellEnd"/>
            <w:r w:rsidRPr="00A527B9">
              <w:rPr>
                <w:sz w:val="26"/>
                <w:szCs w:val="26"/>
              </w:rPr>
              <w:t xml:space="preserve"> </w:t>
            </w:r>
            <w:proofErr w:type="spellStart"/>
            <w:r w:rsidRPr="00A527B9">
              <w:rPr>
                <w:sz w:val="26"/>
                <w:szCs w:val="26"/>
              </w:rPr>
              <w:t>thấy</w:t>
            </w:r>
            <w:proofErr w:type="spellEnd"/>
            <w:r w:rsidRPr="00A527B9">
              <w:rPr>
                <w:sz w:val="26"/>
                <w:szCs w:val="26"/>
              </w:rPr>
              <w:t xml:space="preserve"> </w:t>
            </w:r>
            <w:proofErr w:type="spellStart"/>
            <w:r w:rsidRPr="00A527B9">
              <w:rPr>
                <w:sz w:val="26"/>
                <w:szCs w:val="26"/>
              </w:rPr>
              <w:t>rằng</w:t>
            </w:r>
            <w:proofErr w:type="spellEnd"/>
            <w:r w:rsidRPr="00A527B9">
              <w:rPr>
                <w:sz w:val="26"/>
                <w:szCs w:val="26"/>
              </w:rPr>
              <w:t xml:space="preserve"> </w:t>
            </w:r>
            <w:proofErr w:type="spellStart"/>
            <w:r w:rsidRPr="00A527B9">
              <w:rPr>
                <w:sz w:val="26"/>
                <w:szCs w:val="26"/>
              </w:rPr>
              <w:t>xăng</w:t>
            </w:r>
            <w:proofErr w:type="spellEnd"/>
            <w:r w:rsidRPr="00A527B9">
              <w:rPr>
                <w:sz w:val="26"/>
                <w:szCs w:val="26"/>
              </w:rPr>
              <w:t xml:space="preserve"> </w:t>
            </w:r>
            <w:proofErr w:type="spellStart"/>
            <w:r w:rsidRPr="00A527B9">
              <w:rPr>
                <w:sz w:val="26"/>
                <w:szCs w:val="26"/>
              </w:rPr>
              <w:t>sinh</w:t>
            </w:r>
            <w:proofErr w:type="spellEnd"/>
            <w:r w:rsidRPr="00A527B9">
              <w:rPr>
                <w:sz w:val="26"/>
                <w:szCs w:val="26"/>
              </w:rPr>
              <w:t xml:space="preserve"> </w:t>
            </w:r>
            <w:proofErr w:type="spellStart"/>
            <w:r w:rsidRPr="00A527B9">
              <w:rPr>
                <w:sz w:val="26"/>
                <w:szCs w:val="26"/>
              </w:rPr>
              <w:t>học</w:t>
            </w:r>
            <w:proofErr w:type="spellEnd"/>
            <w:r w:rsidRPr="00A527B9">
              <w:rPr>
                <w:sz w:val="26"/>
                <w:szCs w:val="26"/>
              </w:rPr>
              <w:t xml:space="preserve"> </w:t>
            </w:r>
            <w:proofErr w:type="spellStart"/>
            <w:r w:rsidRPr="00A527B9">
              <w:rPr>
                <w:sz w:val="26"/>
                <w:szCs w:val="26"/>
              </w:rPr>
              <w:t>tốt</w:t>
            </w:r>
            <w:proofErr w:type="spellEnd"/>
            <w:r w:rsidRPr="00A527B9">
              <w:rPr>
                <w:sz w:val="26"/>
                <w:szCs w:val="26"/>
              </w:rPr>
              <w:t xml:space="preserve"> </w:t>
            </w:r>
            <w:proofErr w:type="spellStart"/>
            <w:r w:rsidRPr="00A527B9">
              <w:rPr>
                <w:sz w:val="26"/>
                <w:szCs w:val="26"/>
              </w:rPr>
              <w:t>cho</w:t>
            </w:r>
            <w:proofErr w:type="spellEnd"/>
            <w:r w:rsidRPr="00A527B9">
              <w:rPr>
                <w:sz w:val="26"/>
                <w:szCs w:val="26"/>
              </w:rPr>
              <w:t xml:space="preserve"> </w:t>
            </w:r>
            <w:proofErr w:type="spellStart"/>
            <w:r w:rsidRPr="00A527B9">
              <w:rPr>
                <w:sz w:val="26"/>
                <w:szCs w:val="26"/>
              </w:rPr>
              <w:t>môi</w:t>
            </w:r>
            <w:proofErr w:type="spellEnd"/>
            <w:r w:rsidRPr="00A527B9">
              <w:rPr>
                <w:sz w:val="26"/>
                <w:szCs w:val="26"/>
              </w:rPr>
              <w:t xml:space="preserve"> </w:t>
            </w:r>
            <w:proofErr w:type="spellStart"/>
            <w:r w:rsidRPr="00A527B9">
              <w:rPr>
                <w:sz w:val="26"/>
                <w:szCs w:val="26"/>
              </w:rPr>
              <w:t>trường</w:t>
            </w:r>
            <w:proofErr w:type="spellEnd"/>
            <w:r w:rsidRPr="00A527B9">
              <w:rPr>
                <w:sz w:val="26"/>
                <w:szCs w:val="26"/>
              </w:rPr>
              <w:t xml:space="preserve">. </w:t>
            </w:r>
            <w:proofErr w:type="spellStart"/>
            <w:r w:rsidRPr="00A527B9">
              <w:rPr>
                <w:sz w:val="26"/>
                <w:szCs w:val="26"/>
              </w:rPr>
              <w:t>Tuy</w:t>
            </w:r>
            <w:proofErr w:type="spellEnd"/>
            <w:r w:rsidRPr="00A527B9">
              <w:rPr>
                <w:sz w:val="26"/>
                <w:szCs w:val="26"/>
              </w:rPr>
              <w:t xml:space="preserve"> </w:t>
            </w:r>
            <w:proofErr w:type="spellStart"/>
            <w:r w:rsidRPr="00A527B9">
              <w:rPr>
                <w:sz w:val="26"/>
                <w:szCs w:val="26"/>
              </w:rPr>
              <w:t>nhiên</w:t>
            </w:r>
            <w:proofErr w:type="spellEnd"/>
            <w:r w:rsidRPr="00A527B9">
              <w:rPr>
                <w:sz w:val="26"/>
                <w:szCs w:val="26"/>
              </w:rPr>
              <w:t xml:space="preserve"> qua </w:t>
            </w:r>
            <w:proofErr w:type="spellStart"/>
            <w:r w:rsidRPr="00A527B9">
              <w:rPr>
                <w:sz w:val="26"/>
                <w:szCs w:val="26"/>
              </w:rPr>
              <w:t>số</w:t>
            </w:r>
            <w:proofErr w:type="spellEnd"/>
            <w:r w:rsidRPr="00A527B9">
              <w:rPr>
                <w:sz w:val="26"/>
                <w:szCs w:val="26"/>
              </w:rPr>
              <w:t xml:space="preserve"> </w:t>
            </w:r>
            <w:proofErr w:type="spellStart"/>
            <w:r w:rsidRPr="00A527B9">
              <w:rPr>
                <w:sz w:val="26"/>
                <w:szCs w:val="26"/>
              </w:rPr>
              <w:t>liệu</w:t>
            </w:r>
            <w:proofErr w:type="spellEnd"/>
            <w:r w:rsidRPr="00A527B9">
              <w:rPr>
                <w:sz w:val="26"/>
                <w:szCs w:val="26"/>
              </w:rPr>
              <w:t xml:space="preserve"> </w:t>
            </w:r>
            <w:proofErr w:type="spellStart"/>
            <w:r w:rsidRPr="00A527B9">
              <w:rPr>
                <w:sz w:val="26"/>
                <w:szCs w:val="26"/>
              </w:rPr>
              <w:t>thống</w:t>
            </w:r>
            <w:proofErr w:type="spellEnd"/>
            <w:r w:rsidRPr="00A527B9">
              <w:rPr>
                <w:sz w:val="26"/>
                <w:szCs w:val="26"/>
              </w:rPr>
              <w:t xml:space="preserve"> </w:t>
            </w:r>
            <w:proofErr w:type="spellStart"/>
            <w:r w:rsidRPr="00A527B9">
              <w:rPr>
                <w:sz w:val="26"/>
                <w:szCs w:val="26"/>
              </w:rPr>
              <w:t>kê</w:t>
            </w:r>
            <w:proofErr w:type="spellEnd"/>
            <w:r w:rsidRPr="00A527B9">
              <w:rPr>
                <w:sz w:val="26"/>
                <w:szCs w:val="26"/>
              </w:rPr>
              <w:t xml:space="preserve"> </w:t>
            </w:r>
            <w:proofErr w:type="spellStart"/>
            <w:r w:rsidRPr="00A527B9">
              <w:rPr>
                <w:sz w:val="26"/>
                <w:szCs w:val="26"/>
              </w:rPr>
              <w:t>của</w:t>
            </w:r>
            <w:proofErr w:type="spellEnd"/>
            <w:r w:rsidRPr="00A527B9">
              <w:rPr>
                <w:sz w:val="26"/>
                <w:szCs w:val="26"/>
              </w:rPr>
              <w:t xml:space="preserve"> </w:t>
            </w:r>
            <w:proofErr w:type="spellStart"/>
            <w:r w:rsidRPr="00A527B9">
              <w:rPr>
                <w:sz w:val="26"/>
                <w:szCs w:val="26"/>
              </w:rPr>
              <w:t>Bộ</w:t>
            </w:r>
            <w:proofErr w:type="spellEnd"/>
            <w:r w:rsidRPr="00A527B9">
              <w:rPr>
                <w:sz w:val="26"/>
                <w:szCs w:val="26"/>
              </w:rPr>
              <w:t xml:space="preserve"> </w:t>
            </w:r>
            <w:proofErr w:type="spellStart"/>
            <w:r w:rsidRPr="00A527B9">
              <w:rPr>
                <w:sz w:val="26"/>
                <w:szCs w:val="26"/>
              </w:rPr>
              <w:t>cũng</w:t>
            </w:r>
            <w:proofErr w:type="spellEnd"/>
            <w:r w:rsidRPr="00A527B9">
              <w:rPr>
                <w:sz w:val="26"/>
                <w:szCs w:val="26"/>
              </w:rPr>
              <w:t xml:space="preserve"> </w:t>
            </w:r>
            <w:proofErr w:type="spellStart"/>
            <w:r w:rsidRPr="00A527B9">
              <w:rPr>
                <w:sz w:val="26"/>
                <w:szCs w:val="26"/>
              </w:rPr>
              <w:t>như</w:t>
            </w:r>
            <w:proofErr w:type="spellEnd"/>
            <w:r w:rsidRPr="00A527B9">
              <w:rPr>
                <w:sz w:val="26"/>
                <w:szCs w:val="26"/>
              </w:rPr>
              <w:t xml:space="preserve"> </w:t>
            </w:r>
            <w:proofErr w:type="spellStart"/>
            <w:r w:rsidRPr="00A527B9">
              <w:rPr>
                <w:sz w:val="26"/>
                <w:szCs w:val="26"/>
              </w:rPr>
              <w:t>của</w:t>
            </w:r>
            <w:proofErr w:type="spellEnd"/>
            <w:r w:rsidRPr="00A527B9">
              <w:rPr>
                <w:sz w:val="26"/>
                <w:szCs w:val="26"/>
              </w:rPr>
              <w:t xml:space="preserve"> </w:t>
            </w:r>
            <w:proofErr w:type="spellStart"/>
            <w:r w:rsidRPr="00A527B9">
              <w:rPr>
                <w:sz w:val="26"/>
                <w:szCs w:val="26"/>
              </w:rPr>
              <w:t>các</w:t>
            </w:r>
            <w:proofErr w:type="spellEnd"/>
            <w:r w:rsidRPr="00A527B9">
              <w:rPr>
                <w:sz w:val="26"/>
                <w:szCs w:val="26"/>
              </w:rPr>
              <w:t xml:space="preserve"> </w:t>
            </w:r>
            <w:proofErr w:type="spellStart"/>
            <w:r w:rsidRPr="00A527B9">
              <w:rPr>
                <w:sz w:val="26"/>
                <w:szCs w:val="26"/>
              </w:rPr>
              <w:t>đầu</w:t>
            </w:r>
            <w:proofErr w:type="spellEnd"/>
            <w:r w:rsidRPr="00A527B9">
              <w:rPr>
                <w:sz w:val="26"/>
                <w:szCs w:val="26"/>
              </w:rPr>
              <w:t xml:space="preserve"> </w:t>
            </w:r>
            <w:proofErr w:type="spellStart"/>
            <w:r w:rsidRPr="00A527B9">
              <w:rPr>
                <w:sz w:val="26"/>
                <w:szCs w:val="26"/>
              </w:rPr>
              <w:t>mối</w:t>
            </w:r>
            <w:proofErr w:type="spellEnd"/>
            <w:r w:rsidRPr="00A527B9">
              <w:rPr>
                <w:sz w:val="26"/>
                <w:szCs w:val="26"/>
              </w:rPr>
              <w:t xml:space="preserve"> </w:t>
            </w:r>
            <w:proofErr w:type="spellStart"/>
            <w:r w:rsidRPr="00A527B9">
              <w:rPr>
                <w:sz w:val="26"/>
                <w:szCs w:val="26"/>
              </w:rPr>
              <w:t>kinh</w:t>
            </w:r>
            <w:proofErr w:type="spellEnd"/>
            <w:r w:rsidRPr="00A527B9">
              <w:rPr>
                <w:sz w:val="26"/>
                <w:szCs w:val="26"/>
              </w:rPr>
              <w:t xml:space="preserve"> </w:t>
            </w:r>
            <w:proofErr w:type="spellStart"/>
            <w:r w:rsidRPr="00A527B9">
              <w:rPr>
                <w:sz w:val="26"/>
                <w:szCs w:val="26"/>
              </w:rPr>
              <w:t>doanh</w:t>
            </w:r>
            <w:proofErr w:type="spellEnd"/>
            <w:r w:rsidRPr="00A527B9">
              <w:rPr>
                <w:sz w:val="26"/>
                <w:szCs w:val="26"/>
              </w:rPr>
              <w:t xml:space="preserve"> </w:t>
            </w:r>
            <w:proofErr w:type="spellStart"/>
            <w:r w:rsidRPr="00A527B9">
              <w:rPr>
                <w:sz w:val="26"/>
                <w:szCs w:val="26"/>
              </w:rPr>
              <w:t>xăng</w:t>
            </w:r>
            <w:proofErr w:type="spellEnd"/>
            <w:r w:rsidRPr="00A527B9">
              <w:rPr>
                <w:sz w:val="26"/>
                <w:szCs w:val="26"/>
              </w:rPr>
              <w:t xml:space="preserve"> </w:t>
            </w:r>
            <w:proofErr w:type="spellStart"/>
            <w:r w:rsidRPr="00A527B9">
              <w:rPr>
                <w:sz w:val="26"/>
                <w:szCs w:val="26"/>
              </w:rPr>
              <w:t>dầu</w:t>
            </w:r>
            <w:proofErr w:type="spellEnd"/>
            <w:r w:rsidRPr="00A527B9">
              <w:rPr>
                <w:sz w:val="26"/>
                <w:szCs w:val="26"/>
              </w:rPr>
              <w:t xml:space="preserve"> </w:t>
            </w:r>
            <w:proofErr w:type="spellStart"/>
            <w:r w:rsidRPr="00A527B9">
              <w:rPr>
                <w:sz w:val="26"/>
                <w:szCs w:val="26"/>
              </w:rPr>
              <w:t>chỉ</w:t>
            </w:r>
            <w:proofErr w:type="spellEnd"/>
            <w:r w:rsidRPr="00A527B9">
              <w:rPr>
                <w:sz w:val="26"/>
                <w:szCs w:val="26"/>
              </w:rPr>
              <w:t xml:space="preserve"> ra </w:t>
            </w:r>
            <w:proofErr w:type="spellStart"/>
            <w:r w:rsidRPr="00A527B9">
              <w:rPr>
                <w:sz w:val="26"/>
                <w:szCs w:val="26"/>
              </w:rPr>
              <w:t>rằng</w:t>
            </w:r>
            <w:proofErr w:type="spellEnd"/>
            <w:r w:rsidRPr="00A527B9">
              <w:rPr>
                <w:sz w:val="26"/>
                <w:szCs w:val="26"/>
              </w:rPr>
              <w:t xml:space="preserve"> </w:t>
            </w:r>
            <w:proofErr w:type="spellStart"/>
            <w:r w:rsidRPr="00A527B9">
              <w:rPr>
                <w:sz w:val="26"/>
                <w:szCs w:val="26"/>
              </w:rPr>
              <w:t>tỷ</w:t>
            </w:r>
            <w:proofErr w:type="spellEnd"/>
            <w:r w:rsidRPr="00A527B9">
              <w:rPr>
                <w:sz w:val="26"/>
                <w:szCs w:val="26"/>
              </w:rPr>
              <w:t xml:space="preserve"> </w:t>
            </w:r>
            <w:proofErr w:type="spellStart"/>
            <w:r w:rsidRPr="00A527B9">
              <w:rPr>
                <w:sz w:val="26"/>
                <w:szCs w:val="26"/>
              </w:rPr>
              <w:t>lệ</w:t>
            </w:r>
            <w:proofErr w:type="spellEnd"/>
            <w:r w:rsidRPr="00A527B9">
              <w:rPr>
                <w:sz w:val="26"/>
                <w:szCs w:val="26"/>
              </w:rPr>
              <w:t xml:space="preserve"> % </w:t>
            </w:r>
            <w:proofErr w:type="spellStart"/>
            <w:r w:rsidRPr="00A527B9">
              <w:rPr>
                <w:sz w:val="26"/>
                <w:szCs w:val="26"/>
              </w:rPr>
              <w:t>lượng</w:t>
            </w:r>
            <w:proofErr w:type="spellEnd"/>
            <w:r w:rsidRPr="00A527B9">
              <w:rPr>
                <w:sz w:val="26"/>
                <w:szCs w:val="26"/>
              </w:rPr>
              <w:t xml:space="preserve"> </w:t>
            </w:r>
            <w:proofErr w:type="spellStart"/>
            <w:r w:rsidRPr="00A527B9">
              <w:rPr>
                <w:sz w:val="26"/>
                <w:szCs w:val="26"/>
              </w:rPr>
              <w:t>xăng</w:t>
            </w:r>
            <w:proofErr w:type="spellEnd"/>
            <w:r w:rsidRPr="00A527B9">
              <w:rPr>
                <w:sz w:val="26"/>
                <w:szCs w:val="26"/>
              </w:rPr>
              <w:t xml:space="preserve"> E5 </w:t>
            </w:r>
            <w:proofErr w:type="spellStart"/>
            <w:r w:rsidRPr="00A527B9">
              <w:rPr>
                <w:sz w:val="26"/>
                <w:szCs w:val="26"/>
              </w:rPr>
              <w:t>tiêu</w:t>
            </w:r>
            <w:proofErr w:type="spellEnd"/>
            <w:r w:rsidRPr="00A527B9">
              <w:rPr>
                <w:sz w:val="26"/>
                <w:szCs w:val="26"/>
              </w:rPr>
              <w:t xml:space="preserve"> </w:t>
            </w:r>
            <w:proofErr w:type="spellStart"/>
            <w:r w:rsidRPr="00A527B9">
              <w:rPr>
                <w:sz w:val="26"/>
                <w:szCs w:val="26"/>
              </w:rPr>
              <w:t>thụ</w:t>
            </w:r>
            <w:proofErr w:type="spellEnd"/>
            <w:r w:rsidRPr="00A527B9">
              <w:rPr>
                <w:sz w:val="26"/>
                <w:szCs w:val="26"/>
              </w:rPr>
              <w:t xml:space="preserve"> </w:t>
            </w:r>
            <w:proofErr w:type="spellStart"/>
            <w:r w:rsidRPr="00A527B9">
              <w:rPr>
                <w:sz w:val="26"/>
                <w:szCs w:val="26"/>
              </w:rPr>
              <w:t>ngày</w:t>
            </w:r>
            <w:proofErr w:type="spellEnd"/>
            <w:r w:rsidRPr="00A527B9">
              <w:rPr>
                <w:sz w:val="26"/>
                <w:szCs w:val="26"/>
              </w:rPr>
              <w:t xml:space="preserve"> </w:t>
            </w:r>
            <w:proofErr w:type="spellStart"/>
            <w:r w:rsidRPr="00A527B9">
              <w:rPr>
                <w:sz w:val="26"/>
                <w:szCs w:val="26"/>
              </w:rPr>
              <w:t>càng</w:t>
            </w:r>
            <w:proofErr w:type="spellEnd"/>
            <w:r w:rsidRPr="00A527B9">
              <w:rPr>
                <w:sz w:val="26"/>
                <w:szCs w:val="26"/>
              </w:rPr>
              <w:t xml:space="preserve"> </w:t>
            </w:r>
            <w:proofErr w:type="spellStart"/>
            <w:r w:rsidRPr="00A527B9">
              <w:rPr>
                <w:sz w:val="26"/>
                <w:szCs w:val="26"/>
              </w:rPr>
              <w:t>giảm</w:t>
            </w:r>
            <w:proofErr w:type="spellEnd"/>
            <w:r w:rsidRPr="00A527B9">
              <w:rPr>
                <w:sz w:val="26"/>
                <w:szCs w:val="26"/>
              </w:rPr>
              <w:t xml:space="preserve">, </w:t>
            </w:r>
            <w:proofErr w:type="spellStart"/>
            <w:r w:rsidRPr="00A527B9">
              <w:rPr>
                <w:sz w:val="26"/>
                <w:szCs w:val="26"/>
              </w:rPr>
              <w:t>vì</w:t>
            </w:r>
            <w:proofErr w:type="spellEnd"/>
            <w:r w:rsidRPr="00A527B9">
              <w:rPr>
                <w:sz w:val="26"/>
                <w:szCs w:val="26"/>
              </w:rPr>
              <w:t xml:space="preserve"> </w:t>
            </w:r>
            <w:proofErr w:type="spellStart"/>
            <w:r w:rsidRPr="00A527B9">
              <w:rPr>
                <w:sz w:val="26"/>
                <w:szCs w:val="26"/>
              </w:rPr>
              <w:t>người</w:t>
            </w:r>
            <w:proofErr w:type="spellEnd"/>
            <w:r w:rsidRPr="00A527B9">
              <w:rPr>
                <w:sz w:val="26"/>
                <w:szCs w:val="26"/>
              </w:rPr>
              <w:t xml:space="preserve"> </w:t>
            </w:r>
            <w:proofErr w:type="spellStart"/>
            <w:r w:rsidRPr="00A527B9">
              <w:rPr>
                <w:sz w:val="26"/>
                <w:szCs w:val="26"/>
              </w:rPr>
              <w:t>tiêu</w:t>
            </w:r>
            <w:proofErr w:type="spellEnd"/>
            <w:r w:rsidRPr="00A527B9">
              <w:rPr>
                <w:sz w:val="26"/>
                <w:szCs w:val="26"/>
              </w:rPr>
              <w:t xml:space="preserve"> </w:t>
            </w:r>
            <w:proofErr w:type="spellStart"/>
            <w:r w:rsidRPr="00A527B9">
              <w:rPr>
                <w:sz w:val="26"/>
                <w:szCs w:val="26"/>
              </w:rPr>
              <w:t>dùng</w:t>
            </w:r>
            <w:proofErr w:type="spellEnd"/>
            <w:r w:rsidRPr="00A527B9">
              <w:rPr>
                <w:sz w:val="26"/>
                <w:szCs w:val="26"/>
              </w:rPr>
              <w:t xml:space="preserve"> </w:t>
            </w:r>
            <w:proofErr w:type="spellStart"/>
            <w:r w:rsidRPr="00A527B9">
              <w:rPr>
                <w:sz w:val="26"/>
                <w:szCs w:val="26"/>
              </w:rPr>
              <w:t>thấy</w:t>
            </w:r>
            <w:proofErr w:type="spellEnd"/>
            <w:r w:rsidRPr="00A527B9">
              <w:rPr>
                <w:sz w:val="26"/>
                <w:szCs w:val="26"/>
              </w:rPr>
              <w:t xml:space="preserve"> </w:t>
            </w:r>
            <w:proofErr w:type="spellStart"/>
            <w:r w:rsidRPr="00A527B9">
              <w:rPr>
                <w:sz w:val="26"/>
                <w:szCs w:val="26"/>
              </w:rPr>
              <w:t>rằng</w:t>
            </w:r>
            <w:proofErr w:type="spellEnd"/>
            <w:r w:rsidRPr="00A527B9">
              <w:rPr>
                <w:sz w:val="26"/>
                <w:szCs w:val="26"/>
              </w:rPr>
              <w:t xml:space="preserve"> </w:t>
            </w:r>
            <w:proofErr w:type="spellStart"/>
            <w:r w:rsidRPr="00A527B9">
              <w:rPr>
                <w:sz w:val="26"/>
                <w:szCs w:val="26"/>
              </w:rPr>
              <w:t>chưa</w:t>
            </w:r>
            <w:proofErr w:type="spellEnd"/>
            <w:r w:rsidRPr="00A527B9">
              <w:rPr>
                <w:sz w:val="26"/>
                <w:szCs w:val="26"/>
              </w:rPr>
              <w:t xml:space="preserve"> </w:t>
            </w:r>
            <w:proofErr w:type="spellStart"/>
            <w:r w:rsidRPr="00A527B9">
              <w:rPr>
                <w:sz w:val="26"/>
                <w:szCs w:val="26"/>
              </w:rPr>
              <w:t>thực</w:t>
            </w:r>
            <w:proofErr w:type="spellEnd"/>
            <w:r w:rsidRPr="00A527B9">
              <w:rPr>
                <w:sz w:val="26"/>
                <w:szCs w:val="26"/>
              </w:rPr>
              <w:t xml:space="preserve"> </w:t>
            </w:r>
            <w:proofErr w:type="spellStart"/>
            <w:r w:rsidRPr="00A527B9">
              <w:rPr>
                <w:sz w:val="26"/>
                <w:szCs w:val="26"/>
              </w:rPr>
              <w:t>sự</w:t>
            </w:r>
            <w:proofErr w:type="spellEnd"/>
            <w:r w:rsidRPr="00A527B9">
              <w:rPr>
                <w:sz w:val="26"/>
                <w:szCs w:val="26"/>
              </w:rPr>
              <w:t xml:space="preserve"> </w:t>
            </w:r>
            <w:proofErr w:type="spellStart"/>
            <w:r w:rsidRPr="00A527B9">
              <w:rPr>
                <w:sz w:val="26"/>
                <w:szCs w:val="26"/>
              </w:rPr>
              <w:t>có</w:t>
            </w:r>
            <w:proofErr w:type="spellEnd"/>
            <w:r w:rsidRPr="00A527B9">
              <w:rPr>
                <w:sz w:val="26"/>
                <w:szCs w:val="26"/>
              </w:rPr>
              <w:t xml:space="preserve"> </w:t>
            </w:r>
            <w:proofErr w:type="spellStart"/>
            <w:r w:rsidRPr="00A527B9">
              <w:rPr>
                <w:sz w:val="26"/>
                <w:szCs w:val="26"/>
              </w:rPr>
              <w:t>lợi</w:t>
            </w:r>
            <w:proofErr w:type="spellEnd"/>
            <w:r w:rsidRPr="00A527B9">
              <w:rPr>
                <w:sz w:val="26"/>
                <w:szCs w:val="26"/>
              </w:rPr>
              <w:t xml:space="preserve"> </w:t>
            </w:r>
            <w:proofErr w:type="spellStart"/>
            <w:r w:rsidRPr="00A527B9">
              <w:rPr>
                <w:sz w:val="26"/>
                <w:szCs w:val="26"/>
              </w:rPr>
              <w:t>rõ</w:t>
            </w:r>
            <w:proofErr w:type="spellEnd"/>
            <w:r w:rsidRPr="00A527B9">
              <w:rPr>
                <w:sz w:val="26"/>
                <w:szCs w:val="26"/>
              </w:rPr>
              <w:t xml:space="preserve"> </w:t>
            </w:r>
            <w:proofErr w:type="spellStart"/>
            <w:r w:rsidRPr="00A527B9">
              <w:rPr>
                <w:sz w:val="26"/>
                <w:szCs w:val="26"/>
              </w:rPr>
              <w:t>ràng</w:t>
            </w:r>
            <w:proofErr w:type="spellEnd"/>
            <w:r w:rsidRPr="00A527B9">
              <w:rPr>
                <w:sz w:val="26"/>
                <w:szCs w:val="26"/>
              </w:rPr>
              <w:t xml:space="preserve">  </w:t>
            </w:r>
            <w:proofErr w:type="spellStart"/>
            <w:r w:rsidRPr="00A527B9">
              <w:rPr>
                <w:sz w:val="26"/>
                <w:szCs w:val="26"/>
              </w:rPr>
              <w:t>về</w:t>
            </w:r>
            <w:proofErr w:type="spellEnd"/>
            <w:r w:rsidRPr="00A527B9">
              <w:rPr>
                <w:sz w:val="26"/>
                <w:szCs w:val="26"/>
              </w:rPr>
              <w:t xml:space="preserve"> </w:t>
            </w:r>
            <w:proofErr w:type="spellStart"/>
            <w:r w:rsidRPr="00A527B9">
              <w:rPr>
                <w:sz w:val="26"/>
                <w:szCs w:val="26"/>
              </w:rPr>
              <w:t>mặt</w:t>
            </w:r>
            <w:proofErr w:type="spellEnd"/>
            <w:r w:rsidRPr="00A527B9">
              <w:rPr>
                <w:sz w:val="26"/>
                <w:szCs w:val="26"/>
              </w:rPr>
              <w:t xml:space="preserve"> </w:t>
            </w:r>
            <w:proofErr w:type="spellStart"/>
            <w:r w:rsidRPr="00A527B9">
              <w:rPr>
                <w:sz w:val="26"/>
                <w:szCs w:val="26"/>
              </w:rPr>
              <w:t>kinh</w:t>
            </w:r>
            <w:proofErr w:type="spellEnd"/>
            <w:r w:rsidRPr="00A527B9">
              <w:rPr>
                <w:sz w:val="26"/>
                <w:szCs w:val="26"/>
              </w:rPr>
              <w:t xml:space="preserve"> </w:t>
            </w:r>
            <w:proofErr w:type="spellStart"/>
            <w:r w:rsidRPr="00A527B9">
              <w:rPr>
                <w:sz w:val="26"/>
                <w:szCs w:val="26"/>
              </w:rPr>
              <w:t>tế</w:t>
            </w:r>
            <w:proofErr w:type="spellEnd"/>
            <w:r w:rsidRPr="00A527B9">
              <w:rPr>
                <w:sz w:val="26"/>
                <w:szCs w:val="26"/>
              </w:rPr>
              <w:t xml:space="preserve"> </w:t>
            </w:r>
            <w:proofErr w:type="spellStart"/>
            <w:r w:rsidRPr="00A527B9">
              <w:rPr>
                <w:sz w:val="26"/>
                <w:szCs w:val="26"/>
              </w:rPr>
              <w:t>và</w:t>
            </w:r>
            <w:proofErr w:type="spellEnd"/>
            <w:r w:rsidRPr="00A527B9">
              <w:rPr>
                <w:sz w:val="26"/>
                <w:szCs w:val="26"/>
              </w:rPr>
              <w:t xml:space="preserve"> </w:t>
            </w:r>
            <w:proofErr w:type="spellStart"/>
            <w:r w:rsidRPr="00A527B9">
              <w:rPr>
                <w:sz w:val="26"/>
                <w:szCs w:val="26"/>
              </w:rPr>
              <w:t>có</w:t>
            </w:r>
            <w:proofErr w:type="spellEnd"/>
            <w:r w:rsidRPr="00A527B9">
              <w:rPr>
                <w:sz w:val="26"/>
                <w:szCs w:val="26"/>
              </w:rPr>
              <w:t xml:space="preserve"> </w:t>
            </w:r>
            <w:proofErr w:type="spellStart"/>
            <w:r w:rsidRPr="00A527B9">
              <w:rPr>
                <w:sz w:val="26"/>
                <w:szCs w:val="26"/>
              </w:rPr>
              <w:t>mặt</w:t>
            </w:r>
            <w:proofErr w:type="spellEnd"/>
            <w:r w:rsidRPr="00A527B9">
              <w:rPr>
                <w:sz w:val="26"/>
                <w:szCs w:val="26"/>
              </w:rPr>
              <w:t xml:space="preserve"> </w:t>
            </w:r>
            <w:proofErr w:type="spellStart"/>
            <w:r w:rsidRPr="00A527B9">
              <w:rPr>
                <w:sz w:val="26"/>
                <w:szCs w:val="26"/>
              </w:rPr>
              <w:t>hạn</w:t>
            </w:r>
            <w:proofErr w:type="spellEnd"/>
            <w:r w:rsidRPr="00A527B9">
              <w:rPr>
                <w:sz w:val="26"/>
                <w:szCs w:val="26"/>
              </w:rPr>
              <w:t xml:space="preserve"> </w:t>
            </w:r>
            <w:proofErr w:type="spellStart"/>
            <w:r w:rsidRPr="00A527B9">
              <w:rPr>
                <w:sz w:val="26"/>
                <w:szCs w:val="26"/>
              </w:rPr>
              <w:t>chế</w:t>
            </w:r>
            <w:proofErr w:type="spellEnd"/>
            <w:r w:rsidRPr="00A527B9">
              <w:rPr>
                <w:sz w:val="26"/>
                <w:szCs w:val="26"/>
              </w:rPr>
              <w:t xml:space="preserve"> </w:t>
            </w:r>
            <w:proofErr w:type="spellStart"/>
            <w:r w:rsidRPr="00A527B9">
              <w:rPr>
                <w:sz w:val="26"/>
                <w:szCs w:val="26"/>
              </w:rPr>
              <w:t>là</w:t>
            </w:r>
            <w:proofErr w:type="spellEnd"/>
            <w:r w:rsidRPr="00A527B9">
              <w:rPr>
                <w:sz w:val="26"/>
                <w:szCs w:val="26"/>
              </w:rPr>
              <w:t xml:space="preserve"> </w:t>
            </w:r>
            <w:proofErr w:type="spellStart"/>
            <w:r w:rsidRPr="00A527B9">
              <w:rPr>
                <w:sz w:val="26"/>
                <w:szCs w:val="26"/>
              </w:rPr>
              <w:t>khi</w:t>
            </w:r>
            <w:proofErr w:type="spellEnd"/>
            <w:r w:rsidRPr="00A527B9">
              <w:rPr>
                <w:sz w:val="26"/>
                <w:szCs w:val="26"/>
              </w:rPr>
              <w:t xml:space="preserve"> </w:t>
            </w:r>
            <w:proofErr w:type="spellStart"/>
            <w:r w:rsidRPr="00A527B9">
              <w:rPr>
                <w:sz w:val="26"/>
                <w:szCs w:val="26"/>
              </w:rPr>
              <w:t>sử</w:t>
            </w:r>
            <w:proofErr w:type="spellEnd"/>
            <w:r w:rsidRPr="00A527B9">
              <w:rPr>
                <w:sz w:val="26"/>
                <w:szCs w:val="26"/>
              </w:rPr>
              <w:t xml:space="preserve"> </w:t>
            </w:r>
            <w:proofErr w:type="spellStart"/>
            <w:r w:rsidRPr="00A527B9">
              <w:rPr>
                <w:sz w:val="26"/>
                <w:szCs w:val="26"/>
              </w:rPr>
              <w:t>dụng</w:t>
            </w:r>
            <w:proofErr w:type="spellEnd"/>
            <w:r w:rsidRPr="00A527B9">
              <w:rPr>
                <w:sz w:val="26"/>
                <w:szCs w:val="26"/>
              </w:rPr>
              <w:t xml:space="preserve"> </w:t>
            </w:r>
            <w:proofErr w:type="spellStart"/>
            <w:r w:rsidRPr="00A527B9">
              <w:rPr>
                <w:sz w:val="26"/>
                <w:szCs w:val="26"/>
              </w:rPr>
              <w:t>cho</w:t>
            </w:r>
            <w:proofErr w:type="spellEnd"/>
            <w:r w:rsidRPr="00A527B9">
              <w:rPr>
                <w:sz w:val="26"/>
                <w:szCs w:val="26"/>
              </w:rPr>
              <w:t xml:space="preserve"> </w:t>
            </w:r>
            <w:proofErr w:type="spellStart"/>
            <w:r w:rsidRPr="00A527B9">
              <w:rPr>
                <w:sz w:val="26"/>
                <w:szCs w:val="26"/>
              </w:rPr>
              <w:t>xe</w:t>
            </w:r>
            <w:proofErr w:type="spellEnd"/>
            <w:r w:rsidRPr="00A527B9">
              <w:rPr>
                <w:sz w:val="26"/>
                <w:szCs w:val="26"/>
              </w:rPr>
              <w:t xml:space="preserve"> </w:t>
            </w:r>
            <w:proofErr w:type="spellStart"/>
            <w:r w:rsidRPr="00A527B9">
              <w:rPr>
                <w:sz w:val="26"/>
                <w:szCs w:val="26"/>
              </w:rPr>
              <w:t>máy</w:t>
            </w:r>
            <w:proofErr w:type="spellEnd"/>
            <w:r w:rsidRPr="00A527B9">
              <w:rPr>
                <w:sz w:val="26"/>
                <w:szCs w:val="26"/>
              </w:rPr>
              <w:t xml:space="preserve">, ô </w:t>
            </w:r>
            <w:proofErr w:type="spellStart"/>
            <w:r w:rsidRPr="00A527B9">
              <w:rPr>
                <w:sz w:val="26"/>
                <w:szCs w:val="26"/>
              </w:rPr>
              <w:t>tô</w:t>
            </w:r>
            <w:proofErr w:type="spellEnd"/>
            <w:r w:rsidRPr="00A527B9">
              <w:rPr>
                <w:sz w:val="26"/>
                <w:szCs w:val="26"/>
              </w:rPr>
              <w:t xml:space="preserve"> </w:t>
            </w:r>
            <w:proofErr w:type="spellStart"/>
            <w:r w:rsidRPr="00A527B9">
              <w:rPr>
                <w:sz w:val="26"/>
                <w:szCs w:val="26"/>
              </w:rPr>
              <w:t>đời</w:t>
            </w:r>
            <w:proofErr w:type="spellEnd"/>
            <w:r w:rsidRPr="00A527B9">
              <w:rPr>
                <w:sz w:val="26"/>
                <w:szCs w:val="26"/>
              </w:rPr>
              <w:t xml:space="preserve"> </w:t>
            </w:r>
            <w:proofErr w:type="spellStart"/>
            <w:r w:rsidRPr="00A527B9">
              <w:rPr>
                <w:sz w:val="26"/>
                <w:szCs w:val="26"/>
              </w:rPr>
              <w:t>mới</w:t>
            </w:r>
            <w:proofErr w:type="spellEnd"/>
            <w:r w:rsidRPr="00A527B9">
              <w:rPr>
                <w:sz w:val="26"/>
                <w:szCs w:val="26"/>
              </w:rPr>
              <w:t xml:space="preserve"> </w:t>
            </w:r>
            <w:proofErr w:type="spellStart"/>
            <w:r w:rsidRPr="00A527B9">
              <w:rPr>
                <w:sz w:val="26"/>
                <w:szCs w:val="26"/>
              </w:rPr>
              <w:t>thì</w:t>
            </w:r>
            <w:proofErr w:type="spellEnd"/>
            <w:r w:rsidRPr="00A527B9">
              <w:rPr>
                <w:sz w:val="26"/>
                <w:szCs w:val="26"/>
              </w:rPr>
              <w:t xml:space="preserve"> </w:t>
            </w:r>
            <w:proofErr w:type="spellStart"/>
            <w:r w:rsidRPr="00A527B9">
              <w:rPr>
                <w:sz w:val="26"/>
                <w:szCs w:val="26"/>
              </w:rPr>
              <w:t>xe</w:t>
            </w:r>
            <w:proofErr w:type="spellEnd"/>
            <w:r w:rsidRPr="00A527B9">
              <w:rPr>
                <w:sz w:val="26"/>
                <w:szCs w:val="26"/>
              </w:rPr>
              <w:t xml:space="preserve"> </w:t>
            </w:r>
            <w:proofErr w:type="spellStart"/>
            <w:r w:rsidRPr="00A527B9">
              <w:rPr>
                <w:sz w:val="26"/>
                <w:szCs w:val="26"/>
              </w:rPr>
              <w:t>không</w:t>
            </w:r>
            <w:proofErr w:type="spellEnd"/>
            <w:r w:rsidRPr="00A527B9">
              <w:rPr>
                <w:sz w:val="26"/>
                <w:szCs w:val="26"/>
              </w:rPr>
              <w:t xml:space="preserve"> “</w:t>
            </w:r>
            <w:proofErr w:type="spellStart"/>
            <w:r w:rsidRPr="00A527B9">
              <w:rPr>
                <w:sz w:val="26"/>
                <w:szCs w:val="26"/>
              </w:rPr>
              <w:t>bốc</w:t>
            </w:r>
            <w:proofErr w:type="spellEnd"/>
            <w:r w:rsidRPr="00A527B9">
              <w:rPr>
                <w:sz w:val="26"/>
                <w:szCs w:val="26"/>
              </w:rPr>
              <w:t xml:space="preserve">” </w:t>
            </w:r>
            <w:proofErr w:type="spellStart"/>
            <w:r w:rsidRPr="00A527B9">
              <w:rPr>
                <w:sz w:val="26"/>
                <w:szCs w:val="26"/>
              </w:rPr>
              <w:t>bằng</w:t>
            </w:r>
            <w:proofErr w:type="spellEnd"/>
            <w:r w:rsidRPr="00A527B9">
              <w:rPr>
                <w:sz w:val="26"/>
                <w:szCs w:val="26"/>
              </w:rPr>
              <w:t xml:space="preserve"> </w:t>
            </w:r>
            <w:proofErr w:type="spellStart"/>
            <w:r w:rsidRPr="00A527B9">
              <w:rPr>
                <w:sz w:val="26"/>
                <w:szCs w:val="26"/>
              </w:rPr>
              <w:t>xăng</w:t>
            </w:r>
            <w:proofErr w:type="spellEnd"/>
            <w:r w:rsidRPr="00A527B9">
              <w:rPr>
                <w:sz w:val="26"/>
                <w:szCs w:val="26"/>
              </w:rPr>
              <w:t xml:space="preserve"> </w:t>
            </w:r>
            <w:proofErr w:type="spellStart"/>
            <w:r w:rsidRPr="00A527B9">
              <w:rPr>
                <w:sz w:val="26"/>
                <w:szCs w:val="26"/>
              </w:rPr>
              <w:t>thường</w:t>
            </w:r>
            <w:proofErr w:type="spellEnd"/>
            <w:r w:rsidRPr="00A527B9">
              <w:rPr>
                <w:sz w:val="26"/>
                <w:szCs w:val="26"/>
              </w:rPr>
              <w:t xml:space="preserve">. </w:t>
            </w:r>
            <w:proofErr w:type="spellStart"/>
            <w:r w:rsidRPr="00A527B9">
              <w:rPr>
                <w:sz w:val="26"/>
                <w:szCs w:val="26"/>
              </w:rPr>
              <w:t>Nhóm</w:t>
            </w:r>
            <w:proofErr w:type="spellEnd"/>
            <w:r w:rsidRPr="00A527B9">
              <w:rPr>
                <w:sz w:val="26"/>
                <w:szCs w:val="26"/>
              </w:rPr>
              <w:t xml:space="preserve"> </w:t>
            </w:r>
            <w:proofErr w:type="spellStart"/>
            <w:r w:rsidRPr="00A527B9">
              <w:rPr>
                <w:sz w:val="26"/>
                <w:szCs w:val="26"/>
              </w:rPr>
              <w:t>chúng</w:t>
            </w:r>
            <w:proofErr w:type="spellEnd"/>
            <w:r w:rsidRPr="00A527B9">
              <w:rPr>
                <w:sz w:val="26"/>
                <w:szCs w:val="26"/>
              </w:rPr>
              <w:t xml:space="preserve"> </w:t>
            </w:r>
            <w:proofErr w:type="spellStart"/>
            <w:r w:rsidRPr="00A527B9">
              <w:rPr>
                <w:sz w:val="26"/>
                <w:szCs w:val="26"/>
              </w:rPr>
              <w:t>tôi</w:t>
            </w:r>
            <w:proofErr w:type="spellEnd"/>
            <w:r w:rsidRPr="00A527B9">
              <w:rPr>
                <w:sz w:val="26"/>
                <w:szCs w:val="26"/>
              </w:rPr>
              <w:t xml:space="preserve"> qua </w:t>
            </w:r>
            <w:proofErr w:type="spellStart"/>
            <w:r w:rsidRPr="00A527B9">
              <w:rPr>
                <w:sz w:val="26"/>
                <w:szCs w:val="26"/>
              </w:rPr>
              <w:t>gần</w:t>
            </w:r>
            <w:proofErr w:type="spellEnd"/>
            <w:r w:rsidRPr="00A527B9">
              <w:rPr>
                <w:sz w:val="26"/>
                <w:szCs w:val="26"/>
              </w:rPr>
              <w:t xml:space="preserve"> 03 </w:t>
            </w:r>
            <w:proofErr w:type="spellStart"/>
            <w:r w:rsidRPr="00A527B9">
              <w:rPr>
                <w:sz w:val="26"/>
                <w:szCs w:val="26"/>
              </w:rPr>
              <w:t>năm</w:t>
            </w:r>
            <w:proofErr w:type="spellEnd"/>
            <w:r w:rsidRPr="00A527B9">
              <w:rPr>
                <w:sz w:val="26"/>
                <w:szCs w:val="26"/>
              </w:rPr>
              <w:t xml:space="preserve"> </w:t>
            </w:r>
            <w:proofErr w:type="spellStart"/>
            <w:r w:rsidRPr="00A527B9">
              <w:rPr>
                <w:sz w:val="26"/>
                <w:szCs w:val="26"/>
              </w:rPr>
              <w:t>nghiên</w:t>
            </w:r>
            <w:proofErr w:type="spellEnd"/>
            <w:r w:rsidRPr="00A527B9">
              <w:rPr>
                <w:sz w:val="26"/>
                <w:szCs w:val="26"/>
              </w:rPr>
              <w:t xml:space="preserve"> </w:t>
            </w:r>
            <w:proofErr w:type="spellStart"/>
            <w:r w:rsidRPr="00A527B9">
              <w:rPr>
                <w:sz w:val="26"/>
                <w:szCs w:val="26"/>
              </w:rPr>
              <w:t>cứu</w:t>
            </w:r>
            <w:proofErr w:type="spellEnd"/>
            <w:r w:rsidRPr="00A527B9">
              <w:rPr>
                <w:sz w:val="26"/>
                <w:szCs w:val="26"/>
              </w:rPr>
              <w:t xml:space="preserve"> </w:t>
            </w:r>
            <w:proofErr w:type="spellStart"/>
            <w:r w:rsidRPr="00A527B9">
              <w:rPr>
                <w:sz w:val="26"/>
                <w:szCs w:val="26"/>
              </w:rPr>
              <w:t>và</w:t>
            </w:r>
            <w:proofErr w:type="spellEnd"/>
            <w:r w:rsidRPr="00A527B9">
              <w:rPr>
                <w:sz w:val="26"/>
                <w:szCs w:val="26"/>
              </w:rPr>
              <w:t xml:space="preserve"> </w:t>
            </w:r>
            <w:proofErr w:type="spellStart"/>
            <w:r w:rsidRPr="00A527B9">
              <w:rPr>
                <w:sz w:val="26"/>
                <w:szCs w:val="26"/>
              </w:rPr>
              <w:t>thực</w:t>
            </w:r>
            <w:proofErr w:type="spellEnd"/>
            <w:r w:rsidRPr="00A527B9">
              <w:rPr>
                <w:sz w:val="26"/>
                <w:szCs w:val="26"/>
              </w:rPr>
              <w:t xml:space="preserve"> </w:t>
            </w:r>
            <w:proofErr w:type="spellStart"/>
            <w:r w:rsidRPr="00A527B9">
              <w:rPr>
                <w:sz w:val="26"/>
                <w:szCs w:val="26"/>
              </w:rPr>
              <w:t>nghiệm</w:t>
            </w:r>
            <w:proofErr w:type="spellEnd"/>
            <w:r w:rsidRPr="00A527B9">
              <w:rPr>
                <w:sz w:val="26"/>
                <w:szCs w:val="26"/>
              </w:rPr>
              <w:t xml:space="preserve"> </w:t>
            </w:r>
            <w:proofErr w:type="spellStart"/>
            <w:r w:rsidRPr="00A527B9">
              <w:rPr>
                <w:sz w:val="26"/>
                <w:szCs w:val="26"/>
              </w:rPr>
              <w:t>nhằm</w:t>
            </w:r>
            <w:proofErr w:type="spellEnd"/>
            <w:r w:rsidRPr="00A527B9">
              <w:rPr>
                <w:sz w:val="26"/>
                <w:szCs w:val="26"/>
              </w:rPr>
              <w:t xml:space="preserve"> </w:t>
            </w:r>
            <w:proofErr w:type="spellStart"/>
            <w:r w:rsidRPr="00A527B9">
              <w:rPr>
                <w:sz w:val="26"/>
                <w:szCs w:val="26"/>
              </w:rPr>
              <w:t>khắc</w:t>
            </w:r>
            <w:proofErr w:type="spellEnd"/>
            <w:r w:rsidRPr="00A527B9">
              <w:rPr>
                <w:sz w:val="26"/>
                <w:szCs w:val="26"/>
              </w:rPr>
              <w:t xml:space="preserve"> </w:t>
            </w:r>
            <w:proofErr w:type="spellStart"/>
            <w:r w:rsidRPr="00A527B9">
              <w:rPr>
                <w:sz w:val="26"/>
                <w:szCs w:val="26"/>
              </w:rPr>
              <w:t>phục</w:t>
            </w:r>
            <w:proofErr w:type="spellEnd"/>
            <w:r w:rsidRPr="00A527B9">
              <w:rPr>
                <w:sz w:val="26"/>
                <w:szCs w:val="26"/>
              </w:rPr>
              <w:t xml:space="preserve"> </w:t>
            </w:r>
            <w:proofErr w:type="spellStart"/>
            <w:r w:rsidRPr="00A527B9">
              <w:rPr>
                <w:sz w:val="26"/>
                <w:szCs w:val="26"/>
              </w:rPr>
              <w:t>hạn</w:t>
            </w:r>
            <w:proofErr w:type="spellEnd"/>
            <w:r w:rsidRPr="00A527B9">
              <w:rPr>
                <w:sz w:val="26"/>
                <w:szCs w:val="26"/>
              </w:rPr>
              <w:t xml:space="preserve"> </w:t>
            </w:r>
            <w:proofErr w:type="spellStart"/>
            <w:r w:rsidRPr="00A527B9">
              <w:rPr>
                <w:sz w:val="26"/>
                <w:szCs w:val="26"/>
              </w:rPr>
              <w:t>chế</w:t>
            </w:r>
            <w:proofErr w:type="spellEnd"/>
            <w:r w:rsidRPr="00A527B9">
              <w:rPr>
                <w:sz w:val="26"/>
                <w:szCs w:val="26"/>
              </w:rPr>
              <w:t xml:space="preserve"> </w:t>
            </w:r>
            <w:proofErr w:type="spellStart"/>
            <w:r w:rsidRPr="00A527B9">
              <w:rPr>
                <w:sz w:val="26"/>
                <w:szCs w:val="26"/>
              </w:rPr>
              <w:t>nêu</w:t>
            </w:r>
            <w:proofErr w:type="spellEnd"/>
            <w:r w:rsidRPr="00A527B9">
              <w:rPr>
                <w:sz w:val="26"/>
                <w:szCs w:val="26"/>
              </w:rPr>
              <w:t xml:space="preserve"> </w:t>
            </w:r>
            <w:proofErr w:type="spellStart"/>
            <w:r w:rsidRPr="00A527B9">
              <w:rPr>
                <w:sz w:val="26"/>
                <w:szCs w:val="26"/>
              </w:rPr>
              <w:t>trên</w:t>
            </w:r>
            <w:proofErr w:type="spellEnd"/>
            <w:r w:rsidRPr="00A527B9">
              <w:rPr>
                <w:sz w:val="26"/>
                <w:szCs w:val="26"/>
              </w:rPr>
              <w:t xml:space="preserve"> </w:t>
            </w:r>
            <w:proofErr w:type="spellStart"/>
            <w:r w:rsidRPr="00A527B9">
              <w:rPr>
                <w:sz w:val="26"/>
                <w:szCs w:val="26"/>
              </w:rPr>
              <w:t>thấy</w:t>
            </w:r>
            <w:proofErr w:type="spellEnd"/>
            <w:r w:rsidRPr="00A527B9">
              <w:rPr>
                <w:sz w:val="26"/>
                <w:szCs w:val="26"/>
              </w:rPr>
              <w:t xml:space="preserve"> </w:t>
            </w:r>
            <w:proofErr w:type="spellStart"/>
            <w:r w:rsidRPr="00A527B9">
              <w:rPr>
                <w:sz w:val="26"/>
                <w:szCs w:val="26"/>
              </w:rPr>
              <w:t>rằng</w:t>
            </w:r>
            <w:proofErr w:type="spellEnd"/>
            <w:r w:rsidRPr="00A527B9">
              <w:rPr>
                <w:sz w:val="26"/>
                <w:szCs w:val="26"/>
              </w:rPr>
              <w:t xml:space="preserve"> </w:t>
            </w:r>
            <w:proofErr w:type="spellStart"/>
            <w:r w:rsidRPr="00A527B9">
              <w:rPr>
                <w:sz w:val="26"/>
                <w:szCs w:val="26"/>
              </w:rPr>
              <w:t>để</w:t>
            </w:r>
            <w:proofErr w:type="spellEnd"/>
            <w:r w:rsidRPr="00A527B9">
              <w:rPr>
                <w:sz w:val="26"/>
                <w:szCs w:val="26"/>
              </w:rPr>
              <w:t xml:space="preserve"> </w:t>
            </w:r>
            <w:proofErr w:type="spellStart"/>
            <w:r w:rsidRPr="00A527B9">
              <w:rPr>
                <w:sz w:val="26"/>
                <w:szCs w:val="26"/>
              </w:rPr>
              <w:t>có</w:t>
            </w:r>
            <w:proofErr w:type="spellEnd"/>
            <w:r w:rsidRPr="00A527B9">
              <w:rPr>
                <w:sz w:val="26"/>
                <w:szCs w:val="26"/>
              </w:rPr>
              <w:t xml:space="preserve"> </w:t>
            </w:r>
            <w:proofErr w:type="spellStart"/>
            <w:r w:rsidRPr="00A527B9">
              <w:rPr>
                <w:sz w:val="26"/>
                <w:szCs w:val="26"/>
              </w:rPr>
              <w:t>được</w:t>
            </w:r>
            <w:proofErr w:type="spellEnd"/>
            <w:r w:rsidRPr="00A527B9">
              <w:rPr>
                <w:sz w:val="26"/>
                <w:szCs w:val="26"/>
              </w:rPr>
              <w:t xml:space="preserve"> </w:t>
            </w:r>
            <w:proofErr w:type="spellStart"/>
            <w:r w:rsidRPr="00A527B9">
              <w:rPr>
                <w:sz w:val="26"/>
                <w:szCs w:val="26"/>
              </w:rPr>
              <w:t>xăng</w:t>
            </w:r>
            <w:proofErr w:type="spellEnd"/>
            <w:r w:rsidRPr="00A527B9">
              <w:rPr>
                <w:sz w:val="26"/>
                <w:szCs w:val="26"/>
              </w:rPr>
              <w:t xml:space="preserve"> </w:t>
            </w:r>
            <w:proofErr w:type="spellStart"/>
            <w:r w:rsidRPr="00A527B9">
              <w:rPr>
                <w:sz w:val="26"/>
                <w:szCs w:val="26"/>
              </w:rPr>
              <w:t>sinh</w:t>
            </w:r>
            <w:proofErr w:type="spellEnd"/>
            <w:r w:rsidRPr="00A527B9">
              <w:rPr>
                <w:sz w:val="26"/>
                <w:szCs w:val="26"/>
              </w:rPr>
              <w:t xml:space="preserve"> </w:t>
            </w:r>
            <w:proofErr w:type="spellStart"/>
            <w:r w:rsidRPr="00A527B9">
              <w:rPr>
                <w:sz w:val="26"/>
                <w:szCs w:val="26"/>
              </w:rPr>
              <w:t>học</w:t>
            </w:r>
            <w:proofErr w:type="spellEnd"/>
            <w:r w:rsidRPr="00A527B9">
              <w:rPr>
                <w:sz w:val="26"/>
                <w:szCs w:val="26"/>
              </w:rPr>
              <w:t xml:space="preserve"> “</w:t>
            </w:r>
            <w:proofErr w:type="spellStart"/>
            <w:r w:rsidRPr="00A527B9">
              <w:rPr>
                <w:sz w:val="26"/>
                <w:szCs w:val="26"/>
              </w:rPr>
              <w:t>bốc</w:t>
            </w:r>
            <w:proofErr w:type="spellEnd"/>
            <w:r w:rsidRPr="00A527B9">
              <w:rPr>
                <w:sz w:val="26"/>
                <w:szCs w:val="26"/>
              </w:rPr>
              <w:t xml:space="preserve">” </w:t>
            </w:r>
            <w:proofErr w:type="spellStart"/>
            <w:r w:rsidRPr="00A527B9">
              <w:rPr>
                <w:sz w:val="26"/>
                <w:szCs w:val="26"/>
              </w:rPr>
              <w:t>mà</w:t>
            </w:r>
            <w:proofErr w:type="spellEnd"/>
            <w:r w:rsidRPr="00A527B9">
              <w:rPr>
                <w:sz w:val="26"/>
                <w:szCs w:val="26"/>
              </w:rPr>
              <w:t xml:space="preserve"> </w:t>
            </w:r>
            <w:proofErr w:type="spellStart"/>
            <w:r w:rsidRPr="00A527B9">
              <w:rPr>
                <w:sz w:val="26"/>
                <w:szCs w:val="26"/>
              </w:rPr>
              <w:t>vẫn</w:t>
            </w:r>
            <w:proofErr w:type="spellEnd"/>
            <w:r w:rsidRPr="00A527B9">
              <w:rPr>
                <w:sz w:val="26"/>
                <w:szCs w:val="26"/>
              </w:rPr>
              <w:t xml:space="preserve"> </w:t>
            </w:r>
            <w:proofErr w:type="spellStart"/>
            <w:r w:rsidRPr="00A527B9">
              <w:rPr>
                <w:sz w:val="26"/>
                <w:szCs w:val="26"/>
              </w:rPr>
              <w:t>bảo</w:t>
            </w:r>
            <w:proofErr w:type="spellEnd"/>
            <w:r w:rsidRPr="00A527B9">
              <w:rPr>
                <w:sz w:val="26"/>
                <w:szCs w:val="26"/>
              </w:rPr>
              <w:t xml:space="preserve"> </w:t>
            </w:r>
            <w:proofErr w:type="spellStart"/>
            <w:r w:rsidRPr="00A527B9">
              <w:rPr>
                <w:sz w:val="26"/>
                <w:szCs w:val="26"/>
              </w:rPr>
              <w:t>đảm</w:t>
            </w:r>
            <w:proofErr w:type="spellEnd"/>
            <w:r w:rsidRPr="00A527B9">
              <w:rPr>
                <w:sz w:val="26"/>
                <w:szCs w:val="26"/>
              </w:rPr>
              <w:t xml:space="preserve"> </w:t>
            </w:r>
            <w:proofErr w:type="spellStart"/>
            <w:r w:rsidRPr="00A527B9">
              <w:rPr>
                <w:sz w:val="26"/>
                <w:szCs w:val="26"/>
              </w:rPr>
              <w:t>được</w:t>
            </w:r>
            <w:proofErr w:type="spellEnd"/>
            <w:r w:rsidRPr="00A527B9">
              <w:rPr>
                <w:sz w:val="26"/>
                <w:szCs w:val="26"/>
              </w:rPr>
              <w:t xml:space="preserve"> </w:t>
            </w:r>
            <w:proofErr w:type="spellStart"/>
            <w:r w:rsidRPr="00A527B9">
              <w:rPr>
                <w:sz w:val="26"/>
                <w:szCs w:val="26"/>
              </w:rPr>
              <w:t>tính</w:t>
            </w:r>
            <w:proofErr w:type="spellEnd"/>
            <w:r w:rsidRPr="00A527B9">
              <w:rPr>
                <w:sz w:val="26"/>
                <w:szCs w:val="26"/>
              </w:rPr>
              <w:t xml:space="preserve"> </w:t>
            </w:r>
            <w:proofErr w:type="spellStart"/>
            <w:r w:rsidRPr="00A527B9">
              <w:rPr>
                <w:sz w:val="26"/>
                <w:szCs w:val="26"/>
              </w:rPr>
              <w:t>kinh</w:t>
            </w:r>
            <w:proofErr w:type="spellEnd"/>
            <w:r w:rsidRPr="00A527B9">
              <w:rPr>
                <w:sz w:val="26"/>
                <w:szCs w:val="26"/>
              </w:rPr>
              <w:t xml:space="preserve"> </w:t>
            </w:r>
            <w:proofErr w:type="spellStart"/>
            <w:r w:rsidRPr="00A527B9">
              <w:rPr>
                <w:sz w:val="26"/>
                <w:szCs w:val="26"/>
              </w:rPr>
              <w:t>tế</w:t>
            </w:r>
            <w:proofErr w:type="spellEnd"/>
            <w:r w:rsidRPr="00A527B9">
              <w:rPr>
                <w:sz w:val="26"/>
                <w:szCs w:val="26"/>
              </w:rPr>
              <w:t xml:space="preserve">, </w:t>
            </w:r>
            <w:proofErr w:type="spellStart"/>
            <w:r w:rsidRPr="00A527B9">
              <w:rPr>
                <w:sz w:val="26"/>
                <w:szCs w:val="26"/>
              </w:rPr>
              <w:t>dễ</w:t>
            </w:r>
            <w:proofErr w:type="spellEnd"/>
            <w:r w:rsidRPr="00A527B9">
              <w:rPr>
                <w:sz w:val="26"/>
                <w:szCs w:val="26"/>
              </w:rPr>
              <w:t xml:space="preserve"> </w:t>
            </w:r>
            <w:proofErr w:type="spellStart"/>
            <w:r w:rsidRPr="00A527B9">
              <w:rPr>
                <w:sz w:val="26"/>
                <w:szCs w:val="26"/>
              </w:rPr>
              <w:t>triển</w:t>
            </w:r>
            <w:proofErr w:type="spellEnd"/>
            <w:r w:rsidRPr="00A527B9">
              <w:rPr>
                <w:sz w:val="26"/>
                <w:szCs w:val="26"/>
              </w:rPr>
              <w:t xml:space="preserve"> </w:t>
            </w:r>
            <w:proofErr w:type="spellStart"/>
            <w:r w:rsidRPr="00A527B9">
              <w:rPr>
                <w:sz w:val="26"/>
                <w:szCs w:val="26"/>
              </w:rPr>
              <w:t>khai</w:t>
            </w:r>
            <w:proofErr w:type="spellEnd"/>
            <w:r w:rsidRPr="00A527B9">
              <w:rPr>
                <w:sz w:val="26"/>
                <w:szCs w:val="26"/>
              </w:rPr>
              <w:t xml:space="preserve">, </w:t>
            </w:r>
            <w:proofErr w:type="spellStart"/>
            <w:r w:rsidRPr="00A527B9">
              <w:rPr>
                <w:sz w:val="26"/>
                <w:szCs w:val="26"/>
              </w:rPr>
              <w:t>dễ</w:t>
            </w:r>
            <w:proofErr w:type="spellEnd"/>
            <w:r w:rsidRPr="00A527B9">
              <w:rPr>
                <w:sz w:val="26"/>
                <w:szCs w:val="26"/>
              </w:rPr>
              <w:t xml:space="preserve"> </w:t>
            </w:r>
            <w:proofErr w:type="spellStart"/>
            <w:r w:rsidRPr="00A527B9">
              <w:rPr>
                <w:sz w:val="26"/>
                <w:szCs w:val="26"/>
              </w:rPr>
              <w:t>áp</w:t>
            </w:r>
            <w:proofErr w:type="spellEnd"/>
            <w:r w:rsidRPr="00A527B9">
              <w:rPr>
                <w:sz w:val="26"/>
                <w:szCs w:val="26"/>
              </w:rPr>
              <w:t xml:space="preserve"> </w:t>
            </w:r>
            <w:proofErr w:type="spellStart"/>
            <w:r w:rsidRPr="00A527B9">
              <w:rPr>
                <w:sz w:val="26"/>
                <w:szCs w:val="26"/>
              </w:rPr>
              <w:t>dụng</w:t>
            </w:r>
            <w:proofErr w:type="spellEnd"/>
            <w:r w:rsidRPr="00A527B9">
              <w:rPr>
                <w:sz w:val="26"/>
                <w:szCs w:val="26"/>
              </w:rPr>
              <w:t xml:space="preserve"> </w:t>
            </w:r>
            <w:proofErr w:type="spellStart"/>
            <w:r w:rsidRPr="00A527B9">
              <w:rPr>
                <w:sz w:val="26"/>
                <w:szCs w:val="26"/>
              </w:rPr>
              <w:t>và</w:t>
            </w:r>
            <w:proofErr w:type="spellEnd"/>
            <w:r w:rsidRPr="00A527B9">
              <w:rPr>
                <w:sz w:val="26"/>
                <w:szCs w:val="26"/>
              </w:rPr>
              <w:t xml:space="preserve"> </w:t>
            </w:r>
            <w:proofErr w:type="spellStart"/>
            <w:r w:rsidRPr="00A527B9">
              <w:rPr>
                <w:sz w:val="26"/>
                <w:szCs w:val="26"/>
              </w:rPr>
              <w:t>dễ</w:t>
            </w:r>
            <w:proofErr w:type="spellEnd"/>
            <w:r w:rsidRPr="00A527B9">
              <w:rPr>
                <w:sz w:val="26"/>
                <w:szCs w:val="26"/>
              </w:rPr>
              <w:t xml:space="preserve"> </w:t>
            </w:r>
            <w:proofErr w:type="spellStart"/>
            <w:r w:rsidRPr="00A527B9">
              <w:rPr>
                <w:sz w:val="26"/>
                <w:szCs w:val="26"/>
              </w:rPr>
              <w:t>dàng</w:t>
            </w:r>
            <w:proofErr w:type="spellEnd"/>
            <w:r w:rsidRPr="00A527B9">
              <w:rPr>
                <w:sz w:val="26"/>
                <w:szCs w:val="26"/>
              </w:rPr>
              <w:t xml:space="preserve"> </w:t>
            </w:r>
            <w:proofErr w:type="spellStart"/>
            <w:r w:rsidRPr="00A527B9">
              <w:rPr>
                <w:sz w:val="26"/>
                <w:szCs w:val="26"/>
              </w:rPr>
              <w:t>được</w:t>
            </w:r>
            <w:proofErr w:type="spellEnd"/>
            <w:r w:rsidRPr="00A527B9">
              <w:rPr>
                <w:sz w:val="26"/>
                <w:szCs w:val="26"/>
              </w:rPr>
              <w:t xml:space="preserve"> </w:t>
            </w:r>
            <w:proofErr w:type="spellStart"/>
            <w:r w:rsidRPr="00A527B9">
              <w:rPr>
                <w:sz w:val="26"/>
                <w:szCs w:val="26"/>
              </w:rPr>
              <w:t>người</w:t>
            </w:r>
            <w:proofErr w:type="spellEnd"/>
            <w:r w:rsidRPr="00A527B9">
              <w:rPr>
                <w:sz w:val="26"/>
                <w:szCs w:val="26"/>
              </w:rPr>
              <w:t xml:space="preserve"> </w:t>
            </w:r>
            <w:proofErr w:type="spellStart"/>
            <w:r w:rsidRPr="00A527B9">
              <w:rPr>
                <w:sz w:val="26"/>
                <w:szCs w:val="26"/>
              </w:rPr>
              <w:t>tiêu</w:t>
            </w:r>
            <w:proofErr w:type="spellEnd"/>
            <w:r w:rsidRPr="00A527B9">
              <w:rPr>
                <w:sz w:val="26"/>
                <w:szCs w:val="26"/>
              </w:rPr>
              <w:t xml:space="preserve"> </w:t>
            </w:r>
            <w:proofErr w:type="spellStart"/>
            <w:r w:rsidRPr="00A527B9">
              <w:rPr>
                <w:sz w:val="26"/>
                <w:szCs w:val="26"/>
              </w:rPr>
              <w:t>dùng</w:t>
            </w:r>
            <w:proofErr w:type="spellEnd"/>
            <w:r w:rsidRPr="00A527B9">
              <w:rPr>
                <w:sz w:val="26"/>
                <w:szCs w:val="26"/>
              </w:rPr>
              <w:t xml:space="preserve"> </w:t>
            </w:r>
            <w:proofErr w:type="spellStart"/>
            <w:r w:rsidRPr="00A527B9">
              <w:rPr>
                <w:sz w:val="26"/>
                <w:szCs w:val="26"/>
              </w:rPr>
              <w:t>chấp</w:t>
            </w:r>
            <w:proofErr w:type="spellEnd"/>
            <w:r w:rsidRPr="00A527B9">
              <w:rPr>
                <w:sz w:val="26"/>
                <w:szCs w:val="26"/>
              </w:rPr>
              <w:t xml:space="preserve"> </w:t>
            </w:r>
            <w:proofErr w:type="spellStart"/>
            <w:r w:rsidRPr="00A527B9">
              <w:rPr>
                <w:sz w:val="26"/>
                <w:szCs w:val="26"/>
              </w:rPr>
              <w:t>nhận</w:t>
            </w:r>
            <w:proofErr w:type="spellEnd"/>
            <w:r w:rsidRPr="00A527B9">
              <w:rPr>
                <w:sz w:val="26"/>
                <w:szCs w:val="26"/>
              </w:rPr>
              <w:t xml:space="preserve"> </w:t>
            </w:r>
            <w:proofErr w:type="spellStart"/>
            <w:r w:rsidRPr="00A527B9">
              <w:rPr>
                <w:sz w:val="26"/>
                <w:szCs w:val="26"/>
              </w:rPr>
              <w:t>đó</w:t>
            </w:r>
            <w:proofErr w:type="spellEnd"/>
            <w:r w:rsidRPr="00A527B9">
              <w:rPr>
                <w:sz w:val="26"/>
                <w:szCs w:val="26"/>
              </w:rPr>
              <w:t xml:space="preserve"> </w:t>
            </w:r>
            <w:proofErr w:type="spellStart"/>
            <w:r w:rsidRPr="00A527B9">
              <w:rPr>
                <w:sz w:val="26"/>
                <w:szCs w:val="26"/>
              </w:rPr>
              <w:t>là</w:t>
            </w:r>
            <w:proofErr w:type="spellEnd"/>
            <w:r w:rsidRPr="00A527B9">
              <w:rPr>
                <w:sz w:val="26"/>
                <w:szCs w:val="26"/>
              </w:rPr>
              <w:t xml:space="preserve"> </w:t>
            </w:r>
            <w:proofErr w:type="spellStart"/>
            <w:r w:rsidRPr="00A527B9">
              <w:rPr>
                <w:sz w:val="26"/>
                <w:szCs w:val="26"/>
              </w:rPr>
              <w:t>pha</w:t>
            </w:r>
            <w:proofErr w:type="spellEnd"/>
            <w:r w:rsidRPr="00A527B9">
              <w:rPr>
                <w:sz w:val="26"/>
                <w:szCs w:val="26"/>
              </w:rPr>
              <w:t xml:space="preserve"> </w:t>
            </w:r>
            <w:proofErr w:type="spellStart"/>
            <w:r w:rsidRPr="00A527B9">
              <w:rPr>
                <w:sz w:val="26"/>
                <w:szCs w:val="26"/>
              </w:rPr>
              <w:t>tỷ</w:t>
            </w:r>
            <w:proofErr w:type="spellEnd"/>
            <w:r w:rsidRPr="00A527B9">
              <w:rPr>
                <w:sz w:val="26"/>
                <w:szCs w:val="26"/>
              </w:rPr>
              <w:t xml:space="preserve"> </w:t>
            </w:r>
            <w:proofErr w:type="spellStart"/>
            <w:r w:rsidRPr="00A527B9">
              <w:rPr>
                <w:sz w:val="26"/>
                <w:szCs w:val="26"/>
              </w:rPr>
              <w:t>lệ</w:t>
            </w:r>
            <w:proofErr w:type="spellEnd"/>
            <w:r w:rsidRPr="00A527B9">
              <w:rPr>
                <w:sz w:val="26"/>
                <w:szCs w:val="26"/>
              </w:rPr>
              <w:t xml:space="preserve"> % ethanol </w:t>
            </w:r>
            <w:proofErr w:type="spellStart"/>
            <w:r w:rsidRPr="00A527B9">
              <w:rPr>
                <w:sz w:val="26"/>
                <w:szCs w:val="26"/>
              </w:rPr>
              <w:t>thấp</w:t>
            </w:r>
            <w:proofErr w:type="spellEnd"/>
            <w:r w:rsidRPr="00A527B9">
              <w:rPr>
                <w:sz w:val="26"/>
                <w:szCs w:val="26"/>
              </w:rPr>
              <w:t xml:space="preserve"> </w:t>
            </w:r>
            <w:proofErr w:type="spellStart"/>
            <w:r w:rsidRPr="00A527B9">
              <w:rPr>
                <w:sz w:val="26"/>
                <w:szCs w:val="26"/>
              </w:rPr>
              <w:t>hơn</w:t>
            </w:r>
            <w:proofErr w:type="spellEnd"/>
            <w:r w:rsidRPr="00A527B9">
              <w:rPr>
                <w:sz w:val="26"/>
                <w:szCs w:val="26"/>
              </w:rPr>
              <w:t xml:space="preserve"> </w:t>
            </w:r>
            <w:proofErr w:type="spellStart"/>
            <w:r w:rsidRPr="00A527B9">
              <w:rPr>
                <w:sz w:val="26"/>
                <w:szCs w:val="26"/>
              </w:rPr>
              <w:t>trên</w:t>
            </w:r>
            <w:proofErr w:type="spellEnd"/>
            <w:r w:rsidRPr="00A527B9">
              <w:rPr>
                <w:sz w:val="26"/>
                <w:szCs w:val="26"/>
              </w:rPr>
              <w:t xml:space="preserve"> </w:t>
            </w:r>
            <w:proofErr w:type="spellStart"/>
            <w:r w:rsidRPr="00A527B9">
              <w:rPr>
                <w:sz w:val="26"/>
                <w:szCs w:val="26"/>
              </w:rPr>
              <w:t>nền</w:t>
            </w:r>
            <w:proofErr w:type="spellEnd"/>
            <w:r w:rsidRPr="00A527B9">
              <w:rPr>
                <w:sz w:val="26"/>
                <w:szCs w:val="26"/>
              </w:rPr>
              <w:t xml:space="preserve"> </w:t>
            </w:r>
            <w:proofErr w:type="spellStart"/>
            <w:r w:rsidRPr="00A527B9">
              <w:rPr>
                <w:sz w:val="26"/>
                <w:szCs w:val="26"/>
              </w:rPr>
              <w:t>xăng</w:t>
            </w:r>
            <w:proofErr w:type="spellEnd"/>
            <w:r w:rsidRPr="00A527B9">
              <w:rPr>
                <w:sz w:val="26"/>
                <w:szCs w:val="26"/>
              </w:rPr>
              <w:t xml:space="preserve"> </w:t>
            </w:r>
            <w:proofErr w:type="spellStart"/>
            <w:r w:rsidRPr="00A527B9">
              <w:rPr>
                <w:sz w:val="26"/>
                <w:szCs w:val="26"/>
              </w:rPr>
              <w:t>khoáng</w:t>
            </w:r>
            <w:proofErr w:type="spellEnd"/>
            <w:r w:rsidRPr="00A527B9">
              <w:rPr>
                <w:sz w:val="26"/>
                <w:szCs w:val="26"/>
              </w:rPr>
              <w:t xml:space="preserve"> </w:t>
            </w:r>
            <w:proofErr w:type="spellStart"/>
            <w:r w:rsidRPr="00A527B9">
              <w:rPr>
                <w:sz w:val="26"/>
                <w:szCs w:val="26"/>
              </w:rPr>
              <w:t>có</w:t>
            </w:r>
            <w:proofErr w:type="spellEnd"/>
            <w:r w:rsidRPr="00A527B9">
              <w:rPr>
                <w:sz w:val="26"/>
                <w:szCs w:val="26"/>
              </w:rPr>
              <w:t xml:space="preserve"> </w:t>
            </w:r>
            <w:proofErr w:type="spellStart"/>
            <w:r w:rsidRPr="00A527B9">
              <w:rPr>
                <w:sz w:val="26"/>
                <w:szCs w:val="26"/>
              </w:rPr>
              <w:t>trị</w:t>
            </w:r>
            <w:proofErr w:type="spellEnd"/>
            <w:r w:rsidRPr="00A527B9">
              <w:rPr>
                <w:sz w:val="26"/>
                <w:szCs w:val="26"/>
              </w:rPr>
              <w:t xml:space="preserve"> </w:t>
            </w:r>
            <w:proofErr w:type="spellStart"/>
            <w:r w:rsidRPr="00A527B9">
              <w:rPr>
                <w:sz w:val="26"/>
                <w:szCs w:val="26"/>
              </w:rPr>
              <w:t>số</w:t>
            </w:r>
            <w:proofErr w:type="spellEnd"/>
            <w:r w:rsidRPr="00A527B9">
              <w:rPr>
                <w:sz w:val="26"/>
                <w:szCs w:val="26"/>
              </w:rPr>
              <w:t xml:space="preserve"> octane </w:t>
            </w:r>
            <w:proofErr w:type="spellStart"/>
            <w:r w:rsidRPr="00A527B9">
              <w:rPr>
                <w:sz w:val="26"/>
                <w:szCs w:val="26"/>
              </w:rPr>
              <w:t>cao</w:t>
            </w:r>
            <w:proofErr w:type="spellEnd"/>
            <w:r w:rsidRPr="00A527B9">
              <w:rPr>
                <w:sz w:val="26"/>
                <w:szCs w:val="26"/>
              </w:rPr>
              <w:t xml:space="preserve"> </w:t>
            </w:r>
            <w:proofErr w:type="spellStart"/>
            <w:r w:rsidRPr="00A527B9">
              <w:rPr>
                <w:sz w:val="26"/>
                <w:szCs w:val="26"/>
              </w:rPr>
              <w:t>hơn</w:t>
            </w:r>
            <w:proofErr w:type="spellEnd"/>
            <w:r w:rsidRPr="00A527B9">
              <w:rPr>
                <w:sz w:val="26"/>
                <w:szCs w:val="26"/>
              </w:rPr>
              <w:t xml:space="preserve"> so </w:t>
            </w:r>
            <w:proofErr w:type="spellStart"/>
            <w:r w:rsidRPr="00A527B9">
              <w:rPr>
                <w:sz w:val="26"/>
                <w:szCs w:val="26"/>
              </w:rPr>
              <w:t>với</w:t>
            </w:r>
            <w:proofErr w:type="spellEnd"/>
            <w:r w:rsidRPr="00A527B9">
              <w:rPr>
                <w:sz w:val="26"/>
                <w:szCs w:val="26"/>
              </w:rPr>
              <w:t xml:space="preserve"> </w:t>
            </w:r>
            <w:proofErr w:type="spellStart"/>
            <w:r w:rsidRPr="00A527B9">
              <w:rPr>
                <w:sz w:val="26"/>
                <w:szCs w:val="26"/>
              </w:rPr>
              <w:t>xăng</w:t>
            </w:r>
            <w:proofErr w:type="spellEnd"/>
            <w:r w:rsidRPr="00A527B9">
              <w:rPr>
                <w:sz w:val="26"/>
                <w:szCs w:val="26"/>
              </w:rPr>
              <w:t xml:space="preserve"> E5 </w:t>
            </w:r>
            <w:proofErr w:type="spellStart"/>
            <w:r w:rsidRPr="00A527B9">
              <w:rPr>
                <w:sz w:val="26"/>
                <w:szCs w:val="26"/>
              </w:rPr>
              <w:t>cùng</w:t>
            </w:r>
            <w:proofErr w:type="spellEnd"/>
            <w:r w:rsidRPr="00A527B9">
              <w:rPr>
                <w:sz w:val="26"/>
                <w:szCs w:val="26"/>
              </w:rPr>
              <w:t xml:space="preserve"> </w:t>
            </w:r>
            <w:proofErr w:type="spellStart"/>
            <w:r w:rsidRPr="00A527B9">
              <w:rPr>
                <w:sz w:val="26"/>
                <w:szCs w:val="26"/>
              </w:rPr>
              <w:t>loại</w:t>
            </w:r>
            <w:proofErr w:type="spellEnd"/>
            <w:r w:rsidRPr="00A527B9">
              <w:rPr>
                <w:sz w:val="26"/>
                <w:szCs w:val="26"/>
              </w:rPr>
              <w:t xml:space="preserve">, </w:t>
            </w:r>
            <w:proofErr w:type="spellStart"/>
            <w:r w:rsidRPr="00A527B9">
              <w:rPr>
                <w:sz w:val="26"/>
                <w:szCs w:val="26"/>
              </w:rPr>
              <w:t>khi</w:t>
            </w:r>
            <w:proofErr w:type="spellEnd"/>
            <w:r w:rsidRPr="00A527B9">
              <w:rPr>
                <w:sz w:val="26"/>
                <w:szCs w:val="26"/>
              </w:rPr>
              <w:t xml:space="preserve"> </w:t>
            </w:r>
            <w:proofErr w:type="spellStart"/>
            <w:r w:rsidRPr="00A527B9">
              <w:rPr>
                <w:sz w:val="26"/>
                <w:szCs w:val="26"/>
              </w:rPr>
              <w:t>đó</w:t>
            </w:r>
            <w:proofErr w:type="spellEnd"/>
            <w:r w:rsidRPr="00A527B9">
              <w:rPr>
                <w:sz w:val="26"/>
                <w:szCs w:val="26"/>
              </w:rPr>
              <w:t xml:space="preserve"> </w:t>
            </w:r>
            <w:proofErr w:type="spellStart"/>
            <w:r w:rsidRPr="00A527B9">
              <w:rPr>
                <w:sz w:val="26"/>
                <w:szCs w:val="26"/>
              </w:rPr>
              <w:t>độ</w:t>
            </w:r>
            <w:proofErr w:type="spellEnd"/>
            <w:r w:rsidRPr="00A527B9">
              <w:rPr>
                <w:sz w:val="26"/>
                <w:szCs w:val="26"/>
              </w:rPr>
              <w:t xml:space="preserve"> “</w:t>
            </w:r>
            <w:proofErr w:type="spellStart"/>
            <w:r w:rsidRPr="00A527B9">
              <w:rPr>
                <w:sz w:val="26"/>
                <w:szCs w:val="26"/>
              </w:rPr>
              <w:t>bốc</w:t>
            </w:r>
            <w:proofErr w:type="spellEnd"/>
            <w:r w:rsidRPr="00A527B9">
              <w:rPr>
                <w:sz w:val="26"/>
                <w:szCs w:val="26"/>
              </w:rPr>
              <w:t xml:space="preserve">” </w:t>
            </w:r>
            <w:proofErr w:type="spellStart"/>
            <w:r w:rsidRPr="00A527B9">
              <w:rPr>
                <w:sz w:val="26"/>
                <w:szCs w:val="26"/>
              </w:rPr>
              <w:t>của</w:t>
            </w:r>
            <w:proofErr w:type="spellEnd"/>
            <w:r w:rsidRPr="00A527B9">
              <w:rPr>
                <w:sz w:val="26"/>
                <w:szCs w:val="26"/>
              </w:rPr>
              <w:t xml:space="preserve"> </w:t>
            </w:r>
            <w:proofErr w:type="spellStart"/>
            <w:r w:rsidRPr="00A527B9">
              <w:rPr>
                <w:sz w:val="26"/>
                <w:szCs w:val="26"/>
              </w:rPr>
              <w:t>xăng</w:t>
            </w:r>
            <w:proofErr w:type="spellEnd"/>
            <w:r w:rsidRPr="00A527B9">
              <w:rPr>
                <w:sz w:val="26"/>
                <w:szCs w:val="26"/>
              </w:rPr>
              <w:t xml:space="preserve"> </w:t>
            </w:r>
            <w:proofErr w:type="spellStart"/>
            <w:r w:rsidRPr="00A527B9">
              <w:rPr>
                <w:sz w:val="26"/>
                <w:szCs w:val="26"/>
              </w:rPr>
              <w:t>sẽ</w:t>
            </w:r>
            <w:proofErr w:type="spellEnd"/>
            <w:r w:rsidRPr="00A527B9">
              <w:rPr>
                <w:sz w:val="26"/>
                <w:szCs w:val="26"/>
              </w:rPr>
              <w:t xml:space="preserve"> </w:t>
            </w:r>
            <w:proofErr w:type="spellStart"/>
            <w:r w:rsidRPr="00A527B9">
              <w:rPr>
                <w:sz w:val="26"/>
                <w:szCs w:val="26"/>
              </w:rPr>
              <w:lastRenderedPageBreak/>
              <w:t>tương</w:t>
            </w:r>
            <w:proofErr w:type="spellEnd"/>
            <w:r w:rsidRPr="00A527B9">
              <w:rPr>
                <w:sz w:val="26"/>
                <w:szCs w:val="26"/>
              </w:rPr>
              <w:t xml:space="preserve"> </w:t>
            </w:r>
            <w:proofErr w:type="spellStart"/>
            <w:r w:rsidRPr="00A527B9">
              <w:rPr>
                <w:sz w:val="26"/>
                <w:szCs w:val="26"/>
              </w:rPr>
              <w:t>đương</w:t>
            </w:r>
            <w:proofErr w:type="spellEnd"/>
            <w:r w:rsidRPr="00A527B9">
              <w:rPr>
                <w:sz w:val="26"/>
                <w:szCs w:val="26"/>
              </w:rPr>
              <w:t xml:space="preserve"> </w:t>
            </w:r>
            <w:proofErr w:type="spellStart"/>
            <w:r w:rsidRPr="00A527B9">
              <w:rPr>
                <w:sz w:val="26"/>
                <w:szCs w:val="26"/>
              </w:rPr>
              <w:t>xăng</w:t>
            </w:r>
            <w:proofErr w:type="spellEnd"/>
            <w:r w:rsidRPr="00A527B9">
              <w:rPr>
                <w:sz w:val="26"/>
                <w:szCs w:val="26"/>
              </w:rPr>
              <w:t xml:space="preserve"> </w:t>
            </w:r>
            <w:proofErr w:type="spellStart"/>
            <w:r w:rsidRPr="00A527B9">
              <w:rPr>
                <w:sz w:val="26"/>
                <w:szCs w:val="26"/>
              </w:rPr>
              <w:t>khoáng</w:t>
            </w:r>
            <w:proofErr w:type="spellEnd"/>
            <w:r w:rsidRPr="00A527B9">
              <w:rPr>
                <w:sz w:val="26"/>
                <w:szCs w:val="26"/>
              </w:rPr>
              <w:t xml:space="preserve"> </w:t>
            </w:r>
            <w:proofErr w:type="spellStart"/>
            <w:r w:rsidRPr="00A527B9">
              <w:rPr>
                <w:sz w:val="26"/>
                <w:szCs w:val="26"/>
              </w:rPr>
              <w:t>và</w:t>
            </w:r>
            <w:proofErr w:type="spellEnd"/>
            <w:r w:rsidRPr="00A527B9">
              <w:rPr>
                <w:sz w:val="26"/>
                <w:szCs w:val="26"/>
              </w:rPr>
              <w:t xml:space="preserve"> </w:t>
            </w:r>
            <w:proofErr w:type="spellStart"/>
            <w:r w:rsidRPr="00A527B9">
              <w:rPr>
                <w:sz w:val="26"/>
                <w:szCs w:val="26"/>
              </w:rPr>
              <w:t>dễ</w:t>
            </w:r>
            <w:proofErr w:type="spellEnd"/>
            <w:r w:rsidRPr="00A527B9">
              <w:rPr>
                <w:sz w:val="26"/>
                <w:szCs w:val="26"/>
              </w:rPr>
              <w:t xml:space="preserve"> </w:t>
            </w:r>
            <w:proofErr w:type="spellStart"/>
            <w:r w:rsidRPr="00A527B9">
              <w:rPr>
                <w:sz w:val="26"/>
                <w:szCs w:val="26"/>
              </w:rPr>
              <w:t>dàng</w:t>
            </w:r>
            <w:proofErr w:type="spellEnd"/>
            <w:r w:rsidRPr="00A527B9">
              <w:rPr>
                <w:sz w:val="26"/>
                <w:szCs w:val="26"/>
              </w:rPr>
              <w:t xml:space="preserve"> </w:t>
            </w:r>
            <w:proofErr w:type="spellStart"/>
            <w:r w:rsidRPr="00A527B9">
              <w:rPr>
                <w:sz w:val="26"/>
                <w:szCs w:val="26"/>
              </w:rPr>
              <w:t>sử</w:t>
            </w:r>
            <w:proofErr w:type="spellEnd"/>
            <w:r w:rsidRPr="00A527B9">
              <w:rPr>
                <w:sz w:val="26"/>
                <w:szCs w:val="26"/>
              </w:rPr>
              <w:t xml:space="preserve"> </w:t>
            </w:r>
            <w:proofErr w:type="spellStart"/>
            <w:r w:rsidRPr="00A527B9">
              <w:rPr>
                <w:sz w:val="26"/>
                <w:szCs w:val="26"/>
              </w:rPr>
              <w:t>dụng</w:t>
            </w:r>
            <w:proofErr w:type="spellEnd"/>
            <w:r w:rsidRPr="00A527B9">
              <w:rPr>
                <w:sz w:val="26"/>
                <w:szCs w:val="26"/>
              </w:rPr>
              <w:t xml:space="preserve"> </w:t>
            </w:r>
            <w:proofErr w:type="spellStart"/>
            <w:r w:rsidRPr="00A527B9">
              <w:rPr>
                <w:sz w:val="26"/>
                <w:szCs w:val="26"/>
              </w:rPr>
              <w:t>ngay</w:t>
            </w:r>
            <w:proofErr w:type="spellEnd"/>
            <w:r w:rsidRPr="00A527B9">
              <w:rPr>
                <w:sz w:val="26"/>
                <w:szCs w:val="26"/>
              </w:rPr>
              <w:t xml:space="preserve"> </w:t>
            </w:r>
            <w:proofErr w:type="spellStart"/>
            <w:r w:rsidRPr="00A527B9">
              <w:rPr>
                <w:sz w:val="26"/>
                <w:szCs w:val="26"/>
              </w:rPr>
              <w:t>cho</w:t>
            </w:r>
            <w:proofErr w:type="spellEnd"/>
            <w:r w:rsidRPr="00A527B9">
              <w:rPr>
                <w:sz w:val="26"/>
                <w:szCs w:val="26"/>
              </w:rPr>
              <w:t xml:space="preserve"> </w:t>
            </w:r>
            <w:proofErr w:type="spellStart"/>
            <w:r w:rsidRPr="00A527B9">
              <w:rPr>
                <w:sz w:val="26"/>
                <w:szCs w:val="26"/>
              </w:rPr>
              <w:t>hầu</w:t>
            </w:r>
            <w:proofErr w:type="spellEnd"/>
            <w:r w:rsidRPr="00A527B9">
              <w:rPr>
                <w:sz w:val="26"/>
                <w:szCs w:val="26"/>
              </w:rPr>
              <w:t xml:space="preserve"> </w:t>
            </w:r>
            <w:proofErr w:type="spellStart"/>
            <w:r w:rsidRPr="00A527B9">
              <w:rPr>
                <w:sz w:val="26"/>
                <w:szCs w:val="26"/>
              </w:rPr>
              <w:t>hết</w:t>
            </w:r>
            <w:proofErr w:type="spellEnd"/>
            <w:r w:rsidRPr="00A527B9">
              <w:rPr>
                <w:sz w:val="26"/>
                <w:szCs w:val="26"/>
              </w:rPr>
              <w:t xml:space="preserve"> </w:t>
            </w:r>
            <w:proofErr w:type="spellStart"/>
            <w:r w:rsidRPr="00A527B9">
              <w:rPr>
                <w:sz w:val="26"/>
                <w:szCs w:val="26"/>
              </w:rPr>
              <w:t>xe</w:t>
            </w:r>
            <w:proofErr w:type="spellEnd"/>
            <w:r w:rsidRPr="00A527B9">
              <w:rPr>
                <w:sz w:val="26"/>
                <w:szCs w:val="26"/>
              </w:rPr>
              <w:t xml:space="preserve"> </w:t>
            </w:r>
            <w:proofErr w:type="spellStart"/>
            <w:r w:rsidRPr="00A527B9">
              <w:rPr>
                <w:sz w:val="26"/>
                <w:szCs w:val="26"/>
              </w:rPr>
              <w:t>máy</w:t>
            </w:r>
            <w:proofErr w:type="spellEnd"/>
            <w:r w:rsidRPr="00A527B9">
              <w:rPr>
                <w:sz w:val="26"/>
                <w:szCs w:val="26"/>
              </w:rPr>
              <w:t xml:space="preserve">, ô </w:t>
            </w:r>
            <w:proofErr w:type="spellStart"/>
            <w:r w:rsidRPr="00A527B9">
              <w:rPr>
                <w:sz w:val="26"/>
                <w:szCs w:val="26"/>
              </w:rPr>
              <w:t>tô</w:t>
            </w:r>
            <w:proofErr w:type="spellEnd"/>
            <w:r w:rsidRPr="00A527B9">
              <w:rPr>
                <w:sz w:val="26"/>
                <w:szCs w:val="26"/>
              </w:rPr>
              <w:t xml:space="preserve"> </w:t>
            </w:r>
            <w:proofErr w:type="spellStart"/>
            <w:r w:rsidRPr="00A527B9">
              <w:rPr>
                <w:sz w:val="26"/>
                <w:szCs w:val="26"/>
              </w:rPr>
              <w:t>hiện</w:t>
            </w:r>
            <w:proofErr w:type="spellEnd"/>
            <w:r w:rsidRPr="00A527B9">
              <w:rPr>
                <w:sz w:val="26"/>
                <w:szCs w:val="26"/>
              </w:rPr>
              <w:t xml:space="preserve"> </w:t>
            </w:r>
            <w:proofErr w:type="spellStart"/>
            <w:r w:rsidRPr="00A527B9">
              <w:rPr>
                <w:sz w:val="26"/>
                <w:szCs w:val="26"/>
              </w:rPr>
              <w:t>đại</w:t>
            </w:r>
            <w:proofErr w:type="spellEnd"/>
            <w:r w:rsidRPr="00A527B9">
              <w:rPr>
                <w:sz w:val="26"/>
                <w:szCs w:val="26"/>
              </w:rPr>
              <w:t xml:space="preserve"> </w:t>
            </w:r>
            <w:proofErr w:type="spellStart"/>
            <w:r w:rsidRPr="00A527B9">
              <w:rPr>
                <w:sz w:val="26"/>
                <w:szCs w:val="26"/>
              </w:rPr>
              <w:t>đang</w:t>
            </w:r>
            <w:proofErr w:type="spellEnd"/>
            <w:r w:rsidRPr="00A527B9">
              <w:rPr>
                <w:sz w:val="26"/>
                <w:szCs w:val="26"/>
              </w:rPr>
              <w:t xml:space="preserve"> </w:t>
            </w:r>
            <w:proofErr w:type="spellStart"/>
            <w:r w:rsidRPr="00A527B9">
              <w:rPr>
                <w:sz w:val="26"/>
                <w:szCs w:val="26"/>
              </w:rPr>
              <w:t>lưu</w:t>
            </w:r>
            <w:proofErr w:type="spellEnd"/>
            <w:r w:rsidRPr="00A527B9">
              <w:rPr>
                <w:sz w:val="26"/>
                <w:szCs w:val="26"/>
              </w:rPr>
              <w:t xml:space="preserve"> </w:t>
            </w:r>
            <w:proofErr w:type="spellStart"/>
            <w:r w:rsidRPr="00A527B9">
              <w:rPr>
                <w:sz w:val="26"/>
                <w:szCs w:val="26"/>
              </w:rPr>
              <w:t>hành</w:t>
            </w:r>
            <w:proofErr w:type="spellEnd"/>
            <w:r w:rsidRPr="00A527B9">
              <w:rPr>
                <w:sz w:val="26"/>
                <w:szCs w:val="26"/>
              </w:rPr>
              <w:t xml:space="preserve">. </w:t>
            </w:r>
          </w:p>
          <w:p w14:paraId="25D2A543" w14:textId="77777777" w:rsidR="00A527B9" w:rsidRPr="00A527B9" w:rsidRDefault="00A527B9" w:rsidP="00A527B9">
            <w:pPr>
              <w:spacing w:before="120" w:after="120" w:line="240" w:lineRule="auto"/>
              <w:jc w:val="both"/>
              <w:rPr>
                <w:sz w:val="26"/>
                <w:szCs w:val="26"/>
              </w:rPr>
            </w:pPr>
            <w:proofErr w:type="spellStart"/>
            <w:r w:rsidRPr="00A527B9">
              <w:rPr>
                <w:sz w:val="26"/>
                <w:szCs w:val="26"/>
              </w:rPr>
              <w:t>Hiện</w:t>
            </w:r>
            <w:proofErr w:type="spellEnd"/>
            <w:r w:rsidRPr="00A527B9">
              <w:rPr>
                <w:sz w:val="26"/>
                <w:szCs w:val="26"/>
              </w:rPr>
              <w:t xml:space="preserve"> </w:t>
            </w:r>
            <w:proofErr w:type="spellStart"/>
            <w:r w:rsidRPr="00A527B9">
              <w:rPr>
                <w:sz w:val="26"/>
                <w:szCs w:val="26"/>
              </w:rPr>
              <w:t>tại</w:t>
            </w:r>
            <w:proofErr w:type="spellEnd"/>
            <w:r w:rsidRPr="00A527B9">
              <w:rPr>
                <w:sz w:val="26"/>
                <w:szCs w:val="26"/>
              </w:rPr>
              <w:t xml:space="preserve"> </w:t>
            </w:r>
            <w:proofErr w:type="spellStart"/>
            <w:r w:rsidRPr="00A527B9">
              <w:rPr>
                <w:sz w:val="26"/>
                <w:szCs w:val="26"/>
              </w:rPr>
              <w:t>Nghị</w:t>
            </w:r>
            <w:proofErr w:type="spellEnd"/>
            <w:r w:rsidRPr="00A527B9">
              <w:rPr>
                <w:sz w:val="26"/>
                <w:szCs w:val="26"/>
              </w:rPr>
              <w:t xml:space="preserve"> </w:t>
            </w:r>
            <w:proofErr w:type="spellStart"/>
            <w:r w:rsidRPr="00A527B9">
              <w:rPr>
                <w:sz w:val="26"/>
                <w:szCs w:val="26"/>
              </w:rPr>
              <w:t>định</w:t>
            </w:r>
            <w:proofErr w:type="spellEnd"/>
            <w:r w:rsidRPr="00A527B9">
              <w:rPr>
                <w:sz w:val="26"/>
                <w:szCs w:val="26"/>
              </w:rPr>
              <w:t xml:space="preserve"> </w:t>
            </w:r>
            <w:proofErr w:type="spellStart"/>
            <w:r w:rsidRPr="00A527B9">
              <w:rPr>
                <w:sz w:val="26"/>
                <w:szCs w:val="26"/>
              </w:rPr>
              <w:t>số</w:t>
            </w:r>
            <w:proofErr w:type="spellEnd"/>
            <w:r w:rsidRPr="00A527B9">
              <w:rPr>
                <w:sz w:val="26"/>
                <w:szCs w:val="26"/>
              </w:rPr>
              <w:t xml:space="preserve"> 83/2014/NĐ-CP </w:t>
            </w:r>
            <w:proofErr w:type="spellStart"/>
            <w:r w:rsidRPr="00A527B9">
              <w:rPr>
                <w:sz w:val="26"/>
                <w:szCs w:val="26"/>
              </w:rPr>
              <w:t>chỉ</w:t>
            </w:r>
            <w:proofErr w:type="spellEnd"/>
            <w:r w:rsidRPr="00A527B9">
              <w:rPr>
                <w:sz w:val="26"/>
                <w:szCs w:val="26"/>
              </w:rPr>
              <w:t xml:space="preserve"> </w:t>
            </w:r>
            <w:proofErr w:type="spellStart"/>
            <w:r w:rsidRPr="00A527B9">
              <w:rPr>
                <w:sz w:val="26"/>
                <w:szCs w:val="26"/>
              </w:rPr>
              <w:t>nêu</w:t>
            </w:r>
            <w:proofErr w:type="spellEnd"/>
            <w:r w:rsidRPr="00A527B9">
              <w:rPr>
                <w:sz w:val="26"/>
                <w:szCs w:val="26"/>
              </w:rPr>
              <w:t xml:space="preserve"> </w:t>
            </w:r>
            <w:proofErr w:type="spellStart"/>
            <w:r w:rsidRPr="00A527B9">
              <w:rPr>
                <w:sz w:val="26"/>
                <w:szCs w:val="26"/>
              </w:rPr>
              <w:t>cụ</w:t>
            </w:r>
            <w:proofErr w:type="spellEnd"/>
            <w:r w:rsidRPr="00A527B9">
              <w:rPr>
                <w:sz w:val="26"/>
                <w:szCs w:val="26"/>
              </w:rPr>
              <w:t xml:space="preserve"> </w:t>
            </w:r>
            <w:proofErr w:type="spellStart"/>
            <w:r w:rsidRPr="00A527B9">
              <w:rPr>
                <w:sz w:val="26"/>
                <w:szCs w:val="26"/>
              </w:rPr>
              <w:t>thể</w:t>
            </w:r>
            <w:proofErr w:type="spellEnd"/>
            <w:r w:rsidRPr="00A527B9">
              <w:rPr>
                <w:sz w:val="26"/>
                <w:szCs w:val="26"/>
              </w:rPr>
              <w:t xml:space="preserve"> </w:t>
            </w:r>
            <w:proofErr w:type="spellStart"/>
            <w:r w:rsidRPr="00A527B9">
              <w:rPr>
                <w:sz w:val="26"/>
                <w:szCs w:val="26"/>
              </w:rPr>
              <w:t>xăng</w:t>
            </w:r>
            <w:proofErr w:type="spellEnd"/>
            <w:r w:rsidRPr="00A527B9">
              <w:rPr>
                <w:sz w:val="26"/>
                <w:szCs w:val="26"/>
              </w:rPr>
              <w:t xml:space="preserve"> E5, E10 </w:t>
            </w:r>
            <w:proofErr w:type="spellStart"/>
            <w:r w:rsidRPr="00A527B9">
              <w:rPr>
                <w:sz w:val="26"/>
                <w:szCs w:val="26"/>
              </w:rPr>
              <w:t>mà</w:t>
            </w:r>
            <w:proofErr w:type="spellEnd"/>
            <w:r w:rsidRPr="00A527B9">
              <w:rPr>
                <w:sz w:val="26"/>
                <w:szCs w:val="26"/>
              </w:rPr>
              <w:t xml:space="preserve"> </w:t>
            </w:r>
            <w:proofErr w:type="spellStart"/>
            <w:r w:rsidRPr="00A527B9">
              <w:rPr>
                <w:sz w:val="26"/>
                <w:szCs w:val="26"/>
              </w:rPr>
              <w:t>không</w:t>
            </w:r>
            <w:proofErr w:type="spellEnd"/>
            <w:r w:rsidRPr="00A527B9">
              <w:rPr>
                <w:sz w:val="26"/>
                <w:szCs w:val="26"/>
              </w:rPr>
              <w:t xml:space="preserve"> bao </w:t>
            </w:r>
            <w:proofErr w:type="spellStart"/>
            <w:r w:rsidRPr="00A527B9">
              <w:rPr>
                <w:sz w:val="26"/>
                <w:szCs w:val="26"/>
              </w:rPr>
              <w:t>gồm</w:t>
            </w:r>
            <w:proofErr w:type="spellEnd"/>
            <w:r w:rsidRPr="00A527B9">
              <w:rPr>
                <w:sz w:val="26"/>
                <w:szCs w:val="26"/>
              </w:rPr>
              <w:t xml:space="preserve"> </w:t>
            </w:r>
            <w:proofErr w:type="spellStart"/>
            <w:r w:rsidRPr="00A527B9">
              <w:rPr>
                <w:sz w:val="26"/>
                <w:szCs w:val="26"/>
              </w:rPr>
              <w:t>các</w:t>
            </w:r>
            <w:proofErr w:type="spellEnd"/>
            <w:r w:rsidRPr="00A527B9">
              <w:rPr>
                <w:sz w:val="26"/>
                <w:szCs w:val="26"/>
              </w:rPr>
              <w:t xml:space="preserve"> </w:t>
            </w:r>
            <w:proofErr w:type="spellStart"/>
            <w:r w:rsidRPr="00A527B9">
              <w:rPr>
                <w:sz w:val="26"/>
                <w:szCs w:val="26"/>
              </w:rPr>
              <w:t>loại</w:t>
            </w:r>
            <w:proofErr w:type="spellEnd"/>
            <w:r w:rsidRPr="00A527B9">
              <w:rPr>
                <w:sz w:val="26"/>
                <w:szCs w:val="26"/>
              </w:rPr>
              <w:t xml:space="preserve"> </w:t>
            </w:r>
            <w:proofErr w:type="spellStart"/>
            <w:r w:rsidRPr="00A527B9">
              <w:rPr>
                <w:sz w:val="26"/>
                <w:szCs w:val="26"/>
              </w:rPr>
              <w:t>xăng</w:t>
            </w:r>
            <w:proofErr w:type="spellEnd"/>
            <w:r w:rsidRPr="00A527B9">
              <w:rPr>
                <w:sz w:val="26"/>
                <w:szCs w:val="26"/>
              </w:rPr>
              <w:t xml:space="preserve"> </w:t>
            </w:r>
            <w:proofErr w:type="spellStart"/>
            <w:r w:rsidRPr="00A527B9">
              <w:rPr>
                <w:sz w:val="26"/>
                <w:szCs w:val="26"/>
              </w:rPr>
              <w:t>sinh</w:t>
            </w:r>
            <w:proofErr w:type="spellEnd"/>
            <w:r w:rsidRPr="00A527B9">
              <w:rPr>
                <w:sz w:val="26"/>
                <w:szCs w:val="26"/>
              </w:rPr>
              <w:t xml:space="preserve"> </w:t>
            </w:r>
            <w:proofErr w:type="spellStart"/>
            <w:r w:rsidRPr="00A527B9">
              <w:rPr>
                <w:sz w:val="26"/>
                <w:szCs w:val="26"/>
              </w:rPr>
              <w:t>học</w:t>
            </w:r>
            <w:proofErr w:type="spellEnd"/>
            <w:r w:rsidRPr="00A527B9">
              <w:rPr>
                <w:sz w:val="26"/>
                <w:szCs w:val="26"/>
              </w:rPr>
              <w:t xml:space="preserve"> </w:t>
            </w:r>
            <w:proofErr w:type="spellStart"/>
            <w:r w:rsidRPr="00A527B9">
              <w:rPr>
                <w:sz w:val="26"/>
                <w:szCs w:val="26"/>
              </w:rPr>
              <w:t>có</w:t>
            </w:r>
            <w:proofErr w:type="spellEnd"/>
            <w:r w:rsidRPr="00A527B9">
              <w:rPr>
                <w:sz w:val="26"/>
                <w:szCs w:val="26"/>
              </w:rPr>
              <w:t xml:space="preserve"> </w:t>
            </w:r>
            <w:proofErr w:type="spellStart"/>
            <w:r w:rsidRPr="00A527B9">
              <w:rPr>
                <w:sz w:val="26"/>
                <w:szCs w:val="26"/>
              </w:rPr>
              <w:t>hàm</w:t>
            </w:r>
            <w:proofErr w:type="spellEnd"/>
            <w:r w:rsidRPr="00A527B9">
              <w:rPr>
                <w:sz w:val="26"/>
                <w:szCs w:val="26"/>
              </w:rPr>
              <w:t xml:space="preserve"> </w:t>
            </w:r>
            <w:proofErr w:type="spellStart"/>
            <w:r w:rsidRPr="00A527B9">
              <w:rPr>
                <w:sz w:val="26"/>
                <w:szCs w:val="26"/>
              </w:rPr>
              <w:t>lượng</w:t>
            </w:r>
            <w:proofErr w:type="spellEnd"/>
            <w:r w:rsidRPr="00A527B9">
              <w:rPr>
                <w:sz w:val="26"/>
                <w:szCs w:val="26"/>
              </w:rPr>
              <w:t xml:space="preserve"> ethanol </w:t>
            </w:r>
            <w:proofErr w:type="spellStart"/>
            <w:r w:rsidRPr="00A527B9">
              <w:rPr>
                <w:sz w:val="26"/>
                <w:szCs w:val="26"/>
              </w:rPr>
              <w:t>khác</w:t>
            </w:r>
            <w:proofErr w:type="spellEnd"/>
            <w:r w:rsidRPr="00A527B9">
              <w:rPr>
                <w:sz w:val="26"/>
                <w:szCs w:val="26"/>
              </w:rPr>
              <w:t xml:space="preserve"> </w:t>
            </w:r>
            <w:proofErr w:type="spellStart"/>
            <w:r w:rsidRPr="00A527B9">
              <w:rPr>
                <w:sz w:val="26"/>
                <w:szCs w:val="26"/>
              </w:rPr>
              <w:t>với</w:t>
            </w:r>
            <w:proofErr w:type="spellEnd"/>
            <w:r w:rsidRPr="00A527B9">
              <w:rPr>
                <w:sz w:val="26"/>
                <w:szCs w:val="26"/>
              </w:rPr>
              <w:t xml:space="preserve"> E5, E10. </w:t>
            </w:r>
            <w:r w:rsidRPr="00A527B9">
              <w:rPr>
                <w:sz w:val="26"/>
                <w:szCs w:val="26"/>
              </w:rPr>
              <w:tab/>
            </w:r>
            <w:proofErr w:type="spellStart"/>
            <w:r w:rsidRPr="00A527B9">
              <w:rPr>
                <w:sz w:val="26"/>
                <w:szCs w:val="26"/>
              </w:rPr>
              <w:t>Chúng</w:t>
            </w:r>
            <w:proofErr w:type="spellEnd"/>
            <w:r w:rsidRPr="00A527B9">
              <w:rPr>
                <w:sz w:val="26"/>
                <w:szCs w:val="26"/>
              </w:rPr>
              <w:t xml:space="preserve"> </w:t>
            </w:r>
            <w:proofErr w:type="spellStart"/>
            <w:r w:rsidRPr="00A527B9">
              <w:rPr>
                <w:sz w:val="26"/>
                <w:szCs w:val="26"/>
              </w:rPr>
              <w:t>tôi</w:t>
            </w:r>
            <w:proofErr w:type="spellEnd"/>
            <w:r w:rsidRPr="00A527B9">
              <w:rPr>
                <w:sz w:val="26"/>
                <w:szCs w:val="26"/>
              </w:rPr>
              <w:t xml:space="preserve"> </w:t>
            </w:r>
            <w:proofErr w:type="spellStart"/>
            <w:r w:rsidRPr="00A527B9">
              <w:rPr>
                <w:sz w:val="26"/>
                <w:szCs w:val="26"/>
              </w:rPr>
              <w:t>góp</w:t>
            </w:r>
            <w:proofErr w:type="spellEnd"/>
            <w:r w:rsidRPr="00A527B9">
              <w:rPr>
                <w:sz w:val="26"/>
                <w:szCs w:val="26"/>
              </w:rPr>
              <w:t xml:space="preserve"> ý </w:t>
            </w:r>
            <w:proofErr w:type="spellStart"/>
            <w:r w:rsidRPr="00A527B9">
              <w:rPr>
                <w:sz w:val="26"/>
                <w:szCs w:val="26"/>
              </w:rPr>
              <w:t>cho</w:t>
            </w:r>
            <w:proofErr w:type="spellEnd"/>
            <w:r w:rsidRPr="00A527B9">
              <w:rPr>
                <w:sz w:val="26"/>
                <w:szCs w:val="26"/>
              </w:rPr>
              <w:t xml:space="preserve"> </w:t>
            </w:r>
            <w:proofErr w:type="spellStart"/>
            <w:r w:rsidRPr="00A527B9">
              <w:rPr>
                <w:sz w:val="26"/>
                <w:szCs w:val="26"/>
              </w:rPr>
              <w:t>dự</w:t>
            </w:r>
            <w:proofErr w:type="spellEnd"/>
            <w:r w:rsidRPr="00A527B9">
              <w:rPr>
                <w:sz w:val="26"/>
                <w:szCs w:val="26"/>
              </w:rPr>
              <w:t xml:space="preserve"> </w:t>
            </w:r>
            <w:proofErr w:type="spellStart"/>
            <w:r w:rsidRPr="00A527B9">
              <w:rPr>
                <w:sz w:val="26"/>
                <w:szCs w:val="26"/>
              </w:rPr>
              <w:t>thảo</w:t>
            </w:r>
            <w:proofErr w:type="spellEnd"/>
            <w:r w:rsidRPr="00A527B9">
              <w:rPr>
                <w:sz w:val="26"/>
                <w:szCs w:val="26"/>
              </w:rPr>
              <w:t xml:space="preserve"> </w:t>
            </w:r>
            <w:proofErr w:type="spellStart"/>
            <w:r w:rsidRPr="00A527B9">
              <w:rPr>
                <w:sz w:val="26"/>
                <w:szCs w:val="26"/>
              </w:rPr>
              <w:t>sửa</w:t>
            </w:r>
            <w:proofErr w:type="spellEnd"/>
            <w:r w:rsidRPr="00A527B9">
              <w:rPr>
                <w:sz w:val="26"/>
                <w:szCs w:val="26"/>
              </w:rPr>
              <w:t xml:space="preserve"> </w:t>
            </w:r>
            <w:proofErr w:type="spellStart"/>
            <w:r w:rsidRPr="00A527B9">
              <w:rPr>
                <w:sz w:val="26"/>
                <w:szCs w:val="26"/>
              </w:rPr>
              <w:t>đổi</w:t>
            </w:r>
            <w:proofErr w:type="spellEnd"/>
            <w:r w:rsidRPr="00A527B9">
              <w:rPr>
                <w:sz w:val="26"/>
                <w:szCs w:val="26"/>
              </w:rPr>
              <w:t xml:space="preserve">, </w:t>
            </w:r>
            <w:proofErr w:type="spellStart"/>
            <w:r w:rsidRPr="00A527B9">
              <w:rPr>
                <w:sz w:val="26"/>
                <w:szCs w:val="26"/>
              </w:rPr>
              <w:t>bổ</w:t>
            </w:r>
            <w:proofErr w:type="spellEnd"/>
            <w:r w:rsidRPr="00A527B9">
              <w:rPr>
                <w:sz w:val="26"/>
                <w:szCs w:val="26"/>
              </w:rPr>
              <w:t xml:space="preserve"> sung </w:t>
            </w:r>
            <w:proofErr w:type="spellStart"/>
            <w:r w:rsidRPr="00A527B9">
              <w:rPr>
                <w:sz w:val="26"/>
                <w:szCs w:val="26"/>
              </w:rPr>
              <w:t>Nghị</w:t>
            </w:r>
            <w:proofErr w:type="spellEnd"/>
            <w:r w:rsidRPr="00A527B9">
              <w:rPr>
                <w:sz w:val="26"/>
                <w:szCs w:val="26"/>
              </w:rPr>
              <w:t xml:space="preserve"> </w:t>
            </w:r>
            <w:proofErr w:type="spellStart"/>
            <w:r w:rsidRPr="00A527B9">
              <w:rPr>
                <w:sz w:val="26"/>
                <w:szCs w:val="26"/>
              </w:rPr>
              <w:t>định</w:t>
            </w:r>
            <w:proofErr w:type="spellEnd"/>
            <w:r w:rsidRPr="00A527B9">
              <w:rPr>
                <w:sz w:val="26"/>
                <w:szCs w:val="26"/>
              </w:rPr>
              <w:t xml:space="preserve"> </w:t>
            </w:r>
            <w:proofErr w:type="spellStart"/>
            <w:r w:rsidRPr="00A527B9">
              <w:rPr>
                <w:sz w:val="26"/>
                <w:szCs w:val="26"/>
              </w:rPr>
              <w:t>số</w:t>
            </w:r>
            <w:proofErr w:type="spellEnd"/>
            <w:r w:rsidRPr="00A527B9">
              <w:rPr>
                <w:sz w:val="26"/>
                <w:szCs w:val="26"/>
              </w:rPr>
              <w:t xml:space="preserve"> 83/2014/NĐ-CP </w:t>
            </w:r>
            <w:proofErr w:type="spellStart"/>
            <w:r w:rsidRPr="00A527B9">
              <w:rPr>
                <w:sz w:val="26"/>
                <w:szCs w:val="26"/>
              </w:rPr>
              <w:t>như</w:t>
            </w:r>
            <w:proofErr w:type="spellEnd"/>
            <w:r w:rsidRPr="00A527B9">
              <w:rPr>
                <w:sz w:val="26"/>
                <w:szCs w:val="26"/>
              </w:rPr>
              <w:t xml:space="preserve"> </w:t>
            </w:r>
            <w:proofErr w:type="spellStart"/>
            <w:r w:rsidRPr="00A527B9">
              <w:rPr>
                <w:sz w:val="26"/>
                <w:szCs w:val="26"/>
              </w:rPr>
              <w:t>sau</w:t>
            </w:r>
            <w:proofErr w:type="spellEnd"/>
            <w:r w:rsidRPr="00A527B9">
              <w:rPr>
                <w:sz w:val="26"/>
                <w:szCs w:val="26"/>
              </w:rPr>
              <w:t xml:space="preserve">: </w:t>
            </w:r>
            <w:proofErr w:type="spellStart"/>
            <w:r w:rsidRPr="00A527B9">
              <w:rPr>
                <w:sz w:val="26"/>
                <w:szCs w:val="26"/>
              </w:rPr>
              <w:t>Bổ</w:t>
            </w:r>
            <w:proofErr w:type="spellEnd"/>
            <w:r w:rsidRPr="00A527B9">
              <w:rPr>
                <w:sz w:val="26"/>
                <w:szCs w:val="26"/>
              </w:rPr>
              <w:t xml:space="preserve"> sung </w:t>
            </w:r>
            <w:proofErr w:type="spellStart"/>
            <w:r w:rsidRPr="00A527B9">
              <w:rPr>
                <w:sz w:val="26"/>
                <w:szCs w:val="26"/>
              </w:rPr>
              <w:t>khoản</w:t>
            </w:r>
            <w:proofErr w:type="spellEnd"/>
            <w:r w:rsidRPr="00A527B9">
              <w:rPr>
                <w:sz w:val="26"/>
                <w:szCs w:val="26"/>
              </w:rPr>
              <w:t xml:space="preserve"> </w:t>
            </w:r>
            <w:proofErr w:type="spellStart"/>
            <w:r w:rsidRPr="00A527B9">
              <w:rPr>
                <w:sz w:val="26"/>
                <w:szCs w:val="26"/>
              </w:rPr>
              <w:t>sau</w:t>
            </w:r>
            <w:proofErr w:type="spellEnd"/>
            <w:r w:rsidRPr="00A527B9">
              <w:rPr>
                <w:sz w:val="26"/>
                <w:szCs w:val="26"/>
              </w:rPr>
              <w:t xml:space="preserve"> </w:t>
            </w:r>
            <w:proofErr w:type="spellStart"/>
            <w:r w:rsidRPr="00A527B9">
              <w:rPr>
                <w:sz w:val="26"/>
                <w:szCs w:val="26"/>
              </w:rPr>
              <w:t>vào</w:t>
            </w:r>
            <w:proofErr w:type="spellEnd"/>
            <w:r w:rsidRPr="00A527B9">
              <w:rPr>
                <w:sz w:val="26"/>
                <w:szCs w:val="26"/>
              </w:rPr>
              <w:t xml:space="preserve"> </w:t>
            </w:r>
            <w:proofErr w:type="spellStart"/>
            <w:r w:rsidRPr="00A527B9">
              <w:rPr>
                <w:sz w:val="26"/>
                <w:szCs w:val="26"/>
              </w:rPr>
              <w:t>Điều</w:t>
            </w:r>
            <w:proofErr w:type="spellEnd"/>
            <w:r w:rsidRPr="00A527B9">
              <w:rPr>
                <w:sz w:val="26"/>
                <w:szCs w:val="26"/>
              </w:rPr>
              <w:t xml:space="preserve"> 3: “17. </w:t>
            </w:r>
            <w:proofErr w:type="spellStart"/>
            <w:r w:rsidRPr="00A527B9">
              <w:rPr>
                <w:sz w:val="26"/>
                <w:szCs w:val="26"/>
              </w:rPr>
              <w:t>Nhiên</w:t>
            </w:r>
            <w:proofErr w:type="spellEnd"/>
            <w:r w:rsidRPr="00A527B9">
              <w:rPr>
                <w:sz w:val="26"/>
                <w:szCs w:val="26"/>
              </w:rPr>
              <w:t xml:space="preserve"> </w:t>
            </w:r>
            <w:proofErr w:type="spellStart"/>
            <w:r w:rsidRPr="00A527B9">
              <w:rPr>
                <w:sz w:val="26"/>
                <w:szCs w:val="26"/>
              </w:rPr>
              <w:t>liệu</w:t>
            </w:r>
            <w:proofErr w:type="spellEnd"/>
            <w:r w:rsidRPr="00A527B9">
              <w:rPr>
                <w:sz w:val="26"/>
                <w:szCs w:val="26"/>
              </w:rPr>
              <w:t xml:space="preserve"> </w:t>
            </w:r>
            <w:proofErr w:type="spellStart"/>
            <w:r w:rsidRPr="00A527B9">
              <w:rPr>
                <w:sz w:val="26"/>
                <w:szCs w:val="26"/>
              </w:rPr>
              <w:t>sinh</w:t>
            </w:r>
            <w:proofErr w:type="spellEnd"/>
            <w:r w:rsidRPr="00A527B9">
              <w:rPr>
                <w:sz w:val="26"/>
                <w:szCs w:val="26"/>
              </w:rPr>
              <w:t xml:space="preserve"> </w:t>
            </w:r>
            <w:proofErr w:type="spellStart"/>
            <w:r w:rsidRPr="00A527B9">
              <w:rPr>
                <w:sz w:val="26"/>
                <w:szCs w:val="26"/>
              </w:rPr>
              <w:t>học</w:t>
            </w:r>
            <w:proofErr w:type="spellEnd"/>
            <w:r w:rsidRPr="00A527B9">
              <w:rPr>
                <w:sz w:val="26"/>
                <w:szCs w:val="26"/>
              </w:rPr>
              <w:t xml:space="preserve"> </w:t>
            </w:r>
            <w:proofErr w:type="spellStart"/>
            <w:r w:rsidRPr="00A527B9">
              <w:rPr>
                <w:sz w:val="26"/>
                <w:szCs w:val="26"/>
              </w:rPr>
              <w:t>tại</w:t>
            </w:r>
            <w:proofErr w:type="spellEnd"/>
            <w:r w:rsidRPr="00A527B9">
              <w:rPr>
                <w:sz w:val="26"/>
                <w:szCs w:val="26"/>
              </w:rPr>
              <w:t xml:space="preserve"> </w:t>
            </w:r>
            <w:proofErr w:type="spellStart"/>
            <w:r w:rsidRPr="00A527B9">
              <w:rPr>
                <w:sz w:val="26"/>
                <w:szCs w:val="26"/>
              </w:rPr>
              <w:t>Nghị</w:t>
            </w:r>
            <w:proofErr w:type="spellEnd"/>
            <w:r w:rsidRPr="00A527B9">
              <w:rPr>
                <w:sz w:val="26"/>
                <w:szCs w:val="26"/>
              </w:rPr>
              <w:t xml:space="preserve"> </w:t>
            </w:r>
            <w:proofErr w:type="spellStart"/>
            <w:r w:rsidRPr="00A527B9">
              <w:rPr>
                <w:sz w:val="26"/>
                <w:szCs w:val="26"/>
              </w:rPr>
              <w:t>định</w:t>
            </w:r>
            <w:proofErr w:type="spellEnd"/>
            <w:r w:rsidRPr="00A527B9">
              <w:rPr>
                <w:sz w:val="26"/>
                <w:szCs w:val="26"/>
              </w:rPr>
              <w:t xml:space="preserve"> </w:t>
            </w:r>
            <w:proofErr w:type="spellStart"/>
            <w:r w:rsidRPr="00A527B9">
              <w:rPr>
                <w:sz w:val="26"/>
                <w:szCs w:val="26"/>
              </w:rPr>
              <w:t>này</w:t>
            </w:r>
            <w:proofErr w:type="spellEnd"/>
            <w:r w:rsidRPr="00A527B9">
              <w:rPr>
                <w:sz w:val="26"/>
                <w:szCs w:val="26"/>
              </w:rPr>
              <w:t xml:space="preserve"> </w:t>
            </w:r>
            <w:proofErr w:type="spellStart"/>
            <w:r w:rsidRPr="00A527B9">
              <w:rPr>
                <w:sz w:val="26"/>
                <w:szCs w:val="26"/>
              </w:rPr>
              <w:t>là</w:t>
            </w:r>
            <w:proofErr w:type="spellEnd"/>
            <w:r w:rsidRPr="00A527B9">
              <w:rPr>
                <w:sz w:val="26"/>
                <w:szCs w:val="26"/>
              </w:rPr>
              <w:t xml:space="preserve"> </w:t>
            </w:r>
            <w:proofErr w:type="spellStart"/>
            <w:r w:rsidRPr="00A527B9">
              <w:rPr>
                <w:sz w:val="26"/>
                <w:szCs w:val="26"/>
              </w:rPr>
              <w:t>xăng</w:t>
            </w:r>
            <w:proofErr w:type="spellEnd"/>
            <w:r w:rsidRPr="00A527B9">
              <w:rPr>
                <w:sz w:val="26"/>
                <w:szCs w:val="26"/>
              </w:rPr>
              <w:t xml:space="preserve"> </w:t>
            </w:r>
            <w:proofErr w:type="spellStart"/>
            <w:r w:rsidRPr="00A527B9">
              <w:rPr>
                <w:sz w:val="26"/>
                <w:szCs w:val="26"/>
              </w:rPr>
              <w:t>khoáng</w:t>
            </w:r>
            <w:proofErr w:type="spellEnd"/>
            <w:r w:rsidRPr="00A527B9">
              <w:rPr>
                <w:sz w:val="26"/>
                <w:szCs w:val="26"/>
              </w:rPr>
              <w:t xml:space="preserve"> </w:t>
            </w:r>
            <w:proofErr w:type="spellStart"/>
            <w:r w:rsidRPr="00A527B9">
              <w:rPr>
                <w:sz w:val="26"/>
                <w:szCs w:val="26"/>
              </w:rPr>
              <w:t>pha</w:t>
            </w:r>
            <w:proofErr w:type="spellEnd"/>
            <w:r w:rsidRPr="00A527B9">
              <w:rPr>
                <w:sz w:val="26"/>
                <w:szCs w:val="26"/>
              </w:rPr>
              <w:t xml:space="preserve"> ethanol, </w:t>
            </w:r>
            <w:proofErr w:type="spellStart"/>
            <w:r w:rsidRPr="00A527B9">
              <w:rPr>
                <w:sz w:val="26"/>
                <w:szCs w:val="26"/>
              </w:rPr>
              <w:t>xăng</w:t>
            </w:r>
            <w:proofErr w:type="spellEnd"/>
            <w:r w:rsidRPr="00A527B9">
              <w:rPr>
                <w:sz w:val="26"/>
                <w:szCs w:val="26"/>
              </w:rPr>
              <w:t xml:space="preserve"> E5, E10. </w:t>
            </w:r>
            <w:proofErr w:type="spellStart"/>
            <w:r w:rsidRPr="00A527B9">
              <w:rPr>
                <w:sz w:val="26"/>
                <w:szCs w:val="26"/>
              </w:rPr>
              <w:t>Xăng</w:t>
            </w:r>
            <w:proofErr w:type="spellEnd"/>
            <w:r w:rsidRPr="00A527B9">
              <w:rPr>
                <w:sz w:val="26"/>
                <w:szCs w:val="26"/>
              </w:rPr>
              <w:t xml:space="preserve"> E5, E10 </w:t>
            </w:r>
            <w:proofErr w:type="spellStart"/>
            <w:r w:rsidRPr="00A527B9">
              <w:rPr>
                <w:sz w:val="26"/>
                <w:szCs w:val="26"/>
              </w:rPr>
              <w:t>theo</w:t>
            </w:r>
            <w:proofErr w:type="spellEnd"/>
            <w:r w:rsidRPr="00A527B9">
              <w:rPr>
                <w:sz w:val="26"/>
                <w:szCs w:val="26"/>
              </w:rPr>
              <w:t xml:space="preserve"> </w:t>
            </w:r>
            <w:proofErr w:type="spellStart"/>
            <w:r w:rsidRPr="00A527B9">
              <w:rPr>
                <w:sz w:val="26"/>
                <w:szCs w:val="26"/>
              </w:rPr>
              <w:t>quy</w:t>
            </w:r>
            <w:proofErr w:type="spellEnd"/>
            <w:r w:rsidRPr="00A527B9">
              <w:rPr>
                <w:sz w:val="26"/>
                <w:szCs w:val="26"/>
              </w:rPr>
              <w:t xml:space="preserve"> </w:t>
            </w:r>
            <w:proofErr w:type="spellStart"/>
            <w:r w:rsidRPr="00A527B9">
              <w:rPr>
                <w:sz w:val="26"/>
                <w:szCs w:val="26"/>
              </w:rPr>
              <w:t>định</w:t>
            </w:r>
            <w:proofErr w:type="spellEnd"/>
            <w:r w:rsidRPr="00A527B9">
              <w:rPr>
                <w:sz w:val="26"/>
                <w:szCs w:val="26"/>
              </w:rPr>
              <w:t xml:space="preserve"> </w:t>
            </w:r>
            <w:proofErr w:type="spellStart"/>
            <w:r w:rsidRPr="00A527B9">
              <w:rPr>
                <w:sz w:val="26"/>
                <w:szCs w:val="26"/>
              </w:rPr>
              <w:t>tại</w:t>
            </w:r>
            <w:proofErr w:type="spellEnd"/>
            <w:r w:rsidRPr="00A527B9">
              <w:rPr>
                <w:sz w:val="26"/>
                <w:szCs w:val="26"/>
              </w:rPr>
              <w:t xml:space="preserve"> </w:t>
            </w:r>
            <w:proofErr w:type="spellStart"/>
            <w:r w:rsidRPr="00A527B9">
              <w:rPr>
                <w:sz w:val="26"/>
                <w:szCs w:val="26"/>
              </w:rPr>
              <w:t>Quy</w:t>
            </w:r>
            <w:proofErr w:type="spellEnd"/>
            <w:r w:rsidRPr="00A527B9">
              <w:rPr>
                <w:sz w:val="26"/>
                <w:szCs w:val="26"/>
              </w:rPr>
              <w:t xml:space="preserve"> </w:t>
            </w:r>
            <w:proofErr w:type="spellStart"/>
            <w:r w:rsidRPr="00A527B9">
              <w:rPr>
                <w:sz w:val="26"/>
                <w:szCs w:val="26"/>
              </w:rPr>
              <w:t>chuẩn</w:t>
            </w:r>
            <w:proofErr w:type="spellEnd"/>
            <w:r w:rsidRPr="00A527B9">
              <w:rPr>
                <w:sz w:val="26"/>
                <w:szCs w:val="26"/>
              </w:rPr>
              <w:t xml:space="preserve"> </w:t>
            </w:r>
            <w:proofErr w:type="spellStart"/>
            <w:r w:rsidRPr="00A527B9">
              <w:rPr>
                <w:sz w:val="26"/>
                <w:szCs w:val="26"/>
              </w:rPr>
              <w:t>kỹ</w:t>
            </w:r>
            <w:proofErr w:type="spellEnd"/>
            <w:r w:rsidRPr="00A527B9">
              <w:rPr>
                <w:sz w:val="26"/>
                <w:szCs w:val="26"/>
              </w:rPr>
              <w:t xml:space="preserve"> </w:t>
            </w:r>
            <w:proofErr w:type="spellStart"/>
            <w:r w:rsidRPr="00A527B9">
              <w:rPr>
                <w:sz w:val="26"/>
                <w:szCs w:val="26"/>
              </w:rPr>
              <w:t>thuật</w:t>
            </w:r>
            <w:proofErr w:type="spellEnd"/>
            <w:r w:rsidRPr="00A527B9">
              <w:rPr>
                <w:sz w:val="26"/>
                <w:szCs w:val="26"/>
              </w:rPr>
              <w:t xml:space="preserve"> </w:t>
            </w:r>
            <w:proofErr w:type="spellStart"/>
            <w:r w:rsidRPr="00A527B9">
              <w:rPr>
                <w:sz w:val="26"/>
                <w:szCs w:val="26"/>
              </w:rPr>
              <w:t>quốc</w:t>
            </w:r>
            <w:proofErr w:type="spellEnd"/>
            <w:r w:rsidRPr="00A527B9">
              <w:rPr>
                <w:sz w:val="26"/>
                <w:szCs w:val="26"/>
              </w:rPr>
              <w:t xml:space="preserve"> </w:t>
            </w:r>
            <w:proofErr w:type="spellStart"/>
            <w:r w:rsidRPr="00A527B9">
              <w:rPr>
                <w:sz w:val="26"/>
                <w:szCs w:val="26"/>
              </w:rPr>
              <w:t>gia</w:t>
            </w:r>
            <w:proofErr w:type="spellEnd"/>
            <w:r w:rsidRPr="00A527B9">
              <w:rPr>
                <w:sz w:val="26"/>
                <w:szCs w:val="26"/>
              </w:rPr>
              <w:t xml:space="preserve"> </w:t>
            </w:r>
            <w:proofErr w:type="spellStart"/>
            <w:r w:rsidRPr="00A527B9">
              <w:rPr>
                <w:sz w:val="26"/>
                <w:szCs w:val="26"/>
              </w:rPr>
              <w:t>về</w:t>
            </w:r>
            <w:proofErr w:type="spellEnd"/>
            <w:r w:rsidRPr="00A527B9">
              <w:rPr>
                <w:sz w:val="26"/>
                <w:szCs w:val="26"/>
              </w:rPr>
              <w:t xml:space="preserve"> </w:t>
            </w:r>
            <w:proofErr w:type="spellStart"/>
            <w:r w:rsidRPr="00A527B9">
              <w:rPr>
                <w:sz w:val="26"/>
                <w:szCs w:val="26"/>
              </w:rPr>
              <w:t>xăng</w:t>
            </w:r>
            <w:proofErr w:type="spellEnd"/>
            <w:r w:rsidRPr="00A527B9">
              <w:rPr>
                <w:sz w:val="26"/>
                <w:szCs w:val="26"/>
              </w:rPr>
              <w:t xml:space="preserve"> , </w:t>
            </w:r>
            <w:proofErr w:type="spellStart"/>
            <w:r w:rsidRPr="00A527B9">
              <w:rPr>
                <w:sz w:val="26"/>
                <w:szCs w:val="26"/>
              </w:rPr>
              <w:t>nhiên</w:t>
            </w:r>
            <w:proofErr w:type="spellEnd"/>
            <w:r w:rsidRPr="00A527B9">
              <w:rPr>
                <w:sz w:val="26"/>
                <w:szCs w:val="26"/>
              </w:rPr>
              <w:t xml:space="preserve"> </w:t>
            </w:r>
            <w:proofErr w:type="spellStart"/>
            <w:r w:rsidRPr="00A527B9">
              <w:rPr>
                <w:sz w:val="26"/>
                <w:szCs w:val="26"/>
              </w:rPr>
              <w:t>liệu</w:t>
            </w:r>
            <w:proofErr w:type="spellEnd"/>
            <w:r w:rsidRPr="00A527B9">
              <w:rPr>
                <w:sz w:val="26"/>
                <w:szCs w:val="26"/>
              </w:rPr>
              <w:t xml:space="preserve"> diesel (…</w:t>
            </w:r>
            <w:proofErr w:type="spellStart"/>
            <w:r w:rsidRPr="00A527B9">
              <w:rPr>
                <w:sz w:val="26"/>
                <w:szCs w:val="26"/>
              </w:rPr>
              <w:t>tiếp</w:t>
            </w:r>
            <w:proofErr w:type="spellEnd"/>
            <w:r w:rsidRPr="00A527B9">
              <w:rPr>
                <w:sz w:val="26"/>
                <w:szCs w:val="26"/>
              </w:rPr>
              <w:t xml:space="preserve"> </w:t>
            </w:r>
            <w:proofErr w:type="spellStart"/>
            <w:r w:rsidRPr="00A527B9">
              <w:rPr>
                <w:sz w:val="26"/>
                <w:szCs w:val="26"/>
              </w:rPr>
              <w:t>theo</w:t>
            </w:r>
            <w:proofErr w:type="spellEnd"/>
            <w:r w:rsidRPr="00A527B9">
              <w:rPr>
                <w:sz w:val="26"/>
                <w:szCs w:val="26"/>
              </w:rPr>
              <w:t xml:space="preserve"> </w:t>
            </w:r>
            <w:proofErr w:type="spellStart"/>
            <w:r w:rsidRPr="00A527B9">
              <w:rPr>
                <w:sz w:val="26"/>
                <w:szCs w:val="26"/>
              </w:rPr>
              <w:t>giống</w:t>
            </w:r>
            <w:proofErr w:type="spellEnd"/>
            <w:r w:rsidRPr="00A527B9">
              <w:rPr>
                <w:sz w:val="26"/>
                <w:szCs w:val="26"/>
              </w:rPr>
              <w:t xml:space="preserve"> </w:t>
            </w:r>
            <w:proofErr w:type="spellStart"/>
            <w:r w:rsidRPr="00A527B9">
              <w:rPr>
                <w:sz w:val="26"/>
                <w:szCs w:val="26"/>
              </w:rPr>
              <w:t>như</w:t>
            </w:r>
            <w:proofErr w:type="spellEnd"/>
            <w:r w:rsidRPr="00A527B9">
              <w:rPr>
                <w:sz w:val="26"/>
                <w:szCs w:val="26"/>
              </w:rPr>
              <w:t xml:space="preserve"> </w:t>
            </w:r>
            <w:proofErr w:type="spellStart"/>
            <w:r w:rsidRPr="00A527B9">
              <w:rPr>
                <w:sz w:val="26"/>
                <w:szCs w:val="26"/>
              </w:rPr>
              <w:t>bản</w:t>
            </w:r>
            <w:proofErr w:type="spellEnd"/>
            <w:r w:rsidRPr="00A527B9">
              <w:rPr>
                <w:sz w:val="26"/>
                <w:szCs w:val="26"/>
              </w:rPr>
              <w:t xml:space="preserve"> </w:t>
            </w:r>
            <w:proofErr w:type="spellStart"/>
            <w:r w:rsidRPr="00A527B9">
              <w:rPr>
                <w:sz w:val="26"/>
                <w:szCs w:val="26"/>
              </w:rPr>
              <w:t>dự</w:t>
            </w:r>
            <w:proofErr w:type="spellEnd"/>
            <w:r w:rsidRPr="00A527B9">
              <w:rPr>
                <w:sz w:val="26"/>
                <w:szCs w:val="26"/>
              </w:rPr>
              <w:t xml:space="preserve"> </w:t>
            </w:r>
            <w:proofErr w:type="spellStart"/>
            <w:r w:rsidRPr="00A527B9">
              <w:rPr>
                <w:sz w:val="26"/>
                <w:szCs w:val="26"/>
              </w:rPr>
              <w:t>thảo</w:t>
            </w:r>
            <w:proofErr w:type="spellEnd"/>
            <w:r w:rsidRPr="00A527B9">
              <w:rPr>
                <w:sz w:val="26"/>
                <w:szCs w:val="26"/>
              </w:rPr>
              <w:t>).”</w:t>
            </w:r>
          </w:p>
          <w:p w14:paraId="1D1AC765" w14:textId="77777777" w:rsidR="000A7B58" w:rsidRDefault="000A7B58" w:rsidP="002E09DB">
            <w:pPr>
              <w:spacing w:before="120" w:after="120"/>
              <w:contextualSpacing/>
              <w:jc w:val="both"/>
              <w:rPr>
                <w:rFonts w:eastAsia="Times New Roman" w:cs="Times New Roman"/>
                <w:b/>
                <w:sz w:val="26"/>
                <w:szCs w:val="26"/>
              </w:rPr>
            </w:pPr>
          </w:p>
        </w:tc>
        <w:tc>
          <w:tcPr>
            <w:tcW w:w="294" w:type="pct"/>
          </w:tcPr>
          <w:p w14:paraId="27602F2E" w14:textId="77777777" w:rsidR="000A7B58" w:rsidRDefault="000A7B58" w:rsidP="002E09DB">
            <w:pPr>
              <w:spacing w:before="120" w:after="120" w:line="240" w:lineRule="auto"/>
              <w:contextualSpacing/>
              <w:jc w:val="both"/>
              <w:rPr>
                <w:rFonts w:eastAsia="Times New Roman" w:cs="Times New Roman"/>
                <w:sz w:val="26"/>
                <w:szCs w:val="26"/>
              </w:rPr>
            </w:pPr>
          </w:p>
          <w:p w14:paraId="2FFEC81C" w14:textId="77777777" w:rsidR="00A527B9" w:rsidRDefault="00A527B9" w:rsidP="002E09DB">
            <w:pPr>
              <w:spacing w:before="120" w:after="120" w:line="240" w:lineRule="auto"/>
              <w:contextualSpacing/>
              <w:jc w:val="both"/>
              <w:rPr>
                <w:rFonts w:eastAsia="Times New Roman" w:cs="Times New Roman"/>
                <w:sz w:val="26"/>
                <w:szCs w:val="26"/>
              </w:rPr>
            </w:pPr>
          </w:p>
          <w:p w14:paraId="5C4FB030" w14:textId="77777777" w:rsidR="00A527B9" w:rsidRDefault="00A527B9" w:rsidP="002E09DB">
            <w:pPr>
              <w:spacing w:before="120" w:after="120" w:line="240" w:lineRule="auto"/>
              <w:contextualSpacing/>
              <w:jc w:val="both"/>
              <w:rPr>
                <w:rFonts w:eastAsia="Times New Roman" w:cs="Times New Roman"/>
                <w:sz w:val="26"/>
                <w:szCs w:val="26"/>
              </w:rPr>
            </w:pPr>
          </w:p>
          <w:p w14:paraId="78270F5B" w14:textId="77777777" w:rsidR="00A527B9" w:rsidRDefault="00A527B9" w:rsidP="002E09DB">
            <w:pPr>
              <w:spacing w:before="120" w:after="120" w:line="240" w:lineRule="auto"/>
              <w:contextualSpacing/>
              <w:jc w:val="both"/>
              <w:rPr>
                <w:rFonts w:eastAsia="Times New Roman" w:cs="Times New Roman"/>
                <w:sz w:val="26"/>
                <w:szCs w:val="26"/>
              </w:rPr>
            </w:pPr>
          </w:p>
          <w:p w14:paraId="0D8501CF" w14:textId="77777777" w:rsidR="00A527B9" w:rsidRDefault="00A527B9" w:rsidP="002E09DB">
            <w:pPr>
              <w:spacing w:before="120" w:after="120" w:line="240" w:lineRule="auto"/>
              <w:contextualSpacing/>
              <w:jc w:val="both"/>
              <w:rPr>
                <w:rFonts w:eastAsia="Times New Roman" w:cs="Times New Roman"/>
                <w:sz w:val="26"/>
                <w:szCs w:val="26"/>
              </w:rPr>
            </w:pPr>
          </w:p>
          <w:p w14:paraId="42A31D78" w14:textId="77777777" w:rsidR="00A527B9" w:rsidRDefault="00A527B9" w:rsidP="002E09DB">
            <w:pPr>
              <w:spacing w:before="120" w:after="120" w:line="240" w:lineRule="auto"/>
              <w:contextualSpacing/>
              <w:jc w:val="both"/>
              <w:rPr>
                <w:rFonts w:eastAsia="Times New Roman" w:cs="Times New Roman"/>
                <w:sz w:val="26"/>
                <w:szCs w:val="26"/>
              </w:rPr>
            </w:pPr>
            <w:r>
              <w:rPr>
                <w:rFonts w:eastAsia="Times New Roman" w:cs="Times New Roman"/>
                <w:sz w:val="26"/>
                <w:szCs w:val="26"/>
              </w:rPr>
              <w:t>X</w:t>
            </w:r>
          </w:p>
          <w:p w14:paraId="06AE5213" w14:textId="77777777" w:rsidR="00A527B9" w:rsidRPr="007C26F0" w:rsidRDefault="00A527B9" w:rsidP="002E09DB">
            <w:pPr>
              <w:spacing w:before="120" w:after="120" w:line="240" w:lineRule="auto"/>
              <w:contextualSpacing/>
              <w:jc w:val="both"/>
              <w:rPr>
                <w:rFonts w:eastAsia="Times New Roman" w:cs="Times New Roman"/>
                <w:sz w:val="26"/>
                <w:szCs w:val="26"/>
              </w:rPr>
            </w:pPr>
          </w:p>
        </w:tc>
        <w:tc>
          <w:tcPr>
            <w:tcW w:w="320" w:type="pct"/>
          </w:tcPr>
          <w:p w14:paraId="688F4F55" w14:textId="77777777" w:rsidR="000A7B58" w:rsidRPr="007C26F0" w:rsidRDefault="000A7B58" w:rsidP="002E09DB">
            <w:pPr>
              <w:spacing w:before="120" w:after="120" w:line="240" w:lineRule="auto"/>
              <w:contextualSpacing/>
              <w:jc w:val="both"/>
              <w:rPr>
                <w:rFonts w:eastAsia="Times New Roman" w:cs="Times New Roman"/>
                <w:sz w:val="26"/>
                <w:szCs w:val="26"/>
              </w:rPr>
            </w:pPr>
          </w:p>
        </w:tc>
        <w:tc>
          <w:tcPr>
            <w:tcW w:w="1433" w:type="pct"/>
          </w:tcPr>
          <w:p w14:paraId="5CE36511" w14:textId="77777777" w:rsidR="00A527B9" w:rsidRPr="00A527B9" w:rsidRDefault="00A527B9" w:rsidP="00A527B9">
            <w:pPr>
              <w:pStyle w:val="Heading1"/>
              <w:spacing w:before="120" w:beforeAutospacing="0" w:after="120" w:afterAutospacing="0"/>
              <w:jc w:val="both"/>
              <w:rPr>
                <w:b w:val="0"/>
                <w:sz w:val="26"/>
                <w:szCs w:val="26"/>
              </w:rPr>
            </w:pPr>
            <w:r w:rsidRPr="00A527B9">
              <w:rPr>
                <w:b w:val="0"/>
                <w:sz w:val="26"/>
                <w:szCs w:val="26"/>
              </w:rPr>
              <w:t xml:space="preserve">Theo </w:t>
            </w:r>
            <w:proofErr w:type="spellStart"/>
            <w:r w:rsidRPr="00A527B9">
              <w:rPr>
                <w:b w:val="0"/>
                <w:sz w:val="26"/>
                <w:szCs w:val="26"/>
              </w:rPr>
              <w:t>lộ</w:t>
            </w:r>
            <w:proofErr w:type="spellEnd"/>
            <w:r w:rsidRPr="00A527B9">
              <w:rPr>
                <w:b w:val="0"/>
                <w:sz w:val="26"/>
                <w:szCs w:val="26"/>
              </w:rPr>
              <w:t xml:space="preserve"> </w:t>
            </w:r>
            <w:proofErr w:type="spellStart"/>
            <w:r w:rsidRPr="00A527B9">
              <w:rPr>
                <w:b w:val="0"/>
                <w:sz w:val="26"/>
                <w:szCs w:val="26"/>
              </w:rPr>
              <w:t>trình</w:t>
            </w:r>
            <w:proofErr w:type="spellEnd"/>
            <w:r w:rsidRPr="00A527B9">
              <w:rPr>
                <w:b w:val="0"/>
                <w:sz w:val="26"/>
                <w:szCs w:val="26"/>
              </w:rPr>
              <w:t xml:space="preserve"> </w:t>
            </w:r>
            <w:proofErr w:type="spellStart"/>
            <w:r w:rsidRPr="00A527B9">
              <w:rPr>
                <w:b w:val="0"/>
                <w:color w:val="000000"/>
                <w:sz w:val="26"/>
                <w:szCs w:val="26"/>
              </w:rPr>
              <w:t>áp</w:t>
            </w:r>
            <w:proofErr w:type="spellEnd"/>
            <w:r w:rsidRPr="00A527B9">
              <w:rPr>
                <w:b w:val="0"/>
                <w:color w:val="000000"/>
                <w:sz w:val="26"/>
                <w:szCs w:val="26"/>
              </w:rPr>
              <w:t xml:space="preserve"> </w:t>
            </w:r>
            <w:proofErr w:type="spellStart"/>
            <w:r w:rsidRPr="00A527B9">
              <w:rPr>
                <w:b w:val="0"/>
                <w:color w:val="000000"/>
                <w:sz w:val="26"/>
                <w:szCs w:val="26"/>
              </w:rPr>
              <w:t>dụng</w:t>
            </w:r>
            <w:proofErr w:type="spellEnd"/>
            <w:r w:rsidRPr="00A527B9">
              <w:rPr>
                <w:b w:val="0"/>
                <w:color w:val="000000"/>
                <w:sz w:val="26"/>
                <w:szCs w:val="26"/>
              </w:rPr>
              <w:t xml:space="preserve"> </w:t>
            </w:r>
            <w:proofErr w:type="spellStart"/>
            <w:r w:rsidRPr="00A527B9">
              <w:rPr>
                <w:b w:val="0"/>
                <w:color w:val="000000"/>
                <w:sz w:val="26"/>
                <w:szCs w:val="26"/>
              </w:rPr>
              <w:t>tỷ</w:t>
            </w:r>
            <w:proofErr w:type="spellEnd"/>
            <w:r w:rsidRPr="00A527B9">
              <w:rPr>
                <w:b w:val="0"/>
                <w:color w:val="000000"/>
                <w:sz w:val="26"/>
                <w:szCs w:val="26"/>
              </w:rPr>
              <w:t xml:space="preserve"> </w:t>
            </w:r>
            <w:proofErr w:type="spellStart"/>
            <w:r w:rsidRPr="00A527B9">
              <w:rPr>
                <w:b w:val="0"/>
                <w:color w:val="000000"/>
                <w:sz w:val="26"/>
                <w:szCs w:val="26"/>
              </w:rPr>
              <w:t>lệ</w:t>
            </w:r>
            <w:proofErr w:type="spellEnd"/>
            <w:r w:rsidRPr="00A527B9">
              <w:rPr>
                <w:b w:val="0"/>
                <w:color w:val="000000"/>
                <w:sz w:val="26"/>
                <w:szCs w:val="26"/>
              </w:rPr>
              <w:t xml:space="preserve"> </w:t>
            </w:r>
            <w:proofErr w:type="spellStart"/>
            <w:r w:rsidRPr="00A527B9">
              <w:rPr>
                <w:b w:val="0"/>
                <w:color w:val="000000"/>
                <w:sz w:val="26"/>
                <w:szCs w:val="26"/>
              </w:rPr>
              <w:t>phối</w:t>
            </w:r>
            <w:proofErr w:type="spellEnd"/>
            <w:r w:rsidRPr="00A527B9">
              <w:rPr>
                <w:b w:val="0"/>
                <w:color w:val="000000"/>
                <w:sz w:val="26"/>
                <w:szCs w:val="26"/>
              </w:rPr>
              <w:t xml:space="preserve"> </w:t>
            </w:r>
            <w:proofErr w:type="spellStart"/>
            <w:r w:rsidRPr="00A527B9">
              <w:rPr>
                <w:b w:val="0"/>
                <w:color w:val="000000"/>
                <w:sz w:val="26"/>
                <w:szCs w:val="26"/>
              </w:rPr>
              <w:t>trộn</w:t>
            </w:r>
            <w:proofErr w:type="spellEnd"/>
            <w:r w:rsidRPr="00A527B9">
              <w:rPr>
                <w:b w:val="0"/>
                <w:color w:val="000000"/>
                <w:sz w:val="26"/>
                <w:szCs w:val="26"/>
              </w:rPr>
              <w:t xml:space="preserve"> </w:t>
            </w:r>
            <w:proofErr w:type="spellStart"/>
            <w:r w:rsidRPr="00A527B9">
              <w:rPr>
                <w:b w:val="0"/>
                <w:color w:val="000000"/>
                <w:sz w:val="26"/>
                <w:szCs w:val="26"/>
              </w:rPr>
              <w:t>nhiên</w:t>
            </w:r>
            <w:proofErr w:type="spellEnd"/>
            <w:r w:rsidRPr="00A527B9">
              <w:rPr>
                <w:b w:val="0"/>
                <w:color w:val="000000"/>
                <w:sz w:val="26"/>
                <w:szCs w:val="26"/>
              </w:rPr>
              <w:t xml:space="preserve"> </w:t>
            </w:r>
            <w:proofErr w:type="spellStart"/>
            <w:r w:rsidRPr="00A527B9">
              <w:rPr>
                <w:b w:val="0"/>
                <w:color w:val="000000"/>
                <w:sz w:val="26"/>
                <w:szCs w:val="26"/>
              </w:rPr>
              <w:t>liệu</w:t>
            </w:r>
            <w:proofErr w:type="spellEnd"/>
            <w:r w:rsidRPr="00A527B9">
              <w:rPr>
                <w:b w:val="0"/>
                <w:color w:val="000000"/>
                <w:sz w:val="26"/>
                <w:szCs w:val="26"/>
              </w:rPr>
              <w:t xml:space="preserve"> </w:t>
            </w:r>
            <w:proofErr w:type="spellStart"/>
            <w:r w:rsidRPr="00A527B9">
              <w:rPr>
                <w:b w:val="0"/>
                <w:color w:val="000000"/>
                <w:sz w:val="26"/>
                <w:szCs w:val="26"/>
              </w:rPr>
              <w:t>sinh</w:t>
            </w:r>
            <w:proofErr w:type="spellEnd"/>
            <w:r w:rsidRPr="00A527B9">
              <w:rPr>
                <w:b w:val="0"/>
                <w:color w:val="000000"/>
                <w:sz w:val="26"/>
                <w:szCs w:val="26"/>
              </w:rPr>
              <w:t xml:space="preserve"> </w:t>
            </w:r>
            <w:proofErr w:type="spellStart"/>
            <w:r w:rsidRPr="00A527B9">
              <w:rPr>
                <w:b w:val="0"/>
                <w:color w:val="000000"/>
                <w:sz w:val="26"/>
                <w:szCs w:val="26"/>
              </w:rPr>
              <w:t>học</w:t>
            </w:r>
            <w:proofErr w:type="spellEnd"/>
            <w:r w:rsidRPr="00A527B9">
              <w:rPr>
                <w:b w:val="0"/>
                <w:color w:val="000000"/>
                <w:sz w:val="26"/>
                <w:szCs w:val="26"/>
              </w:rPr>
              <w:t xml:space="preserve"> </w:t>
            </w:r>
            <w:proofErr w:type="spellStart"/>
            <w:r w:rsidRPr="00A527B9">
              <w:rPr>
                <w:b w:val="0"/>
                <w:color w:val="000000"/>
                <w:sz w:val="26"/>
                <w:szCs w:val="26"/>
              </w:rPr>
              <w:t>với</w:t>
            </w:r>
            <w:proofErr w:type="spellEnd"/>
            <w:r w:rsidRPr="00A527B9">
              <w:rPr>
                <w:b w:val="0"/>
                <w:color w:val="000000"/>
                <w:sz w:val="26"/>
                <w:szCs w:val="26"/>
              </w:rPr>
              <w:t xml:space="preserve"> </w:t>
            </w:r>
            <w:proofErr w:type="spellStart"/>
            <w:r w:rsidRPr="00A527B9">
              <w:rPr>
                <w:b w:val="0"/>
                <w:color w:val="000000"/>
                <w:sz w:val="26"/>
                <w:szCs w:val="26"/>
              </w:rPr>
              <w:t>nhiên</w:t>
            </w:r>
            <w:proofErr w:type="spellEnd"/>
            <w:r w:rsidRPr="00A527B9">
              <w:rPr>
                <w:b w:val="0"/>
                <w:color w:val="000000"/>
                <w:sz w:val="26"/>
                <w:szCs w:val="26"/>
              </w:rPr>
              <w:t xml:space="preserve"> </w:t>
            </w:r>
            <w:proofErr w:type="spellStart"/>
            <w:r w:rsidRPr="00A527B9">
              <w:rPr>
                <w:b w:val="0"/>
                <w:color w:val="000000"/>
                <w:sz w:val="26"/>
                <w:szCs w:val="26"/>
              </w:rPr>
              <w:t>liệu</w:t>
            </w:r>
            <w:proofErr w:type="spellEnd"/>
            <w:r w:rsidRPr="00A527B9">
              <w:rPr>
                <w:b w:val="0"/>
                <w:color w:val="000000"/>
                <w:sz w:val="26"/>
                <w:szCs w:val="26"/>
              </w:rPr>
              <w:t xml:space="preserve"> </w:t>
            </w:r>
            <w:proofErr w:type="spellStart"/>
            <w:r w:rsidRPr="00A527B9">
              <w:rPr>
                <w:b w:val="0"/>
                <w:color w:val="000000"/>
                <w:sz w:val="26"/>
                <w:szCs w:val="26"/>
              </w:rPr>
              <w:t>truyền</w:t>
            </w:r>
            <w:proofErr w:type="spellEnd"/>
            <w:r w:rsidRPr="00A527B9">
              <w:rPr>
                <w:b w:val="0"/>
                <w:color w:val="000000"/>
                <w:sz w:val="26"/>
                <w:szCs w:val="26"/>
              </w:rPr>
              <w:t xml:space="preserve"> </w:t>
            </w:r>
            <w:proofErr w:type="spellStart"/>
            <w:r w:rsidRPr="00A527B9">
              <w:rPr>
                <w:b w:val="0"/>
                <w:color w:val="000000"/>
                <w:sz w:val="26"/>
                <w:szCs w:val="26"/>
              </w:rPr>
              <w:t>thống</w:t>
            </w:r>
            <w:proofErr w:type="spellEnd"/>
            <w:r w:rsidRPr="00A527B9">
              <w:rPr>
                <w:b w:val="0"/>
                <w:color w:val="000000"/>
                <w:sz w:val="26"/>
                <w:szCs w:val="26"/>
              </w:rPr>
              <w:t xml:space="preserve"> </w:t>
            </w:r>
            <w:proofErr w:type="spellStart"/>
            <w:r w:rsidRPr="00A527B9">
              <w:rPr>
                <w:b w:val="0"/>
                <w:color w:val="000000"/>
                <w:sz w:val="26"/>
                <w:szCs w:val="26"/>
              </w:rPr>
              <w:t>đã</w:t>
            </w:r>
            <w:proofErr w:type="spellEnd"/>
            <w:r w:rsidRPr="00A527B9">
              <w:rPr>
                <w:b w:val="0"/>
                <w:color w:val="000000"/>
                <w:sz w:val="26"/>
                <w:szCs w:val="26"/>
              </w:rPr>
              <w:t xml:space="preserve"> </w:t>
            </w:r>
            <w:proofErr w:type="spellStart"/>
            <w:r w:rsidRPr="00A527B9">
              <w:rPr>
                <w:b w:val="0"/>
                <w:color w:val="000000"/>
                <w:sz w:val="26"/>
                <w:szCs w:val="26"/>
              </w:rPr>
              <w:t>được</w:t>
            </w:r>
            <w:proofErr w:type="spellEnd"/>
            <w:r w:rsidRPr="00A527B9">
              <w:rPr>
                <w:b w:val="0"/>
                <w:color w:val="000000"/>
                <w:sz w:val="26"/>
                <w:szCs w:val="26"/>
              </w:rPr>
              <w:t xml:space="preserve"> </w:t>
            </w:r>
            <w:proofErr w:type="spellStart"/>
            <w:r w:rsidRPr="00A527B9">
              <w:rPr>
                <w:b w:val="0"/>
                <w:color w:val="000000"/>
                <w:sz w:val="26"/>
                <w:szCs w:val="26"/>
              </w:rPr>
              <w:t>Thủ</w:t>
            </w:r>
            <w:proofErr w:type="spellEnd"/>
            <w:r w:rsidRPr="00A527B9">
              <w:rPr>
                <w:b w:val="0"/>
                <w:color w:val="000000"/>
                <w:sz w:val="26"/>
                <w:szCs w:val="26"/>
              </w:rPr>
              <w:t xml:space="preserve"> </w:t>
            </w:r>
            <w:proofErr w:type="spellStart"/>
            <w:r w:rsidRPr="00A527B9">
              <w:rPr>
                <w:b w:val="0"/>
                <w:color w:val="000000"/>
                <w:sz w:val="26"/>
                <w:szCs w:val="26"/>
              </w:rPr>
              <w:t>tướng</w:t>
            </w:r>
            <w:proofErr w:type="spellEnd"/>
            <w:r w:rsidRPr="00A527B9">
              <w:rPr>
                <w:b w:val="0"/>
                <w:color w:val="000000"/>
                <w:sz w:val="26"/>
                <w:szCs w:val="26"/>
              </w:rPr>
              <w:t xml:space="preserve"> </w:t>
            </w:r>
            <w:proofErr w:type="spellStart"/>
            <w:r w:rsidRPr="00A527B9">
              <w:rPr>
                <w:b w:val="0"/>
                <w:color w:val="000000"/>
                <w:sz w:val="26"/>
                <w:szCs w:val="26"/>
              </w:rPr>
              <w:t>Chính</w:t>
            </w:r>
            <w:proofErr w:type="spellEnd"/>
            <w:r w:rsidRPr="00A527B9">
              <w:rPr>
                <w:b w:val="0"/>
                <w:color w:val="000000"/>
                <w:sz w:val="26"/>
                <w:szCs w:val="26"/>
              </w:rPr>
              <w:t xml:space="preserve"> </w:t>
            </w:r>
            <w:proofErr w:type="spellStart"/>
            <w:r w:rsidRPr="00A527B9">
              <w:rPr>
                <w:b w:val="0"/>
                <w:color w:val="000000"/>
                <w:sz w:val="26"/>
                <w:szCs w:val="26"/>
              </w:rPr>
              <w:t>phủ</w:t>
            </w:r>
            <w:proofErr w:type="spellEnd"/>
            <w:r w:rsidRPr="00A527B9">
              <w:rPr>
                <w:b w:val="0"/>
                <w:color w:val="000000"/>
                <w:sz w:val="26"/>
                <w:szCs w:val="26"/>
              </w:rPr>
              <w:t xml:space="preserve"> </w:t>
            </w:r>
            <w:proofErr w:type="spellStart"/>
            <w:r w:rsidRPr="00A527B9">
              <w:rPr>
                <w:b w:val="0"/>
                <w:color w:val="000000"/>
                <w:sz w:val="26"/>
                <w:szCs w:val="26"/>
              </w:rPr>
              <w:t>phê</w:t>
            </w:r>
            <w:proofErr w:type="spellEnd"/>
            <w:r w:rsidRPr="00A527B9">
              <w:rPr>
                <w:b w:val="0"/>
                <w:color w:val="000000"/>
                <w:sz w:val="26"/>
                <w:szCs w:val="26"/>
              </w:rPr>
              <w:t xml:space="preserve"> </w:t>
            </w:r>
            <w:proofErr w:type="spellStart"/>
            <w:r w:rsidRPr="00A527B9">
              <w:rPr>
                <w:b w:val="0"/>
                <w:color w:val="000000"/>
                <w:sz w:val="26"/>
                <w:szCs w:val="26"/>
              </w:rPr>
              <w:t>duyệt</w:t>
            </w:r>
            <w:proofErr w:type="spellEnd"/>
            <w:r w:rsidRPr="00A527B9">
              <w:rPr>
                <w:b w:val="0"/>
                <w:color w:val="000000"/>
                <w:sz w:val="26"/>
                <w:szCs w:val="26"/>
              </w:rPr>
              <w:t xml:space="preserve"> </w:t>
            </w:r>
            <w:proofErr w:type="spellStart"/>
            <w:r w:rsidRPr="00A527B9">
              <w:rPr>
                <w:b w:val="0"/>
                <w:color w:val="000000"/>
                <w:sz w:val="26"/>
                <w:szCs w:val="26"/>
              </w:rPr>
              <w:t>tại</w:t>
            </w:r>
            <w:proofErr w:type="spellEnd"/>
            <w:r w:rsidRPr="00A527B9">
              <w:rPr>
                <w:b w:val="0"/>
                <w:color w:val="000000"/>
                <w:sz w:val="26"/>
                <w:szCs w:val="26"/>
              </w:rPr>
              <w:t xml:space="preserve"> </w:t>
            </w:r>
            <w:proofErr w:type="spellStart"/>
            <w:r w:rsidRPr="00A527B9">
              <w:rPr>
                <w:b w:val="0"/>
                <w:color w:val="000000"/>
                <w:sz w:val="26"/>
                <w:szCs w:val="26"/>
              </w:rPr>
              <w:t>Quyết</w:t>
            </w:r>
            <w:proofErr w:type="spellEnd"/>
            <w:r w:rsidRPr="00A527B9">
              <w:rPr>
                <w:b w:val="0"/>
                <w:color w:val="000000"/>
                <w:sz w:val="26"/>
                <w:szCs w:val="26"/>
              </w:rPr>
              <w:t xml:space="preserve"> </w:t>
            </w:r>
            <w:proofErr w:type="spellStart"/>
            <w:r w:rsidRPr="00A527B9">
              <w:rPr>
                <w:b w:val="0"/>
                <w:color w:val="000000"/>
                <w:sz w:val="26"/>
                <w:szCs w:val="26"/>
              </w:rPr>
              <w:t>định</w:t>
            </w:r>
            <w:proofErr w:type="spellEnd"/>
            <w:r w:rsidRPr="00A527B9">
              <w:rPr>
                <w:b w:val="0"/>
                <w:color w:val="000000"/>
                <w:sz w:val="26"/>
                <w:szCs w:val="26"/>
              </w:rPr>
              <w:t xml:space="preserve"> </w:t>
            </w:r>
            <w:proofErr w:type="spellStart"/>
            <w:r w:rsidRPr="00A527B9">
              <w:rPr>
                <w:b w:val="0"/>
                <w:sz w:val="26"/>
                <w:szCs w:val="26"/>
              </w:rPr>
              <w:t>số</w:t>
            </w:r>
            <w:proofErr w:type="spellEnd"/>
            <w:r w:rsidRPr="00A527B9">
              <w:rPr>
                <w:b w:val="0"/>
                <w:sz w:val="26"/>
                <w:szCs w:val="26"/>
              </w:rPr>
              <w:t xml:space="preserve"> 53/2012/QĐ-</w:t>
            </w:r>
            <w:proofErr w:type="spellStart"/>
            <w:r w:rsidRPr="00A527B9">
              <w:rPr>
                <w:b w:val="0"/>
                <w:sz w:val="26"/>
                <w:szCs w:val="26"/>
              </w:rPr>
              <w:t>TTg</w:t>
            </w:r>
            <w:proofErr w:type="spellEnd"/>
            <w:r w:rsidRPr="00A527B9">
              <w:rPr>
                <w:b w:val="0"/>
                <w:sz w:val="26"/>
                <w:szCs w:val="26"/>
              </w:rPr>
              <w:t xml:space="preserve"> </w:t>
            </w:r>
            <w:proofErr w:type="spellStart"/>
            <w:r w:rsidRPr="00A527B9">
              <w:rPr>
                <w:b w:val="0"/>
                <w:sz w:val="26"/>
                <w:szCs w:val="26"/>
              </w:rPr>
              <w:t>ngày</w:t>
            </w:r>
            <w:proofErr w:type="spellEnd"/>
            <w:r w:rsidRPr="00A527B9">
              <w:rPr>
                <w:b w:val="0"/>
                <w:sz w:val="26"/>
                <w:szCs w:val="26"/>
              </w:rPr>
              <w:t xml:space="preserve"> 22 </w:t>
            </w:r>
            <w:proofErr w:type="spellStart"/>
            <w:r w:rsidRPr="00A527B9">
              <w:rPr>
                <w:b w:val="0"/>
                <w:sz w:val="26"/>
                <w:szCs w:val="26"/>
              </w:rPr>
              <w:t>tháng</w:t>
            </w:r>
            <w:proofErr w:type="spellEnd"/>
            <w:r w:rsidRPr="00A527B9">
              <w:rPr>
                <w:b w:val="0"/>
                <w:sz w:val="26"/>
                <w:szCs w:val="26"/>
              </w:rPr>
              <w:t xml:space="preserve"> 11 </w:t>
            </w:r>
            <w:proofErr w:type="spellStart"/>
            <w:r w:rsidRPr="00A527B9">
              <w:rPr>
                <w:b w:val="0"/>
                <w:sz w:val="26"/>
                <w:szCs w:val="26"/>
              </w:rPr>
              <w:t>năm</w:t>
            </w:r>
            <w:proofErr w:type="spellEnd"/>
            <w:r w:rsidRPr="00A527B9">
              <w:rPr>
                <w:b w:val="0"/>
                <w:sz w:val="26"/>
                <w:szCs w:val="26"/>
              </w:rPr>
              <w:t xml:space="preserve"> 2012, </w:t>
            </w:r>
            <w:proofErr w:type="spellStart"/>
            <w:r w:rsidRPr="00A527B9">
              <w:rPr>
                <w:b w:val="0"/>
                <w:sz w:val="26"/>
                <w:szCs w:val="26"/>
              </w:rPr>
              <w:t>theo</w:t>
            </w:r>
            <w:proofErr w:type="spellEnd"/>
            <w:r w:rsidRPr="00A527B9">
              <w:rPr>
                <w:b w:val="0"/>
                <w:sz w:val="26"/>
                <w:szCs w:val="26"/>
              </w:rPr>
              <w:t xml:space="preserve"> </w:t>
            </w:r>
            <w:proofErr w:type="spellStart"/>
            <w:r w:rsidRPr="00A527B9">
              <w:rPr>
                <w:b w:val="0"/>
                <w:sz w:val="26"/>
                <w:szCs w:val="26"/>
              </w:rPr>
              <w:t>đó</w:t>
            </w:r>
            <w:proofErr w:type="spellEnd"/>
            <w:r w:rsidRPr="00A527B9">
              <w:rPr>
                <w:b w:val="0"/>
                <w:sz w:val="26"/>
                <w:szCs w:val="26"/>
              </w:rPr>
              <w:t xml:space="preserve"> </w:t>
            </w:r>
            <w:proofErr w:type="spellStart"/>
            <w:r w:rsidRPr="00A527B9">
              <w:rPr>
                <w:b w:val="0"/>
                <w:sz w:val="26"/>
                <w:szCs w:val="26"/>
              </w:rPr>
              <w:t>chỉ</w:t>
            </w:r>
            <w:proofErr w:type="spellEnd"/>
            <w:r w:rsidRPr="00A527B9">
              <w:rPr>
                <w:b w:val="0"/>
                <w:sz w:val="26"/>
                <w:szCs w:val="26"/>
              </w:rPr>
              <w:t xml:space="preserve"> </w:t>
            </w:r>
            <w:proofErr w:type="spellStart"/>
            <w:r w:rsidRPr="00A527B9">
              <w:rPr>
                <w:b w:val="0"/>
                <w:sz w:val="26"/>
                <w:szCs w:val="26"/>
              </w:rPr>
              <w:t>quy</w:t>
            </w:r>
            <w:proofErr w:type="spellEnd"/>
            <w:r w:rsidRPr="00A527B9">
              <w:rPr>
                <w:b w:val="0"/>
                <w:sz w:val="26"/>
                <w:szCs w:val="26"/>
              </w:rPr>
              <w:t xml:space="preserve"> </w:t>
            </w:r>
            <w:proofErr w:type="spellStart"/>
            <w:r w:rsidRPr="00A527B9">
              <w:rPr>
                <w:b w:val="0"/>
                <w:sz w:val="26"/>
                <w:szCs w:val="26"/>
              </w:rPr>
              <w:t>định</w:t>
            </w:r>
            <w:proofErr w:type="spellEnd"/>
            <w:r w:rsidRPr="00A527B9">
              <w:rPr>
                <w:b w:val="0"/>
                <w:sz w:val="26"/>
                <w:szCs w:val="26"/>
              </w:rPr>
              <w:t xml:space="preserve"> </w:t>
            </w:r>
            <w:proofErr w:type="spellStart"/>
            <w:r w:rsidRPr="00A527B9">
              <w:rPr>
                <w:b w:val="0"/>
                <w:sz w:val="26"/>
                <w:szCs w:val="26"/>
              </w:rPr>
              <w:t>lộ</w:t>
            </w:r>
            <w:proofErr w:type="spellEnd"/>
            <w:r w:rsidRPr="00A527B9">
              <w:rPr>
                <w:b w:val="0"/>
                <w:sz w:val="26"/>
                <w:szCs w:val="26"/>
              </w:rPr>
              <w:t xml:space="preserve"> </w:t>
            </w:r>
            <w:proofErr w:type="spellStart"/>
            <w:r w:rsidRPr="00A527B9">
              <w:rPr>
                <w:b w:val="0"/>
                <w:sz w:val="26"/>
                <w:szCs w:val="26"/>
              </w:rPr>
              <w:t>trình</w:t>
            </w:r>
            <w:proofErr w:type="spellEnd"/>
            <w:r w:rsidRPr="00A527B9">
              <w:rPr>
                <w:b w:val="0"/>
                <w:sz w:val="26"/>
                <w:szCs w:val="26"/>
              </w:rPr>
              <w:t xml:space="preserve"> </w:t>
            </w:r>
            <w:proofErr w:type="spellStart"/>
            <w:r w:rsidRPr="00A527B9">
              <w:rPr>
                <w:b w:val="0"/>
                <w:sz w:val="26"/>
                <w:szCs w:val="26"/>
              </w:rPr>
              <w:t>triển</w:t>
            </w:r>
            <w:proofErr w:type="spellEnd"/>
            <w:r w:rsidRPr="00A527B9">
              <w:rPr>
                <w:b w:val="0"/>
                <w:sz w:val="26"/>
                <w:szCs w:val="26"/>
              </w:rPr>
              <w:t xml:space="preserve"> </w:t>
            </w:r>
            <w:proofErr w:type="spellStart"/>
            <w:r w:rsidRPr="00A527B9">
              <w:rPr>
                <w:b w:val="0"/>
                <w:sz w:val="26"/>
                <w:szCs w:val="26"/>
              </w:rPr>
              <w:t>khai</w:t>
            </w:r>
            <w:proofErr w:type="spellEnd"/>
            <w:r w:rsidRPr="00A527B9">
              <w:rPr>
                <w:b w:val="0"/>
                <w:sz w:val="26"/>
                <w:szCs w:val="26"/>
              </w:rPr>
              <w:t xml:space="preserve"> </w:t>
            </w:r>
            <w:proofErr w:type="spellStart"/>
            <w:r w:rsidRPr="00A527B9">
              <w:rPr>
                <w:b w:val="0"/>
                <w:sz w:val="26"/>
                <w:szCs w:val="26"/>
              </w:rPr>
              <w:t>với</w:t>
            </w:r>
            <w:proofErr w:type="spellEnd"/>
            <w:r w:rsidRPr="00A527B9">
              <w:rPr>
                <w:b w:val="0"/>
                <w:sz w:val="26"/>
                <w:szCs w:val="26"/>
              </w:rPr>
              <w:t xml:space="preserve"> 02 </w:t>
            </w:r>
            <w:proofErr w:type="spellStart"/>
            <w:r w:rsidRPr="00A527B9">
              <w:rPr>
                <w:b w:val="0"/>
                <w:sz w:val="26"/>
                <w:szCs w:val="26"/>
              </w:rPr>
              <w:t>loại</w:t>
            </w:r>
            <w:proofErr w:type="spellEnd"/>
            <w:r w:rsidRPr="00A527B9">
              <w:rPr>
                <w:b w:val="0"/>
                <w:sz w:val="26"/>
                <w:szCs w:val="26"/>
              </w:rPr>
              <w:t xml:space="preserve"> </w:t>
            </w:r>
            <w:proofErr w:type="spellStart"/>
            <w:r w:rsidRPr="00A527B9">
              <w:rPr>
                <w:b w:val="0"/>
                <w:sz w:val="26"/>
                <w:szCs w:val="26"/>
              </w:rPr>
              <w:t>xăng</w:t>
            </w:r>
            <w:proofErr w:type="spellEnd"/>
            <w:r w:rsidRPr="00A527B9">
              <w:rPr>
                <w:b w:val="0"/>
                <w:sz w:val="26"/>
                <w:szCs w:val="26"/>
              </w:rPr>
              <w:t xml:space="preserve"> </w:t>
            </w:r>
            <w:proofErr w:type="spellStart"/>
            <w:r w:rsidRPr="00A527B9">
              <w:rPr>
                <w:b w:val="0"/>
                <w:sz w:val="26"/>
                <w:szCs w:val="26"/>
              </w:rPr>
              <w:t>sinh</w:t>
            </w:r>
            <w:proofErr w:type="spellEnd"/>
            <w:r w:rsidRPr="00A527B9">
              <w:rPr>
                <w:b w:val="0"/>
                <w:sz w:val="26"/>
                <w:szCs w:val="26"/>
              </w:rPr>
              <w:t xml:space="preserve"> </w:t>
            </w:r>
            <w:proofErr w:type="spellStart"/>
            <w:r w:rsidRPr="00A527B9">
              <w:rPr>
                <w:b w:val="0"/>
                <w:sz w:val="26"/>
                <w:szCs w:val="26"/>
              </w:rPr>
              <w:t>học</w:t>
            </w:r>
            <w:proofErr w:type="spellEnd"/>
            <w:r w:rsidRPr="00A527B9">
              <w:rPr>
                <w:b w:val="0"/>
                <w:sz w:val="26"/>
                <w:szCs w:val="26"/>
              </w:rPr>
              <w:t xml:space="preserve"> </w:t>
            </w:r>
            <w:proofErr w:type="spellStart"/>
            <w:r w:rsidRPr="00A527B9">
              <w:rPr>
                <w:b w:val="0"/>
                <w:sz w:val="26"/>
                <w:szCs w:val="26"/>
              </w:rPr>
              <w:t>cụ</w:t>
            </w:r>
            <w:proofErr w:type="spellEnd"/>
            <w:r w:rsidRPr="00A527B9">
              <w:rPr>
                <w:b w:val="0"/>
                <w:sz w:val="26"/>
                <w:szCs w:val="26"/>
              </w:rPr>
              <w:t xml:space="preserve"> </w:t>
            </w:r>
            <w:proofErr w:type="spellStart"/>
            <w:r w:rsidRPr="00A527B9">
              <w:rPr>
                <w:b w:val="0"/>
                <w:sz w:val="26"/>
                <w:szCs w:val="26"/>
              </w:rPr>
              <w:t>thể</w:t>
            </w:r>
            <w:proofErr w:type="spellEnd"/>
            <w:r w:rsidRPr="00A527B9">
              <w:rPr>
                <w:b w:val="0"/>
                <w:sz w:val="26"/>
                <w:szCs w:val="26"/>
              </w:rPr>
              <w:t xml:space="preserve"> </w:t>
            </w:r>
            <w:proofErr w:type="spellStart"/>
            <w:r w:rsidRPr="00A527B9">
              <w:rPr>
                <w:b w:val="0"/>
                <w:sz w:val="26"/>
                <w:szCs w:val="26"/>
              </w:rPr>
              <w:t>là</w:t>
            </w:r>
            <w:proofErr w:type="spellEnd"/>
            <w:r w:rsidRPr="00A527B9">
              <w:rPr>
                <w:b w:val="0"/>
                <w:sz w:val="26"/>
                <w:szCs w:val="26"/>
              </w:rPr>
              <w:t xml:space="preserve"> </w:t>
            </w:r>
            <w:proofErr w:type="spellStart"/>
            <w:r w:rsidRPr="00A527B9">
              <w:rPr>
                <w:b w:val="0"/>
                <w:sz w:val="26"/>
                <w:szCs w:val="26"/>
              </w:rPr>
              <w:t>xăng</w:t>
            </w:r>
            <w:proofErr w:type="spellEnd"/>
            <w:r w:rsidRPr="00A527B9">
              <w:rPr>
                <w:b w:val="0"/>
                <w:sz w:val="26"/>
                <w:szCs w:val="26"/>
              </w:rPr>
              <w:t xml:space="preserve"> E5 </w:t>
            </w:r>
            <w:proofErr w:type="spellStart"/>
            <w:r w:rsidRPr="00A527B9">
              <w:rPr>
                <w:b w:val="0"/>
                <w:sz w:val="26"/>
                <w:szCs w:val="26"/>
              </w:rPr>
              <w:t>và</w:t>
            </w:r>
            <w:proofErr w:type="spellEnd"/>
            <w:r w:rsidRPr="00A527B9">
              <w:rPr>
                <w:b w:val="0"/>
                <w:sz w:val="26"/>
                <w:szCs w:val="26"/>
              </w:rPr>
              <w:t xml:space="preserve"> </w:t>
            </w:r>
            <w:proofErr w:type="spellStart"/>
            <w:r w:rsidRPr="00A527B9">
              <w:rPr>
                <w:b w:val="0"/>
                <w:sz w:val="26"/>
                <w:szCs w:val="26"/>
              </w:rPr>
              <w:t>xăng</w:t>
            </w:r>
            <w:proofErr w:type="spellEnd"/>
            <w:r w:rsidRPr="00A527B9">
              <w:rPr>
                <w:b w:val="0"/>
                <w:sz w:val="26"/>
                <w:szCs w:val="26"/>
              </w:rPr>
              <w:t xml:space="preserve"> E10. </w:t>
            </w:r>
            <w:proofErr w:type="spellStart"/>
            <w:r w:rsidRPr="00A527B9">
              <w:rPr>
                <w:b w:val="0"/>
                <w:sz w:val="26"/>
                <w:szCs w:val="26"/>
              </w:rPr>
              <w:t>Hiện</w:t>
            </w:r>
            <w:proofErr w:type="spellEnd"/>
            <w:r w:rsidRPr="00A527B9">
              <w:rPr>
                <w:b w:val="0"/>
                <w:sz w:val="26"/>
                <w:szCs w:val="26"/>
              </w:rPr>
              <w:t xml:space="preserve"> </w:t>
            </w:r>
            <w:proofErr w:type="spellStart"/>
            <w:r w:rsidRPr="00A527B9">
              <w:rPr>
                <w:b w:val="0"/>
                <w:sz w:val="26"/>
                <w:szCs w:val="26"/>
              </w:rPr>
              <w:t>tại</w:t>
            </w:r>
            <w:proofErr w:type="spellEnd"/>
            <w:r w:rsidRPr="00A527B9">
              <w:rPr>
                <w:b w:val="0"/>
                <w:sz w:val="26"/>
                <w:szCs w:val="26"/>
              </w:rPr>
              <w:t xml:space="preserve"> </w:t>
            </w:r>
            <w:proofErr w:type="spellStart"/>
            <w:r w:rsidRPr="00A527B9">
              <w:rPr>
                <w:b w:val="0"/>
                <w:sz w:val="26"/>
                <w:szCs w:val="26"/>
              </w:rPr>
              <w:t>theo</w:t>
            </w:r>
            <w:proofErr w:type="spellEnd"/>
            <w:r w:rsidRPr="00A527B9">
              <w:rPr>
                <w:b w:val="0"/>
                <w:sz w:val="26"/>
                <w:szCs w:val="26"/>
              </w:rPr>
              <w:t xml:space="preserve"> </w:t>
            </w:r>
            <w:proofErr w:type="spellStart"/>
            <w:r w:rsidRPr="00A527B9">
              <w:rPr>
                <w:b w:val="0"/>
                <w:sz w:val="26"/>
                <w:szCs w:val="26"/>
              </w:rPr>
              <w:t>Quy</w:t>
            </w:r>
            <w:proofErr w:type="spellEnd"/>
            <w:r w:rsidRPr="00A527B9">
              <w:rPr>
                <w:b w:val="0"/>
                <w:sz w:val="26"/>
                <w:szCs w:val="26"/>
              </w:rPr>
              <w:t xml:space="preserve"> </w:t>
            </w:r>
            <w:proofErr w:type="spellStart"/>
            <w:r w:rsidRPr="00A527B9">
              <w:rPr>
                <w:b w:val="0"/>
                <w:sz w:val="26"/>
                <w:szCs w:val="26"/>
              </w:rPr>
              <w:t>chuẩn</w:t>
            </w:r>
            <w:proofErr w:type="spellEnd"/>
            <w:r w:rsidRPr="00A527B9">
              <w:rPr>
                <w:b w:val="0"/>
                <w:sz w:val="26"/>
                <w:szCs w:val="26"/>
              </w:rPr>
              <w:t xml:space="preserve"> </w:t>
            </w:r>
            <w:proofErr w:type="spellStart"/>
            <w:r w:rsidRPr="00A527B9">
              <w:rPr>
                <w:b w:val="0"/>
                <w:sz w:val="26"/>
                <w:szCs w:val="26"/>
              </w:rPr>
              <w:t>kỹ</w:t>
            </w:r>
            <w:proofErr w:type="spellEnd"/>
            <w:r w:rsidRPr="00A527B9">
              <w:rPr>
                <w:b w:val="0"/>
                <w:sz w:val="26"/>
                <w:szCs w:val="26"/>
              </w:rPr>
              <w:t xml:space="preserve"> </w:t>
            </w:r>
            <w:proofErr w:type="spellStart"/>
            <w:r w:rsidRPr="00A527B9">
              <w:rPr>
                <w:b w:val="0"/>
                <w:sz w:val="26"/>
                <w:szCs w:val="26"/>
              </w:rPr>
              <w:t>thuật</w:t>
            </w:r>
            <w:proofErr w:type="spellEnd"/>
            <w:r w:rsidRPr="00A527B9">
              <w:rPr>
                <w:b w:val="0"/>
                <w:sz w:val="26"/>
                <w:szCs w:val="26"/>
              </w:rPr>
              <w:t xml:space="preserve"> </w:t>
            </w:r>
            <w:proofErr w:type="spellStart"/>
            <w:r w:rsidRPr="00A527B9">
              <w:rPr>
                <w:b w:val="0"/>
                <w:sz w:val="26"/>
                <w:szCs w:val="26"/>
              </w:rPr>
              <w:t>quốc</w:t>
            </w:r>
            <w:proofErr w:type="spellEnd"/>
            <w:r w:rsidRPr="00A527B9">
              <w:rPr>
                <w:b w:val="0"/>
                <w:sz w:val="26"/>
                <w:szCs w:val="26"/>
              </w:rPr>
              <w:t xml:space="preserve"> </w:t>
            </w:r>
            <w:proofErr w:type="spellStart"/>
            <w:r w:rsidRPr="00A527B9">
              <w:rPr>
                <w:b w:val="0"/>
                <w:sz w:val="26"/>
                <w:szCs w:val="26"/>
              </w:rPr>
              <w:t>gia</w:t>
            </w:r>
            <w:proofErr w:type="spellEnd"/>
            <w:r w:rsidRPr="00A527B9">
              <w:rPr>
                <w:b w:val="0"/>
                <w:sz w:val="26"/>
                <w:szCs w:val="26"/>
              </w:rPr>
              <w:t xml:space="preserve"> </w:t>
            </w:r>
            <w:proofErr w:type="spellStart"/>
            <w:r w:rsidRPr="00A527B9">
              <w:rPr>
                <w:b w:val="0"/>
                <w:sz w:val="26"/>
                <w:szCs w:val="26"/>
              </w:rPr>
              <w:t>về</w:t>
            </w:r>
            <w:proofErr w:type="spellEnd"/>
            <w:r w:rsidRPr="00A527B9">
              <w:rPr>
                <w:b w:val="0"/>
                <w:sz w:val="26"/>
                <w:szCs w:val="26"/>
              </w:rPr>
              <w:t xml:space="preserve"> </w:t>
            </w:r>
            <w:proofErr w:type="spellStart"/>
            <w:r w:rsidRPr="00A527B9">
              <w:rPr>
                <w:b w:val="0"/>
                <w:sz w:val="26"/>
                <w:szCs w:val="26"/>
              </w:rPr>
              <w:t>xăng</w:t>
            </w:r>
            <w:proofErr w:type="spellEnd"/>
            <w:r w:rsidRPr="00A527B9">
              <w:rPr>
                <w:b w:val="0"/>
                <w:sz w:val="26"/>
                <w:szCs w:val="26"/>
              </w:rPr>
              <w:t xml:space="preserve">, </w:t>
            </w:r>
            <w:proofErr w:type="spellStart"/>
            <w:r w:rsidRPr="00A527B9">
              <w:rPr>
                <w:b w:val="0"/>
                <w:sz w:val="26"/>
                <w:szCs w:val="26"/>
              </w:rPr>
              <w:t>nhiên</w:t>
            </w:r>
            <w:proofErr w:type="spellEnd"/>
            <w:r w:rsidRPr="00A527B9">
              <w:rPr>
                <w:b w:val="0"/>
                <w:sz w:val="26"/>
                <w:szCs w:val="26"/>
              </w:rPr>
              <w:t xml:space="preserve"> </w:t>
            </w:r>
            <w:proofErr w:type="spellStart"/>
            <w:r w:rsidRPr="00A527B9">
              <w:rPr>
                <w:b w:val="0"/>
                <w:sz w:val="26"/>
                <w:szCs w:val="26"/>
              </w:rPr>
              <w:t>liệu</w:t>
            </w:r>
            <w:proofErr w:type="spellEnd"/>
            <w:r w:rsidRPr="00A527B9">
              <w:rPr>
                <w:b w:val="0"/>
                <w:sz w:val="26"/>
                <w:szCs w:val="26"/>
              </w:rPr>
              <w:t xml:space="preserve"> </w:t>
            </w:r>
            <w:proofErr w:type="spellStart"/>
            <w:r w:rsidRPr="00A527B9">
              <w:rPr>
                <w:b w:val="0"/>
                <w:sz w:val="26"/>
                <w:szCs w:val="26"/>
              </w:rPr>
              <w:t>diêzen</w:t>
            </w:r>
            <w:proofErr w:type="spellEnd"/>
            <w:r w:rsidRPr="00A527B9">
              <w:rPr>
                <w:b w:val="0"/>
                <w:sz w:val="26"/>
                <w:szCs w:val="26"/>
              </w:rPr>
              <w:t xml:space="preserve"> </w:t>
            </w:r>
            <w:proofErr w:type="spellStart"/>
            <w:r w:rsidRPr="00A527B9">
              <w:rPr>
                <w:b w:val="0"/>
                <w:sz w:val="26"/>
                <w:szCs w:val="26"/>
              </w:rPr>
              <w:t>và</w:t>
            </w:r>
            <w:proofErr w:type="spellEnd"/>
            <w:r w:rsidRPr="00A527B9">
              <w:rPr>
                <w:b w:val="0"/>
                <w:sz w:val="26"/>
                <w:szCs w:val="26"/>
              </w:rPr>
              <w:t xml:space="preserve"> </w:t>
            </w:r>
            <w:proofErr w:type="spellStart"/>
            <w:r w:rsidRPr="00A527B9">
              <w:rPr>
                <w:b w:val="0"/>
                <w:sz w:val="26"/>
                <w:szCs w:val="26"/>
              </w:rPr>
              <w:t>nhiên</w:t>
            </w:r>
            <w:proofErr w:type="spellEnd"/>
            <w:r w:rsidRPr="00A527B9">
              <w:rPr>
                <w:b w:val="0"/>
                <w:sz w:val="26"/>
                <w:szCs w:val="26"/>
              </w:rPr>
              <w:t xml:space="preserve"> </w:t>
            </w:r>
            <w:proofErr w:type="spellStart"/>
            <w:r w:rsidRPr="00A527B9">
              <w:rPr>
                <w:b w:val="0"/>
                <w:sz w:val="26"/>
                <w:szCs w:val="26"/>
              </w:rPr>
              <w:t>liệu</w:t>
            </w:r>
            <w:proofErr w:type="spellEnd"/>
            <w:r w:rsidRPr="00A527B9">
              <w:rPr>
                <w:b w:val="0"/>
                <w:sz w:val="26"/>
                <w:szCs w:val="26"/>
              </w:rPr>
              <w:t xml:space="preserve"> </w:t>
            </w:r>
            <w:proofErr w:type="spellStart"/>
            <w:r w:rsidRPr="00A527B9">
              <w:rPr>
                <w:b w:val="0"/>
                <w:sz w:val="26"/>
                <w:szCs w:val="26"/>
              </w:rPr>
              <w:t>sinh</w:t>
            </w:r>
            <w:proofErr w:type="spellEnd"/>
            <w:r w:rsidRPr="00A527B9">
              <w:rPr>
                <w:b w:val="0"/>
                <w:sz w:val="26"/>
                <w:szCs w:val="26"/>
              </w:rPr>
              <w:t xml:space="preserve"> </w:t>
            </w:r>
            <w:proofErr w:type="spellStart"/>
            <w:r w:rsidRPr="00A527B9">
              <w:rPr>
                <w:b w:val="0"/>
                <w:sz w:val="26"/>
                <w:szCs w:val="26"/>
              </w:rPr>
              <w:t>học</w:t>
            </w:r>
            <w:proofErr w:type="spellEnd"/>
            <w:r w:rsidRPr="00A527B9">
              <w:rPr>
                <w:b w:val="0"/>
                <w:sz w:val="26"/>
                <w:szCs w:val="26"/>
              </w:rPr>
              <w:t xml:space="preserve"> (QCVN 1:2015/BKHCN) </w:t>
            </w:r>
            <w:proofErr w:type="spellStart"/>
            <w:r w:rsidRPr="00A527B9">
              <w:rPr>
                <w:b w:val="0"/>
                <w:sz w:val="26"/>
                <w:szCs w:val="26"/>
              </w:rPr>
              <w:t>cũng</w:t>
            </w:r>
            <w:proofErr w:type="spellEnd"/>
            <w:r w:rsidRPr="00A527B9">
              <w:rPr>
                <w:b w:val="0"/>
                <w:sz w:val="26"/>
                <w:szCs w:val="26"/>
              </w:rPr>
              <w:t xml:space="preserve"> </w:t>
            </w:r>
            <w:proofErr w:type="spellStart"/>
            <w:r w:rsidRPr="00A527B9">
              <w:rPr>
                <w:b w:val="0"/>
                <w:sz w:val="26"/>
                <w:szCs w:val="26"/>
              </w:rPr>
              <w:t>chỉ</w:t>
            </w:r>
            <w:proofErr w:type="spellEnd"/>
            <w:r w:rsidRPr="00A527B9">
              <w:rPr>
                <w:b w:val="0"/>
                <w:sz w:val="26"/>
                <w:szCs w:val="26"/>
              </w:rPr>
              <w:t xml:space="preserve"> </w:t>
            </w:r>
            <w:proofErr w:type="spellStart"/>
            <w:r w:rsidRPr="00A527B9">
              <w:rPr>
                <w:b w:val="0"/>
                <w:sz w:val="26"/>
                <w:szCs w:val="26"/>
              </w:rPr>
              <w:t>quy</w:t>
            </w:r>
            <w:proofErr w:type="spellEnd"/>
            <w:r w:rsidRPr="00A527B9">
              <w:rPr>
                <w:b w:val="0"/>
                <w:sz w:val="26"/>
                <w:szCs w:val="26"/>
              </w:rPr>
              <w:t xml:space="preserve"> </w:t>
            </w:r>
            <w:proofErr w:type="spellStart"/>
            <w:r w:rsidRPr="00A527B9">
              <w:rPr>
                <w:b w:val="0"/>
                <w:sz w:val="26"/>
                <w:szCs w:val="26"/>
              </w:rPr>
              <w:t>định</w:t>
            </w:r>
            <w:proofErr w:type="spellEnd"/>
            <w:r w:rsidRPr="00A527B9">
              <w:rPr>
                <w:b w:val="0"/>
                <w:sz w:val="26"/>
                <w:szCs w:val="26"/>
              </w:rPr>
              <w:t xml:space="preserve"> </w:t>
            </w:r>
            <w:proofErr w:type="spellStart"/>
            <w:r w:rsidRPr="00A527B9">
              <w:rPr>
                <w:b w:val="0"/>
                <w:sz w:val="26"/>
                <w:szCs w:val="26"/>
              </w:rPr>
              <w:t>xăng</w:t>
            </w:r>
            <w:proofErr w:type="spellEnd"/>
            <w:r w:rsidRPr="00A527B9">
              <w:rPr>
                <w:b w:val="0"/>
                <w:sz w:val="26"/>
                <w:szCs w:val="26"/>
              </w:rPr>
              <w:t xml:space="preserve"> </w:t>
            </w:r>
            <w:proofErr w:type="spellStart"/>
            <w:r w:rsidRPr="00A527B9">
              <w:rPr>
                <w:b w:val="0"/>
                <w:sz w:val="26"/>
                <w:szCs w:val="26"/>
              </w:rPr>
              <w:t>sinh</w:t>
            </w:r>
            <w:proofErr w:type="spellEnd"/>
            <w:r w:rsidRPr="00A527B9">
              <w:rPr>
                <w:b w:val="0"/>
                <w:sz w:val="26"/>
                <w:szCs w:val="26"/>
              </w:rPr>
              <w:t xml:space="preserve"> </w:t>
            </w:r>
            <w:proofErr w:type="spellStart"/>
            <w:r w:rsidRPr="00A527B9">
              <w:rPr>
                <w:b w:val="0"/>
                <w:sz w:val="26"/>
                <w:szCs w:val="26"/>
              </w:rPr>
              <w:t>học</w:t>
            </w:r>
            <w:proofErr w:type="spellEnd"/>
            <w:r w:rsidRPr="00A527B9">
              <w:rPr>
                <w:b w:val="0"/>
                <w:sz w:val="26"/>
                <w:szCs w:val="26"/>
              </w:rPr>
              <w:t xml:space="preserve"> </w:t>
            </w:r>
            <w:proofErr w:type="spellStart"/>
            <w:r w:rsidRPr="00A527B9">
              <w:rPr>
                <w:b w:val="0"/>
                <w:sz w:val="26"/>
                <w:szCs w:val="26"/>
              </w:rPr>
              <w:t>gồm</w:t>
            </w:r>
            <w:proofErr w:type="spellEnd"/>
            <w:r w:rsidRPr="00A527B9">
              <w:rPr>
                <w:b w:val="0"/>
                <w:sz w:val="26"/>
                <w:szCs w:val="26"/>
              </w:rPr>
              <w:t xml:space="preserve"> 02 </w:t>
            </w:r>
            <w:proofErr w:type="spellStart"/>
            <w:r w:rsidRPr="00A527B9">
              <w:rPr>
                <w:b w:val="0"/>
                <w:sz w:val="26"/>
                <w:szCs w:val="26"/>
              </w:rPr>
              <w:t>loại</w:t>
            </w:r>
            <w:proofErr w:type="spellEnd"/>
            <w:r w:rsidRPr="00A527B9">
              <w:rPr>
                <w:b w:val="0"/>
                <w:sz w:val="26"/>
                <w:szCs w:val="26"/>
              </w:rPr>
              <w:t xml:space="preserve"> </w:t>
            </w:r>
            <w:proofErr w:type="spellStart"/>
            <w:r w:rsidRPr="00A527B9">
              <w:rPr>
                <w:b w:val="0"/>
                <w:sz w:val="26"/>
                <w:szCs w:val="26"/>
              </w:rPr>
              <w:t>xăng</w:t>
            </w:r>
            <w:proofErr w:type="spellEnd"/>
            <w:r w:rsidRPr="00A527B9">
              <w:rPr>
                <w:b w:val="0"/>
                <w:sz w:val="26"/>
                <w:szCs w:val="26"/>
              </w:rPr>
              <w:t xml:space="preserve"> E5 </w:t>
            </w:r>
            <w:proofErr w:type="spellStart"/>
            <w:r w:rsidRPr="00A527B9">
              <w:rPr>
                <w:b w:val="0"/>
                <w:sz w:val="26"/>
                <w:szCs w:val="26"/>
              </w:rPr>
              <w:t>và</w:t>
            </w:r>
            <w:proofErr w:type="spellEnd"/>
            <w:r w:rsidRPr="00A527B9">
              <w:rPr>
                <w:b w:val="0"/>
                <w:sz w:val="26"/>
                <w:szCs w:val="26"/>
              </w:rPr>
              <w:t xml:space="preserve"> </w:t>
            </w:r>
            <w:proofErr w:type="spellStart"/>
            <w:r w:rsidRPr="00A527B9">
              <w:rPr>
                <w:b w:val="0"/>
                <w:sz w:val="26"/>
                <w:szCs w:val="26"/>
              </w:rPr>
              <w:t>xăng</w:t>
            </w:r>
            <w:proofErr w:type="spellEnd"/>
            <w:r w:rsidRPr="00A527B9">
              <w:rPr>
                <w:b w:val="0"/>
                <w:sz w:val="26"/>
                <w:szCs w:val="26"/>
              </w:rPr>
              <w:t xml:space="preserve"> E10, do </w:t>
            </w:r>
            <w:proofErr w:type="spellStart"/>
            <w:r w:rsidRPr="00A527B9">
              <w:rPr>
                <w:b w:val="0"/>
                <w:sz w:val="26"/>
                <w:szCs w:val="26"/>
              </w:rPr>
              <w:t>đó</w:t>
            </w:r>
            <w:proofErr w:type="spellEnd"/>
            <w:r w:rsidRPr="00A527B9">
              <w:rPr>
                <w:b w:val="0"/>
                <w:sz w:val="26"/>
                <w:szCs w:val="26"/>
              </w:rPr>
              <w:t xml:space="preserve"> Ban </w:t>
            </w:r>
            <w:proofErr w:type="spellStart"/>
            <w:r w:rsidRPr="00A527B9">
              <w:rPr>
                <w:b w:val="0"/>
                <w:sz w:val="26"/>
                <w:szCs w:val="26"/>
              </w:rPr>
              <w:t>soạn</w:t>
            </w:r>
            <w:proofErr w:type="spellEnd"/>
            <w:r w:rsidRPr="00A527B9">
              <w:rPr>
                <w:b w:val="0"/>
                <w:sz w:val="26"/>
                <w:szCs w:val="26"/>
              </w:rPr>
              <w:t xml:space="preserve"> </w:t>
            </w:r>
            <w:proofErr w:type="spellStart"/>
            <w:r w:rsidRPr="00A527B9">
              <w:rPr>
                <w:b w:val="0"/>
                <w:sz w:val="26"/>
                <w:szCs w:val="26"/>
              </w:rPr>
              <w:t>thảo</w:t>
            </w:r>
            <w:proofErr w:type="spellEnd"/>
            <w:r w:rsidRPr="00A527B9">
              <w:rPr>
                <w:b w:val="0"/>
                <w:sz w:val="26"/>
                <w:szCs w:val="26"/>
              </w:rPr>
              <w:t xml:space="preserve"> </w:t>
            </w:r>
            <w:proofErr w:type="spellStart"/>
            <w:r w:rsidRPr="00A527B9">
              <w:rPr>
                <w:b w:val="0"/>
                <w:sz w:val="26"/>
                <w:szCs w:val="26"/>
              </w:rPr>
              <w:t>đã</w:t>
            </w:r>
            <w:proofErr w:type="spellEnd"/>
            <w:r w:rsidRPr="00A527B9">
              <w:rPr>
                <w:b w:val="0"/>
                <w:sz w:val="26"/>
                <w:szCs w:val="26"/>
              </w:rPr>
              <w:t xml:space="preserve"> </w:t>
            </w:r>
            <w:proofErr w:type="spellStart"/>
            <w:r w:rsidRPr="00A527B9">
              <w:rPr>
                <w:b w:val="0"/>
                <w:sz w:val="26"/>
                <w:szCs w:val="26"/>
              </w:rPr>
              <w:t>dựa</w:t>
            </w:r>
            <w:proofErr w:type="spellEnd"/>
            <w:r w:rsidRPr="00A527B9">
              <w:rPr>
                <w:b w:val="0"/>
                <w:sz w:val="26"/>
                <w:szCs w:val="26"/>
              </w:rPr>
              <w:t xml:space="preserve"> </w:t>
            </w:r>
            <w:proofErr w:type="spellStart"/>
            <w:r w:rsidRPr="00A527B9">
              <w:rPr>
                <w:b w:val="0"/>
                <w:sz w:val="26"/>
                <w:szCs w:val="26"/>
              </w:rPr>
              <w:t>trên</w:t>
            </w:r>
            <w:proofErr w:type="spellEnd"/>
            <w:r w:rsidRPr="00A527B9">
              <w:rPr>
                <w:b w:val="0"/>
                <w:sz w:val="26"/>
                <w:szCs w:val="26"/>
              </w:rPr>
              <w:t xml:space="preserve"> </w:t>
            </w:r>
            <w:proofErr w:type="spellStart"/>
            <w:r w:rsidRPr="00A527B9">
              <w:rPr>
                <w:b w:val="0"/>
                <w:sz w:val="26"/>
                <w:szCs w:val="26"/>
              </w:rPr>
              <w:t>các</w:t>
            </w:r>
            <w:proofErr w:type="spellEnd"/>
            <w:r w:rsidRPr="00A527B9">
              <w:rPr>
                <w:b w:val="0"/>
                <w:sz w:val="26"/>
                <w:szCs w:val="26"/>
              </w:rPr>
              <w:t xml:space="preserve"> </w:t>
            </w:r>
            <w:proofErr w:type="spellStart"/>
            <w:r w:rsidRPr="00A527B9">
              <w:rPr>
                <w:b w:val="0"/>
                <w:sz w:val="26"/>
                <w:szCs w:val="26"/>
              </w:rPr>
              <w:t>quy</w:t>
            </w:r>
            <w:proofErr w:type="spellEnd"/>
            <w:r w:rsidRPr="00A527B9">
              <w:rPr>
                <w:b w:val="0"/>
                <w:sz w:val="26"/>
                <w:szCs w:val="26"/>
              </w:rPr>
              <w:t xml:space="preserve"> </w:t>
            </w:r>
            <w:proofErr w:type="spellStart"/>
            <w:r w:rsidRPr="00A527B9">
              <w:rPr>
                <w:b w:val="0"/>
                <w:sz w:val="26"/>
                <w:szCs w:val="26"/>
              </w:rPr>
              <w:t>định</w:t>
            </w:r>
            <w:proofErr w:type="spellEnd"/>
            <w:r w:rsidRPr="00A527B9">
              <w:rPr>
                <w:b w:val="0"/>
                <w:sz w:val="26"/>
                <w:szCs w:val="26"/>
              </w:rPr>
              <w:t xml:space="preserve"> </w:t>
            </w:r>
            <w:proofErr w:type="spellStart"/>
            <w:r w:rsidRPr="00A527B9">
              <w:rPr>
                <w:b w:val="0"/>
                <w:sz w:val="26"/>
                <w:szCs w:val="26"/>
              </w:rPr>
              <w:t>hiện</w:t>
            </w:r>
            <w:proofErr w:type="spellEnd"/>
            <w:r w:rsidRPr="00A527B9">
              <w:rPr>
                <w:b w:val="0"/>
                <w:sz w:val="26"/>
                <w:szCs w:val="26"/>
              </w:rPr>
              <w:t xml:space="preserve"> </w:t>
            </w:r>
            <w:proofErr w:type="spellStart"/>
            <w:r w:rsidRPr="00A527B9">
              <w:rPr>
                <w:b w:val="0"/>
                <w:sz w:val="26"/>
                <w:szCs w:val="26"/>
              </w:rPr>
              <w:t>hành</w:t>
            </w:r>
            <w:proofErr w:type="spellEnd"/>
            <w:r w:rsidRPr="00A527B9">
              <w:rPr>
                <w:b w:val="0"/>
                <w:sz w:val="26"/>
                <w:szCs w:val="26"/>
              </w:rPr>
              <w:t xml:space="preserve"> </w:t>
            </w:r>
            <w:proofErr w:type="spellStart"/>
            <w:r w:rsidRPr="00A527B9">
              <w:rPr>
                <w:b w:val="0"/>
                <w:sz w:val="26"/>
                <w:szCs w:val="26"/>
              </w:rPr>
              <w:t>đối</w:t>
            </w:r>
            <w:proofErr w:type="spellEnd"/>
            <w:r w:rsidRPr="00A527B9">
              <w:rPr>
                <w:b w:val="0"/>
                <w:sz w:val="26"/>
                <w:szCs w:val="26"/>
              </w:rPr>
              <w:t xml:space="preserve"> </w:t>
            </w:r>
            <w:proofErr w:type="spellStart"/>
            <w:r w:rsidRPr="00A527B9">
              <w:rPr>
                <w:b w:val="0"/>
                <w:sz w:val="26"/>
                <w:szCs w:val="26"/>
              </w:rPr>
              <w:t>với</w:t>
            </w:r>
            <w:proofErr w:type="spellEnd"/>
            <w:r w:rsidRPr="00A527B9">
              <w:rPr>
                <w:b w:val="0"/>
                <w:sz w:val="26"/>
                <w:szCs w:val="26"/>
              </w:rPr>
              <w:t xml:space="preserve"> </w:t>
            </w:r>
            <w:proofErr w:type="spellStart"/>
            <w:r w:rsidRPr="00A527B9">
              <w:rPr>
                <w:b w:val="0"/>
                <w:sz w:val="26"/>
                <w:szCs w:val="26"/>
              </w:rPr>
              <w:t>các</w:t>
            </w:r>
            <w:proofErr w:type="spellEnd"/>
            <w:r w:rsidRPr="00A527B9">
              <w:rPr>
                <w:b w:val="0"/>
                <w:sz w:val="26"/>
                <w:szCs w:val="26"/>
              </w:rPr>
              <w:t xml:space="preserve"> </w:t>
            </w:r>
            <w:proofErr w:type="spellStart"/>
            <w:r w:rsidRPr="00A527B9">
              <w:rPr>
                <w:b w:val="0"/>
                <w:sz w:val="26"/>
                <w:szCs w:val="26"/>
              </w:rPr>
              <w:t>loại</w:t>
            </w:r>
            <w:proofErr w:type="spellEnd"/>
            <w:r w:rsidRPr="00A527B9">
              <w:rPr>
                <w:b w:val="0"/>
                <w:sz w:val="26"/>
                <w:szCs w:val="26"/>
              </w:rPr>
              <w:t xml:space="preserve"> </w:t>
            </w:r>
            <w:proofErr w:type="spellStart"/>
            <w:r w:rsidRPr="00A527B9">
              <w:rPr>
                <w:b w:val="0"/>
                <w:sz w:val="26"/>
                <w:szCs w:val="26"/>
              </w:rPr>
              <w:t>xăng</w:t>
            </w:r>
            <w:proofErr w:type="spellEnd"/>
            <w:r w:rsidRPr="00A527B9">
              <w:rPr>
                <w:b w:val="0"/>
                <w:sz w:val="26"/>
                <w:szCs w:val="26"/>
              </w:rPr>
              <w:t xml:space="preserve"> </w:t>
            </w:r>
            <w:proofErr w:type="spellStart"/>
            <w:r w:rsidRPr="00A527B9">
              <w:rPr>
                <w:b w:val="0"/>
                <w:sz w:val="26"/>
                <w:szCs w:val="26"/>
              </w:rPr>
              <w:t>dầu</w:t>
            </w:r>
            <w:proofErr w:type="spellEnd"/>
            <w:r w:rsidRPr="00A527B9">
              <w:rPr>
                <w:b w:val="0"/>
                <w:sz w:val="26"/>
                <w:szCs w:val="26"/>
              </w:rPr>
              <w:t xml:space="preserve"> </w:t>
            </w:r>
            <w:proofErr w:type="spellStart"/>
            <w:r w:rsidRPr="00A527B9">
              <w:rPr>
                <w:b w:val="0"/>
                <w:sz w:val="26"/>
                <w:szCs w:val="26"/>
              </w:rPr>
              <w:t>đang</w:t>
            </w:r>
            <w:proofErr w:type="spellEnd"/>
            <w:r w:rsidRPr="00A527B9">
              <w:rPr>
                <w:b w:val="0"/>
                <w:sz w:val="26"/>
                <w:szCs w:val="26"/>
              </w:rPr>
              <w:t xml:space="preserve"> </w:t>
            </w:r>
            <w:proofErr w:type="spellStart"/>
            <w:r w:rsidRPr="00A527B9">
              <w:rPr>
                <w:b w:val="0"/>
                <w:sz w:val="26"/>
                <w:szCs w:val="26"/>
              </w:rPr>
              <w:t>được</w:t>
            </w:r>
            <w:proofErr w:type="spellEnd"/>
            <w:r w:rsidRPr="00A527B9">
              <w:rPr>
                <w:b w:val="0"/>
                <w:sz w:val="26"/>
                <w:szCs w:val="26"/>
              </w:rPr>
              <w:t xml:space="preserve"> </w:t>
            </w:r>
            <w:proofErr w:type="spellStart"/>
            <w:r w:rsidRPr="00A527B9">
              <w:rPr>
                <w:b w:val="0"/>
                <w:sz w:val="26"/>
                <w:szCs w:val="26"/>
              </w:rPr>
              <w:t>lưu</w:t>
            </w:r>
            <w:proofErr w:type="spellEnd"/>
            <w:r w:rsidRPr="00A527B9">
              <w:rPr>
                <w:b w:val="0"/>
                <w:sz w:val="26"/>
                <w:szCs w:val="26"/>
              </w:rPr>
              <w:t xml:space="preserve"> </w:t>
            </w:r>
            <w:proofErr w:type="spellStart"/>
            <w:r w:rsidRPr="00A527B9">
              <w:rPr>
                <w:b w:val="0"/>
                <w:sz w:val="26"/>
                <w:szCs w:val="26"/>
              </w:rPr>
              <w:t>hành</w:t>
            </w:r>
            <w:proofErr w:type="spellEnd"/>
            <w:r w:rsidRPr="00A527B9">
              <w:rPr>
                <w:b w:val="0"/>
                <w:sz w:val="26"/>
                <w:szCs w:val="26"/>
              </w:rPr>
              <w:t xml:space="preserve"> </w:t>
            </w:r>
            <w:proofErr w:type="spellStart"/>
            <w:r w:rsidRPr="00A527B9">
              <w:rPr>
                <w:b w:val="0"/>
                <w:sz w:val="26"/>
                <w:szCs w:val="26"/>
              </w:rPr>
              <w:t>để</w:t>
            </w:r>
            <w:proofErr w:type="spellEnd"/>
            <w:r w:rsidRPr="00A527B9">
              <w:rPr>
                <w:b w:val="0"/>
                <w:sz w:val="26"/>
                <w:szCs w:val="26"/>
              </w:rPr>
              <w:t xml:space="preserve"> </w:t>
            </w:r>
            <w:proofErr w:type="spellStart"/>
            <w:r w:rsidRPr="00A527B9">
              <w:rPr>
                <w:b w:val="0"/>
                <w:sz w:val="26"/>
                <w:szCs w:val="26"/>
              </w:rPr>
              <w:t>đưa</w:t>
            </w:r>
            <w:proofErr w:type="spellEnd"/>
            <w:r w:rsidRPr="00A527B9">
              <w:rPr>
                <w:b w:val="0"/>
                <w:sz w:val="26"/>
                <w:szCs w:val="26"/>
              </w:rPr>
              <w:t xml:space="preserve"> </w:t>
            </w:r>
            <w:proofErr w:type="spellStart"/>
            <w:r w:rsidRPr="00A527B9">
              <w:rPr>
                <w:b w:val="0"/>
                <w:sz w:val="26"/>
                <w:szCs w:val="26"/>
              </w:rPr>
              <w:t>vào</w:t>
            </w:r>
            <w:proofErr w:type="spellEnd"/>
            <w:r w:rsidRPr="00A527B9">
              <w:rPr>
                <w:b w:val="0"/>
                <w:sz w:val="26"/>
                <w:szCs w:val="26"/>
              </w:rPr>
              <w:t xml:space="preserve"> </w:t>
            </w:r>
            <w:proofErr w:type="spellStart"/>
            <w:r w:rsidRPr="00A527B9">
              <w:rPr>
                <w:b w:val="0"/>
                <w:sz w:val="26"/>
                <w:szCs w:val="26"/>
              </w:rPr>
              <w:t>nội</w:t>
            </w:r>
            <w:proofErr w:type="spellEnd"/>
            <w:r w:rsidRPr="00A527B9">
              <w:rPr>
                <w:b w:val="0"/>
                <w:sz w:val="26"/>
                <w:szCs w:val="26"/>
              </w:rPr>
              <w:t xml:space="preserve"> dung </w:t>
            </w:r>
            <w:proofErr w:type="spellStart"/>
            <w:r w:rsidRPr="00A527B9">
              <w:rPr>
                <w:b w:val="0"/>
                <w:sz w:val="26"/>
                <w:szCs w:val="26"/>
              </w:rPr>
              <w:t>Dự</w:t>
            </w:r>
            <w:proofErr w:type="spellEnd"/>
            <w:r w:rsidRPr="00A527B9">
              <w:rPr>
                <w:b w:val="0"/>
                <w:sz w:val="26"/>
                <w:szCs w:val="26"/>
              </w:rPr>
              <w:t xml:space="preserve"> </w:t>
            </w:r>
            <w:proofErr w:type="spellStart"/>
            <w:r w:rsidRPr="00A527B9">
              <w:rPr>
                <w:b w:val="0"/>
                <w:sz w:val="26"/>
                <w:szCs w:val="26"/>
              </w:rPr>
              <w:t>thảo</w:t>
            </w:r>
            <w:proofErr w:type="spellEnd"/>
            <w:r w:rsidRPr="00A527B9">
              <w:rPr>
                <w:b w:val="0"/>
                <w:sz w:val="26"/>
                <w:szCs w:val="26"/>
              </w:rPr>
              <w:t xml:space="preserve"> </w:t>
            </w:r>
            <w:proofErr w:type="spellStart"/>
            <w:r w:rsidRPr="00A527B9">
              <w:rPr>
                <w:b w:val="0"/>
                <w:sz w:val="26"/>
                <w:szCs w:val="26"/>
              </w:rPr>
              <w:t>Nghị</w:t>
            </w:r>
            <w:proofErr w:type="spellEnd"/>
            <w:r w:rsidRPr="00A527B9">
              <w:rPr>
                <w:b w:val="0"/>
                <w:sz w:val="26"/>
                <w:szCs w:val="26"/>
              </w:rPr>
              <w:t xml:space="preserve"> </w:t>
            </w:r>
            <w:proofErr w:type="spellStart"/>
            <w:r w:rsidRPr="00A527B9">
              <w:rPr>
                <w:b w:val="0"/>
                <w:sz w:val="26"/>
                <w:szCs w:val="26"/>
              </w:rPr>
              <w:t>định</w:t>
            </w:r>
            <w:proofErr w:type="spellEnd"/>
            <w:r w:rsidRPr="00A527B9">
              <w:rPr>
                <w:b w:val="0"/>
                <w:sz w:val="26"/>
                <w:szCs w:val="26"/>
              </w:rPr>
              <w:t>.</w:t>
            </w:r>
          </w:p>
          <w:p w14:paraId="1AA91A50" w14:textId="77777777" w:rsidR="000A7B58" w:rsidRPr="007C26F0" w:rsidRDefault="00A527B9" w:rsidP="00A527B9">
            <w:pPr>
              <w:spacing w:before="120" w:after="120" w:line="240" w:lineRule="auto"/>
              <w:contextualSpacing/>
              <w:jc w:val="both"/>
              <w:rPr>
                <w:rFonts w:eastAsia="Times New Roman" w:cs="Times New Roman"/>
                <w:sz w:val="26"/>
                <w:szCs w:val="26"/>
              </w:rPr>
            </w:pPr>
            <w:r w:rsidRPr="00A527B9">
              <w:rPr>
                <w:sz w:val="26"/>
                <w:szCs w:val="26"/>
              </w:rPr>
              <w:tab/>
            </w:r>
            <w:proofErr w:type="spellStart"/>
            <w:r w:rsidRPr="00A527B9">
              <w:rPr>
                <w:sz w:val="26"/>
                <w:szCs w:val="26"/>
              </w:rPr>
              <w:t>Tuy</w:t>
            </w:r>
            <w:proofErr w:type="spellEnd"/>
            <w:r w:rsidRPr="00A527B9">
              <w:rPr>
                <w:sz w:val="26"/>
                <w:szCs w:val="26"/>
              </w:rPr>
              <w:t xml:space="preserve"> </w:t>
            </w:r>
            <w:proofErr w:type="spellStart"/>
            <w:r w:rsidRPr="00A527B9">
              <w:rPr>
                <w:sz w:val="26"/>
                <w:szCs w:val="26"/>
              </w:rPr>
              <w:t>nhiên</w:t>
            </w:r>
            <w:proofErr w:type="spellEnd"/>
            <w:r w:rsidRPr="00A527B9">
              <w:rPr>
                <w:sz w:val="26"/>
                <w:szCs w:val="26"/>
              </w:rPr>
              <w:t xml:space="preserve">, </w:t>
            </w:r>
            <w:proofErr w:type="spellStart"/>
            <w:r w:rsidRPr="00A527B9">
              <w:rPr>
                <w:sz w:val="26"/>
                <w:szCs w:val="26"/>
              </w:rPr>
              <w:t>để</w:t>
            </w:r>
            <w:proofErr w:type="spellEnd"/>
            <w:r w:rsidRPr="00A527B9">
              <w:rPr>
                <w:sz w:val="26"/>
                <w:szCs w:val="26"/>
              </w:rPr>
              <w:t xml:space="preserve"> </w:t>
            </w:r>
            <w:proofErr w:type="spellStart"/>
            <w:r w:rsidRPr="00A527B9">
              <w:rPr>
                <w:sz w:val="26"/>
                <w:szCs w:val="26"/>
              </w:rPr>
              <w:t>bảo</w:t>
            </w:r>
            <w:proofErr w:type="spellEnd"/>
            <w:r w:rsidRPr="00A527B9">
              <w:rPr>
                <w:sz w:val="26"/>
                <w:szCs w:val="26"/>
              </w:rPr>
              <w:t xml:space="preserve"> </w:t>
            </w:r>
            <w:proofErr w:type="spellStart"/>
            <w:r w:rsidRPr="00A527B9">
              <w:rPr>
                <w:sz w:val="26"/>
                <w:szCs w:val="26"/>
              </w:rPr>
              <w:t>đảm</w:t>
            </w:r>
            <w:proofErr w:type="spellEnd"/>
            <w:r w:rsidRPr="00A527B9">
              <w:rPr>
                <w:sz w:val="26"/>
                <w:szCs w:val="26"/>
              </w:rPr>
              <w:t xml:space="preserve"> </w:t>
            </w:r>
            <w:proofErr w:type="spellStart"/>
            <w:r w:rsidRPr="00A527B9">
              <w:rPr>
                <w:sz w:val="26"/>
                <w:szCs w:val="26"/>
              </w:rPr>
              <w:t>các</w:t>
            </w:r>
            <w:proofErr w:type="spellEnd"/>
            <w:r w:rsidRPr="00A527B9">
              <w:rPr>
                <w:sz w:val="26"/>
                <w:szCs w:val="26"/>
              </w:rPr>
              <w:t xml:space="preserve"> </w:t>
            </w:r>
            <w:proofErr w:type="spellStart"/>
            <w:r w:rsidRPr="00A527B9">
              <w:rPr>
                <w:sz w:val="26"/>
                <w:szCs w:val="26"/>
              </w:rPr>
              <w:t>nội</w:t>
            </w:r>
            <w:proofErr w:type="spellEnd"/>
            <w:r w:rsidRPr="00A527B9">
              <w:rPr>
                <w:sz w:val="26"/>
                <w:szCs w:val="26"/>
              </w:rPr>
              <w:t xml:space="preserve"> </w:t>
            </w:r>
            <w:r w:rsidRPr="00A527B9">
              <w:rPr>
                <w:sz w:val="26"/>
                <w:szCs w:val="26"/>
              </w:rPr>
              <w:lastRenderedPageBreak/>
              <w:t xml:space="preserve">dung </w:t>
            </w:r>
            <w:proofErr w:type="spellStart"/>
            <w:r w:rsidRPr="00A527B9">
              <w:rPr>
                <w:sz w:val="26"/>
                <w:szCs w:val="26"/>
              </w:rPr>
              <w:t>quy</w:t>
            </w:r>
            <w:proofErr w:type="spellEnd"/>
            <w:r w:rsidRPr="00A527B9">
              <w:rPr>
                <w:sz w:val="26"/>
                <w:szCs w:val="26"/>
              </w:rPr>
              <w:t xml:space="preserve"> </w:t>
            </w:r>
            <w:proofErr w:type="spellStart"/>
            <w:r w:rsidRPr="00A527B9">
              <w:rPr>
                <w:sz w:val="26"/>
                <w:szCs w:val="26"/>
              </w:rPr>
              <w:t>định</w:t>
            </w:r>
            <w:proofErr w:type="spellEnd"/>
            <w:r w:rsidRPr="00A527B9">
              <w:rPr>
                <w:sz w:val="26"/>
                <w:szCs w:val="26"/>
              </w:rPr>
              <w:t xml:space="preserve"> </w:t>
            </w:r>
            <w:proofErr w:type="spellStart"/>
            <w:r w:rsidRPr="00A527B9">
              <w:rPr>
                <w:sz w:val="26"/>
                <w:szCs w:val="26"/>
              </w:rPr>
              <w:t>của</w:t>
            </w:r>
            <w:proofErr w:type="spellEnd"/>
            <w:r w:rsidRPr="00A527B9">
              <w:rPr>
                <w:sz w:val="26"/>
                <w:szCs w:val="26"/>
              </w:rPr>
              <w:t xml:space="preserve"> </w:t>
            </w:r>
            <w:proofErr w:type="spellStart"/>
            <w:r w:rsidRPr="00A527B9">
              <w:rPr>
                <w:sz w:val="26"/>
                <w:szCs w:val="26"/>
              </w:rPr>
              <w:t>Dự</w:t>
            </w:r>
            <w:proofErr w:type="spellEnd"/>
            <w:r w:rsidRPr="00A527B9">
              <w:rPr>
                <w:sz w:val="26"/>
                <w:szCs w:val="26"/>
              </w:rPr>
              <w:t xml:space="preserve"> </w:t>
            </w:r>
            <w:proofErr w:type="spellStart"/>
            <w:r w:rsidRPr="00A527B9">
              <w:rPr>
                <w:sz w:val="26"/>
                <w:szCs w:val="26"/>
              </w:rPr>
              <w:t>thảo</w:t>
            </w:r>
            <w:proofErr w:type="spellEnd"/>
            <w:r w:rsidRPr="00A527B9">
              <w:rPr>
                <w:sz w:val="26"/>
                <w:szCs w:val="26"/>
              </w:rPr>
              <w:t xml:space="preserve"> </w:t>
            </w:r>
            <w:proofErr w:type="spellStart"/>
            <w:r w:rsidRPr="00A527B9">
              <w:rPr>
                <w:sz w:val="26"/>
                <w:szCs w:val="26"/>
              </w:rPr>
              <w:t>Nghị</w:t>
            </w:r>
            <w:proofErr w:type="spellEnd"/>
            <w:r w:rsidRPr="00A527B9">
              <w:rPr>
                <w:sz w:val="26"/>
                <w:szCs w:val="26"/>
              </w:rPr>
              <w:t xml:space="preserve"> </w:t>
            </w:r>
            <w:proofErr w:type="spellStart"/>
            <w:r w:rsidRPr="00A527B9">
              <w:rPr>
                <w:sz w:val="26"/>
                <w:szCs w:val="26"/>
              </w:rPr>
              <w:t>định</w:t>
            </w:r>
            <w:proofErr w:type="spellEnd"/>
            <w:r w:rsidRPr="00A527B9">
              <w:rPr>
                <w:sz w:val="26"/>
                <w:szCs w:val="26"/>
              </w:rPr>
              <w:t xml:space="preserve"> </w:t>
            </w:r>
            <w:proofErr w:type="spellStart"/>
            <w:r w:rsidRPr="00A527B9">
              <w:rPr>
                <w:sz w:val="26"/>
                <w:szCs w:val="26"/>
              </w:rPr>
              <w:t>có</w:t>
            </w:r>
            <w:proofErr w:type="spellEnd"/>
            <w:r w:rsidRPr="00A527B9">
              <w:rPr>
                <w:sz w:val="26"/>
                <w:szCs w:val="26"/>
              </w:rPr>
              <w:t xml:space="preserve"> </w:t>
            </w:r>
            <w:proofErr w:type="spellStart"/>
            <w:r w:rsidRPr="00A527B9">
              <w:rPr>
                <w:sz w:val="26"/>
                <w:szCs w:val="26"/>
              </w:rPr>
              <w:t>tính</w:t>
            </w:r>
            <w:proofErr w:type="spellEnd"/>
            <w:r w:rsidRPr="00A527B9">
              <w:rPr>
                <w:sz w:val="26"/>
                <w:szCs w:val="26"/>
              </w:rPr>
              <w:t xml:space="preserve"> </w:t>
            </w:r>
            <w:proofErr w:type="spellStart"/>
            <w:r w:rsidRPr="00A527B9">
              <w:rPr>
                <w:sz w:val="26"/>
                <w:szCs w:val="26"/>
              </w:rPr>
              <w:t>đến</w:t>
            </w:r>
            <w:proofErr w:type="spellEnd"/>
            <w:r w:rsidRPr="00A527B9">
              <w:rPr>
                <w:sz w:val="26"/>
                <w:szCs w:val="26"/>
              </w:rPr>
              <w:t xml:space="preserve"> </w:t>
            </w:r>
            <w:proofErr w:type="spellStart"/>
            <w:r w:rsidRPr="00A527B9">
              <w:rPr>
                <w:sz w:val="26"/>
                <w:szCs w:val="26"/>
              </w:rPr>
              <w:t>những</w:t>
            </w:r>
            <w:proofErr w:type="spellEnd"/>
            <w:r w:rsidRPr="00A527B9">
              <w:rPr>
                <w:sz w:val="26"/>
                <w:szCs w:val="26"/>
              </w:rPr>
              <w:t xml:space="preserve"> </w:t>
            </w:r>
            <w:proofErr w:type="spellStart"/>
            <w:r w:rsidRPr="00A527B9">
              <w:rPr>
                <w:sz w:val="26"/>
                <w:szCs w:val="26"/>
              </w:rPr>
              <w:t>thay</w:t>
            </w:r>
            <w:proofErr w:type="spellEnd"/>
            <w:r w:rsidRPr="00A527B9">
              <w:rPr>
                <w:sz w:val="26"/>
                <w:szCs w:val="26"/>
              </w:rPr>
              <w:t xml:space="preserve"> </w:t>
            </w:r>
            <w:proofErr w:type="spellStart"/>
            <w:r w:rsidRPr="00A527B9">
              <w:rPr>
                <w:sz w:val="26"/>
                <w:szCs w:val="26"/>
              </w:rPr>
              <w:t>đổi</w:t>
            </w:r>
            <w:proofErr w:type="spellEnd"/>
            <w:r w:rsidRPr="00A527B9">
              <w:rPr>
                <w:sz w:val="26"/>
                <w:szCs w:val="26"/>
              </w:rPr>
              <w:t xml:space="preserve"> </w:t>
            </w:r>
            <w:proofErr w:type="spellStart"/>
            <w:r w:rsidRPr="00A527B9">
              <w:rPr>
                <w:sz w:val="26"/>
                <w:szCs w:val="26"/>
              </w:rPr>
              <w:t>của</w:t>
            </w:r>
            <w:proofErr w:type="spellEnd"/>
            <w:r w:rsidRPr="00A527B9">
              <w:rPr>
                <w:sz w:val="26"/>
                <w:szCs w:val="26"/>
              </w:rPr>
              <w:t xml:space="preserve"> </w:t>
            </w:r>
            <w:proofErr w:type="spellStart"/>
            <w:r w:rsidRPr="00A527B9">
              <w:rPr>
                <w:sz w:val="26"/>
                <w:szCs w:val="26"/>
              </w:rPr>
              <w:t>các</w:t>
            </w:r>
            <w:proofErr w:type="spellEnd"/>
            <w:r w:rsidRPr="00A527B9">
              <w:rPr>
                <w:sz w:val="26"/>
                <w:szCs w:val="26"/>
              </w:rPr>
              <w:t xml:space="preserve"> </w:t>
            </w:r>
            <w:proofErr w:type="spellStart"/>
            <w:r w:rsidRPr="00A527B9">
              <w:rPr>
                <w:sz w:val="26"/>
                <w:szCs w:val="26"/>
              </w:rPr>
              <w:t>quy</w:t>
            </w:r>
            <w:proofErr w:type="spellEnd"/>
            <w:r w:rsidRPr="00A527B9">
              <w:rPr>
                <w:sz w:val="26"/>
                <w:szCs w:val="26"/>
              </w:rPr>
              <w:t xml:space="preserve"> </w:t>
            </w:r>
            <w:proofErr w:type="spellStart"/>
            <w:r w:rsidRPr="00A527B9">
              <w:rPr>
                <w:sz w:val="26"/>
                <w:szCs w:val="26"/>
              </w:rPr>
              <w:t>định</w:t>
            </w:r>
            <w:proofErr w:type="spellEnd"/>
            <w:r w:rsidRPr="00A527B9">
              <w:rPr>
                <w:sz w:val="26"/>
                <w:szCs w:val="26"/>
              </w:rPr>
              <w:t xml:space="preserve"> </w:t>
            </w:r>
            <w:proofErr w:type="spellStart"/>
            <w:r w:rsidRPr="00A527B9">
              <w:rPr>
                <w:sz w:val="26"/>
                <w:szCs w:val="26"/>
              </w:rPr>
              <w:t>hiện</w:t>
            </w:r>
            <w:proofErr w:type="spellEnd"/>
            <w:r w:rsidRPr="00A527B9">
              <w:rPr>
                <w:sz w:val="26"/>
                <w:szCs w:val="26"/>
              </w:rPr>
              <w:t xml:space="preserve"> </w:t>
            </w:r>
            <w:proofErr w:type="spellStart"/>
            <w:r w:rsidRPr="00A527B9">
              <w:rPr>
                <w:sz w:val="26"/>
                <w:szCs w:val="26"/>
              </w:rPr>
              <w:t>hành</w:t>
            </w:r>
            <w:proofErr w:type="spellEnd"/>
            <w:r w:rsidRPr="00A527B9">
              <w:rPr>
                <w:sz w:val="26"/>
                <w:szCs w:val="26"/>
              </w:rPr>
              <w:t xml:space="preserve">, </w:t>
            </w:r>
            <w:proofErr w:type="spellStart"/>
            <w:r w:rsidRPr="00A527B9">
              <w:rPr>
                <w:sz w:val="26"/>
                <w:szCs w:val="26"/>
              </w:rPr>
              <w:t>Bộ</w:t>
            </w:r>
            <w:proofErr w:type="spellEnd"/>
            <w:r w:rsidRPr="00A527B9">
              <w:rPr>
                <w:sz w:val="26"/>
                <w:szCs w:val="26"/>
              </w:rPr>
              <w:t xml:space="preserve"> </w:t>
            </w:r>
            <w:proofErr w:type="spellStart"/>
            <w:r w:rsidRPr="00A527B9">
              <w:rPr>
                <w:sz w:val="26"/>
                <w:szCs w:val="26"/>
              </w:rPr>
              <w:t>Công</w:t>
            </w:r>
            <w:proofErr w:type="spellEnd"/>
            <w:r w:rsidRPr="00A527B9">
              <w:rPr>
                <w:sz w:val="26"/>
                <w:szCs w:val="26"/>
              </w:rPr>
              <w:t xml:space="preserve"> </w:t>
            </w:r>
            <w:proofErr w:type="spellStart"/>
            <w:r w:rsidRPr="00A527B9">
              <w:rPr>
                <w:sz w:val="26"/>
                <w:szCs w:val="26"/>
              </w:rPr>
              <w:t>Thương</w:t>
            </w:r>
            <w:proofErr w:type="spellEnd"/>
            <w:r w:rsidRPr="00A527B9">
              <w:rPr>
                <w:sz w:val="26"/>
                <w:szCs w:val="26"/>
              </w:rPr>
              <w:t xml:space="preserve"> </w:t>
            </w:r>
            <w:proofErr w:type="spellStart"/>
            <w:r w:rsidRPr="00A527B9">
              <w:rPr>
                <w:sz w:val="26"/>
                <w:szCs w:val="26"/>
              </w:rPr>
              <w:t>sẽ</w:t>
            </w:r>
            <w:proofErr w:type="spellEnd"/>
            <w:r w:rsidRPr="00A527B9">
              <w:rPr>
                <w:sz w:val="26"/>
                <w:szCs w:val="26"/>
              </w:rPr>
              <w:t xml:space="preserve"> </w:t>
            </w:r>
            <w:proofErr w:type="spellStart"/>
            <w:r w:rsidRPr="00A527B9">
              <w:rPr>
                <w:sz w:val="26"/>
                <w:szCs w:val="26"/>
              </w:rPr>
              <w:t>rà</w:t>
            </w:r>
            <w:proofErr w:type="spellEnd"/>
            <w:r w:rsidRPr="00A527B9">
              <w:rPr>
                <w:sz w:val="26"/>
                <w:szCs w:val="26"/>
              </w:rPr>
              <w:t xml:space="preserve"> </w:t>
            </w:r>
            <w:proofErr w:type="spellStart"/>
            <w:r w:rsidRPr="00A527B9">
              <w:rPr>
                <w:sz w:val="26"/>
                <w:szCs w:val="26"/>
              </w:rPr>
              <w:t>soát</w:t>
            </w:r>
            <w:proofErr w:type="spellEnd"/>
            <w:r w:rsidRPr="00A527B9">
              <w:rPr>
                <w:sz w:val="26"/>
                <w:szCs w:val="26"/>
              </w:rPr>
              <w:t xml:space="preserve"> </w:t>
            </w:r>
            <w:proofErr w:type="spellStart"/>
            <w:r w:rsidRPr="00A527B9">
              <w:rPr>
                <w:sz w:val="26"/>
                <w:szCs w:val="26"/>
              </w:rPr>
              <w:t>lại</w:t>
            </w:r>
            <w:proofErr w:type="spellEnd"/>
            <w:r w:rsidRPr="00A527B9">
              <w:rPr>
                <w:sz w:val="26"/>
                <w:szCs w:val="26"/>
              </w:rPr>
              <w:t xml:space="preserve"> </w:t>
            </w:r>
            <w:proofErr w:type="spellStart"/>
            <w:r w:rsidRPr="00A527B9">
              <w:rPr>
                <w:sz w:val="26"/>
                <w:szCs w:val="26"/>
              </w:rPr>
              <w:t>quy</w:t>
            </w:r>
            <w:proofErr w:type="spellEnd"/>
            <w:r w:rsidRPr="00A527B9">
              <w:rPr>
                <w:sz w:val="26"/>
                <w:szCs w:val="26"/>
              </w:rPr>
              <w:t xml:space="preserve"> </w:t>
            </w:r>
            <w:proofErr w:type="spellStart"/>
            <w:r w:rsidRPr="00A527B9">
              <w:rPr>
                <w:sz w:val="26"/>
                <w:szCs w:val="26"/>
              </w:rPr>
              <w:t>định</w:t>
            </w:r>
            <w:proofErr w:type="spellEnd"/>
            <w:r w:rsidRPr="00A527B9">
              <w:rPr>
                <w:sz w:val="26"/>
                <w:szCs w:val="26"/>
              </w:rPr>
              <w:t xml:space="preserve"> </w:t>
            </w:r>
            <w:proofErr w:type="spellStart"/>
            <w:r w:rsidRPr="00A527B9">
              <w:rPr>
                <w:sz w:val="26"/>
                <w:szCs w:val="26"/>
              </w:rPr>
              <w:t>cho</w:t>
            </w:r>
            <w:proofErr w:type="spellEnd"/>
            <w:r w:rsidRPr="00A527B9">
              <w:rPr>
                <w:sz w:val="26"/>
                <w:szCs w:val="26"/>
              </w:rPr>
              <w:t xml:space="preserve"> </w:t>
            </w:r>
            <w:proofErr w:type="spellStart"/>
            <w:r w:rsidRPr="00A527B9">
              <w:rPr>
                <w:sz w:val="26"/>
                <w:szCs w:val="26"/>
              </w:rPr>
              <w:t>phù</w:t>
            </w:r>
            <w:proofErr w:type="spellEnd"/>
            <w:r w:rsidRPr="00A527B9">
              <w:rPr>
                <w:sz w:val="26"/>
                <w:szCs w:val="26"/>
              </w:rPr>
              <w:t xml:space="preserve"> </w:t>
            </w:r>
            <w:proofErr w:type="spellStart"/>
            <w:r w:rsidRPr="00A527B9">
              <w:rPr>
                <w:sz w:val="26"/>
                <w:szCs w:val="26"/>
              </w:rPr>
              <w:t>hợp</w:t>
            </w:r>
            <w:proofErr w:type="spellEnd"/>
            <w:r w:rsidRPr="00A527B9">
              <w:rPr>
                <w:sz w:val="26"/>
                <w:szCs w:val="26"/>
              </w:rPr>
              <w:t>.</w:t>
            </w:r>
          </w:p>
        </w:tc>
        <w:tc>
          <w:tcPr>
            <w:tcW w:w="509" w:type="pct"/>
          </w:tcPr>
          <w:p w14:paraId="6463406F" w14:textId="77777777" w:rsidR="000A7B58" w:rsidRPr="007C26F0" w:rsidRDefault="000A7B58" w:rsidP="002E09DB">
            <w:pPr>
              <w:spacing w:before="120" w:after="120" w:line="240" w:lineRule="auto"/>
              <w:contextualSpacing/>
              <w:jc w:val="both"/>
              <w:rPr>
                <w:rFonts w:eastAsia="Times New Roman" w:cs="Times New Roman"/>
                <w:sz w:val="26"/>
                <w:szCs w:val="26"/>
              </w:rPr>
            </w:pPr>
          </w:p>
        </w:tc>
      </w:tr>
      <w:tr w:rsidR="000A7B58" w:rsidRPr="007C26F0" w14:paraId="7F1E5E91" w14:textId="77777777" w:rsidTr="003B5632">
        <w:tc>
          <w:tcPr>
            <w:tcW w:w="319" w:type="pct"/>
            <w:vAlign w:val="center"/>
          </w:tcPr>
          <w:p w14:paraId="2EDF979A" w14:textId="77777777" w:rsidR="000A7B58" w:rsidRDefault="00A527B9" w:rsidP="002E09DB">
            <w:pPr>
              <w:spacing w:before="120" w:after="120" w:line="240" w:lineRule="auto"/>
              <w:contextualSpacing/>
              <w:jc w:val="both"/>
              <w:rPr>
                <w:rFonts w:eastAsia="Times New Roman" w:cs="Times New Roman"/>
                <w:b/>
                <w:sz w:val="26"/>
                <w:szCs w:val="26"/>
              </w:rPr>
            </w:pPr>
            <w:r>
              <w:rPr>
                <w:rFonts w:eastAsia="Times New Roman" w:cs="Times New Roman"/>
                <w:b/>
                <w:sz w:val="26"/>
                <w:szCs w:val="26"/>
              </w:rPr>
              <w:t>2</w:t>
            </w:r>
          </w:p>
        </w:tc>
        <w:tc>
          <w:tcPr>
            <w:tcW w:w="2125" w:type="pct"/>
            <w:vAlign w:val="center"/>
          </w:tcPr>
          <w:p w14:paraId="52C7B933" w14:textId="77777777" w:rsidR="000A7B58" w:rsidRPr="00A527B9" w:rsidRDefault="00A527B9" w:rsidP="002E09DB">
            <w:pPr>
              <w:spacing w:before="120" w:after="120"/>
              <w:contextualSpacing/>
              <w:jc w:val="both"/>
              <w:rPr>
                <w:sz w:val="26"/>
                <w:szCs w:val="26"/>
              </w:rPr>
            </w:pPr>
            <w:r w:rsidRPr="00A527B9">
              <w:rPr>
                <w:sz w:val="26"/>
                <w:szCs w:val="26"/>
              </w:rPr>
              <w:t xml:space="preserve">Ý </w:t>
            </w:r>
            <w:proofErr w:type="spellStart"/>
            <w:r w:rsidRPr="00A527B9">
              <w:rPr>
                <w:sz w:val="26"/>
                <w:szCs w:val="26"/>
              </w:rPr>
              <w:t>kiến</w:t>
            </w:r>
            <w:proofErr w:type="spellEnd"/>
            <w:r w:rsidRPr="00A527B9">
              <w:rPr>
                <w:sz w:val="26"/>
                <w:szCs w:val="26"/>
              </w:rPr>
              <w:t xml:space="preserve"> </w:t>
            </w:r>
            <w:proofErr w:type="spellStart"/>
            <w:r w:rsidRPr="00A527B9">
              <w:rPr>
                <w:sz w:val="26"/>
                <w:szCs w:val="26"/>
              </w:rPr>
              <w:t>của</w:t>
            </w:r>
            <w:proofErr w:type="spellEnd"/>
            <w:r w:rsidRPr="00A527B9">
              <w:rPr>
                <w:sz w:val="26"/>
                <w:szCs w:val="26"/>
              </w:rPr>
              <w:t xml:space="preserve"> </w:t>
            </w:r>
            <w:proofErr w:type="spellStart"/>
            <w:r w:rsidRPr="00A527B9">
              <w:rPr>
                <w:sz w:val="26"/>
                <w:szCs w:val="26"/>
              </w:rPr>
              <w:t>bạn</w:t>
            </w:r>
            <w:proofErr w:type="spellEnd"/>
            <w:r w:rsidRPr="00A527B9">
              <w:rPr>
                <w:sz w:val="26"/>
                <w:szCs w:val="26"/>
              </w:rPr>
              <w:t xml:space="preserve"> </w:t>
            </w:r>
            <w:proofErr w:type="spellStart"/>
            <w:r w:rsidRPr="00A527B9">
              <w:rPr>
                <w:sz w:val="26"/>
                <w:szCs w:val="26"/>
              </w:rPr>
              <w:t>đọc</w:t>
            </w:r>
            <w:proofErr w:type="spellEnd"/>
            <w:r w:rsidRPr="00A527B9">
              <w:rPr>
                <w:sz w:val="26"/>
                <w:szCs w:val="26"/>
              </w:rPr>
              <w:t xml:space="preserve"> Nguyễn </w:t>
            </w:r>
            <w:proofErr w:type="spellStart"/>
            <w:r w:rsidRPr="00A527B9">
              <w:rPr>
                <w:sz w:val="26"/>
                <w:szCs w:val="26"/>
              </w:rPr>
              <w:t>Duy</w:t>
            </w:r>
            <w:proofErr w:type="spellEnd"/>
            <w:r w:rsidRPr="00A527B9">
              <w:rPr>
                <w:sz w:val="26"/>
                <w:szCs w:val="26"/>
              </w:rPr>
              <w:t xml:space="preserve"> </w:t>
            </w:r>
            <w:proofErr w:type="spellStart"/>
            <w:r w:rsidRPr="00A527B9">
              <w:rPr>
                <w:sz w:val="26"/>
                <w:szCs w:val="26"/>
              </w:rPr>
              <w:t>Khánh</w:t>
            </w:r>
            <w:proofErr w:type="spellEnd"/>
            <w:r w:rsidRPr="00A527B9">
              <w:rPr>
                <w:sz w:val="26"/>
                <w:szCs w:val="26"/>
              </w:rPr>
              <w:t xml:space="preserve">, </w:t>
            </w:r>
            <w:proofErr w:type="spellStart"/>
            <w:r w:rsidRPr="00A527B9">
              <w:rPr>
                <w:sz w:val="26"/>
                <w:szCs w:val="26"/>
              </w:rPr>
              <w:t>Công</w:t>
            </w:r>
            <w:proofErr w:type="spellEnd"/>
            <w:r w:rsidRPr="00A527B9">
              <w:rPr>
                <w:sz w:val="26"/>
                <w:szCs w:val="26"/>
              </w:rPr>
              <w:t xml:space="preserve"> ty TNHH </w:t>
            </w:r>
            <w:proofErr w:type="spellStart"/>
            <w:r w:rsidRPr="00A527B9">
              <w:rPr>
                <w:sz w:val="26"/>
                <w:szCs w:val="26"/>
              </w:rPr>
              <w:t>thương</w:t>
            </w:r>
            <w:proofErr w:type="spellEnd"/>
            <w:r w:rsidRPr="00A527B9">
              <w:rPr>
                <w:sz w:val="26"/>
                <w:szCs w:val="26"/>
              </w:rPr>
              <w:t xml:space="preserve"> </w:t>
            </w:r>
            <w:proofErr w:type="spellStart"/>
            <w:r w:rsidRPr="00A527B9">
              <w:rPr>
                <w:sz w:val="26"/>
                <w:szCs w:val="26"/>
              </w:rPr>
              <w:t>mại</w:t>
            </w:r>
            <w:proofErr w:type="spellEnd"/>
            <w:r w:rsidRPr="00A527B9">
              <w:rPr>
                <w:sz w:val="26"/>
                <w:szCs w:val="26"/>
              </w:rPr>
              <w:t xml:space="preserve">, </w:t>
            </w:r>
            <w:proofErr w:type="spellStart"/>
            <w:r w:rsidRPr="00A527B9">
              <w:rPr>
                <w:sz w:val="26"/>
                <w:szCs w:val="26"/>
              </w:rPr>
              <w:t>vận</w:t>
            </w:r>
            <w:proofErr w:type="spellEnd"/>
            <w:r w:rsidRPr="00A527B9">
              <w:rPr>
                <w:sz w:val="26"/>
                <w:szCs w:val="26"/>
              </w:rPr>
              <w:t xml:space="preserve"> </w:t>
            </w:r>
            <w:proofErr w:type="spellStart"/>
            <w:r w:rsidRPr="00A527B9">
              <w:rPr>
                <w:sz w:val="26"/>
                <w:szCs w:val="26"/>
              </w:rPr>
              <w:t>tải</w:t>
            </w:r>
            <w:proofErr w:type="spellEnd"/>
            <w:r w:rsidRPr="00A527B9">
              <w:rPr>
                <w:sz w:val="26"/>
                <w:szCs w:val="26"/>
              </w:rPr>
              <w:t xml:space="preserve"> </w:t>
            </w:r>
            <w:proofErr w:type="spellStart"/>
            <w:r w:rsidRPr="00A527B9">
              <w:rPr>
                <w:sz w:val="26"/>
                <w:szCs w:val="26"/>
              </w:rPr>
              <w:t>xăng</w:t>
            </w:r>
            <w:proofErr w:type="spellEnd"/>
            <w:r w:rsidRPr="00A527B9">
              <w:rPr>
                <w:sz w:val="26"/>
                <w:szCs w:val="26"/>
              </w:rPr>
              <w:t xml:space="preserve"> </w:t>
            </w:r>
            <w:proofErr w:type="spellStart"/>
            <w:r w:rsidRPr="00A527B9">
              <w:rPr>
                <w:sz w:val="26"/>
                <w:szCs w:val="26"/>
              </w:rPr>
              <w:t>dầu</w:t>
            </w:r>
            <w:proofErr w:type="spellEnd"/>
            <w:r w:rsidRPr="00A527B9">
              <w:rPr>
                <w:sz w:val="26"/>
                <w:szCs w:val="26"/>
              </w:rPr>
              <w:t xml:space="preserve"> </w:t>
            </w:r>
            <w:proofErr w:type="spellStart"/>
            <w:r w:rsidRPr="00A527B9">
              <w:rPr>
                <w:sz w:val="26"/>
                <w:szCs w:val="26"/>
              </w:rPr>
              <w:t>Hà</w:t>
            </w:r>
            <w:proofErr w:type="spellEnd"/>
            <w:r w:rsidRPr="00A527B9">
              <w:rPr>
                <w:sz w:val="26"/>
                <w:szCs w:val="26"/>
              </w:rPr>
              <w:t xml:space="preserve"> </w:t>
            </w:r>
            <w:proofErr w:type="spellStart"/>
            <w:r w:rsidRPr="00A527B9">
              <w:rPr>
                <w:sz w:val="26"/>
                <w:szCs w:val="26"/>
              </w:rPr>
              <w:t>Giang</w:t>
            </w:r>
            <w:proofErr w:type="spellEnd"/>
            <w:r w:rsidRPr="00A527B9">
              <w:rPr>
                <w:sz w:val="26"/>
                <w:szCs w:val="26"/>
              </w:rPr>
              <w:t xml:space="preserve"> (</w:t>
            </w:r>
            <w:proofErr w:type="spellStart"/>
            <w:r w:rsidRPr="00A527B9">
              <w:rPr>
                <w:sz w:val="26"/>
                <w:szCs w:val="26"/>
              </w:rPr>
              <w:t>địa</w:t>
            </w:r>
            <w:proofErr w:type="spellEnd"/>
            <w:r w:rsidRPr="00A527B9">
              <w:rPr>
                <w:sz w:val="26"/>
                <w:szCs w:val="26"/>
              </w:rPr>
              <w:t xml:space="preserve"> </w:t>
            </w:r>
            <w:proofErr w:type="spellStart"/>
            <w:r w:rsidRPr="00A527B9">
              <w:rPr>
                <w:sz w:val="26"/>
                <w:szCs w:val="26"/>
              </w:rPr>
              <w:t>chỉ</w:t>
            </w:r>
            <w:proofErr w:type="spellEnd"/>
            <w:r w:rsidRPr="00A527B9">
              <w:rPr>
                <w:sz w:val="26"/>
                <w:szCs w:val="26"/>
              </w:rPr>
              <w:t xml:space="preserve">: </w:t>
            </w:r>
            <w:proofErr w:type="spellStart"/>
            <w:r w:rsidRPr="00A527B9">
              <w:rPr>
                <w:sz w:val="26"/>
                <w:szCs w:val="26"/>
              </w:rPr>
              <w:t>số</w:t>
            </w:r>
            <w:proofErr w:type="spellEnd"/>
            <w:r w:rsidRPr="00A527B9">
              <w:rPr>
                <w:sz w:val="26"/>
                <w:szCs w:val="26"/>
              </w:rPr>
              <w:t xml:space="preserve"> 87 </w:t>
            </w:r>
            <w:proofErr w:type="spellStart"/>
            <w:r w:rsidRPr="00A527B9">
              <w:rPr>
                <w:sz w:val="26"/>
                <w:szCs w:val="26"/>
              </w:rPr>
              <w:t>đường</w:t>
            </w:r>
            <w:proofErr w:type="spellEnd"/>
            <w:r w:rsidRPr="00A527B9">
              <w:rPr>
                <w:sz w:val="26"/>
                <w:szCs w:val="26"/>
              </w:rPr>
              <w:t xml:space="preserve"> Minh </w:t>
            </w:r>
            <w:proofErr w:type="spellStart"/>
            <w:r w:rsidRPr="00A527B9">
              <w:rPr>
                <w:sz w:val="26"/>
                <w:szCs w:val="26"/>
              </w:rPr>
              <w:t>Khai</w:t>
            </w:r>
            <w:proofErr w:type="spellEnd"/>
            <w:r w:rsidRPr="00A527B9">
              <w:rPr>
                <w:sz w:val="26"/>
                <w:szCs w:val="26"/>
              </w:rPr>
              <w:t xml:space="preserve">, </w:t>
            </w:r>
            <w:proofErr w:type="spellStart"/>
            <w:r w:rsidRPr="00A527B9">
              <w:rPr>
                <w:sz w:val="26"/>
                <w:szCs w:val="26"/>
              </w:rPr>
              <w:t>thành</w:t>
            </w:r>
            <w:proofErr w:type="spellEnd"/>
            <w:r w:rsidRPr="00A527B9">
              <w:rPr>
                <w:sz w:val="26"/>
                <w:szCs w:val="26"/>
              </w:rPr>
              <w:t xml:space="preserve"> </w:t>
            </w:r>
            <w:proofErr w:type="spellStart"/>
            <w:r w:rsidRPr="00A527B9">
              <w:rPr>
                <w:sz w:val="26"/>
                <w:szCs w:val="26"/>
              </w:rPr>
              <w:t>phố</w:t>
            </w:r>
            <w:proofErr w:type="spellEnd"/>
            <w:r w:rsidRPr="00A527B9">
              <w:rPr>
                <w:sz w:val="26"/>
                <w:szCs w:val="26"/>
              </w:rPr>
              <w:t xml:space="preserve"> </w:t>
            </w:r>
            <w:proofErr w:type="spellStart"/>
            <w:r w:rsidRPr="00A527B9">
              <w:rPr>
                <w:sz w:val="26"/>
                <w:szCs w:val="26"/>
              </w:rPr>
              <w:t>Hà</w:t>
            </w:r>
            <w:proofErr w:type="spellEnd"/>
            <w:r w:rsidRPr="00A527B9">
              <w:rPr>
                <w:sz w:val="26"/>
                <w:szCs w:val="26"/>
              </w:rPr>
              <w:t xml:space="preserve"> </w:t>
            </w:r>
            <w:proofErr w:type="spellStart"/>
            <w:r w:rsidRPr="00A527B9">
              <w:rPr>
                <w:sz w:val="26"/>
                <w:szCs w:val="26"/>
              </w:rPr>
              <w:t>Giang</w:t>
            </w:r>
            <w:proofErr w:type="spellEnd"/>
            <w:r w:rsidRPr="00A527B9">
              <w:rPr>
                <w:sz w:val="26"/>
                <w:szCs w:val="26"/>
              </w:rPr>
              <w:t xml:space="preserve">, </w:t>
            </w:r>
            <w:proofErr w:type="spellStart"/>
            <w:r w:rsidRPr="00A527B9">
              <w:rPr>
                <w:sz w:val="26"/>
                <w:szCs w:val="26"/>
              </w:rPr>
              <w:t>tỉnh</w:t>
            </w:r>
            <w:proofErr w:type="spellEnd"/>
            <w:r w:rsidRPr="00A527B9">
              <w:rPr>
                <w:sz w:val="26"/>
                <w:szCs w:val="26"/>
              </w:rPr>
              <w:t xml:space="preserve"> </w:t>
            </w:r>
            <w:proofErr w:type="spellStart"/>
            <w:r w:rsidRPr="00A527B9">
              <w:rPr>
                <w:sz w:val="26"/>
                <w:szCs w:val="26"/>
              </w:rPr>
              <w:t>Hà</w:t>
            </w:r>
            <w:proofErr w:type="spellEnd"/>
            <w:r w:rsidRPr="00A527B9">
              <w:rPr>
                <w:sz w:val="26"/>
                <w:szCs w:val="26"/>
              </w:rPr>
              <w:t xml:space="preserve"> </w:t>
            </w:r>
            <w:proofErr w:type="spellStart"/>
            <w:r w:rsidRPr="00A527B9">
              <w:rPr>
                <w:sz w:val="26"/>
                <w:szCs w:val="26"/>
              </w:rPr>
              <w:t>Giang</w:t>
            </w:r>
            <w:proofErr w:type="spellEnd"/>
            <w:r w:rsidRPr="00A527B9">
              <w:rPr>
                <w:sz w:val="26"/>
                <w:szCs w:val="26"/>
              </w:rPr>
              <w:t xml:space="preserve">, email: </w:t>
            </w:r>
            <w:hyperlink r:id="rId10" w:history="1">
              <w:r w:rsidRPr="00A527B9">
                <w:rPr>
                  <w:rStyle w:val="Hyperlink"/>
                  <w:sz w:val="26"/>
                  <w:szCs w:val="26"/>
                </w:rPr>
                <w:t>dongtunggas@gmail.com</w:t>
              </w:r>
            </w:hyperlink>
            <w:r w:rsidRPr="00A527B9">
              <w:rPr>
                <w:sz w:val="26"/>
                <w:szCs w:val="26"/>
              </w:rPr>
              <w:t xml:space="preserve">, </w:t>
            </w:r>
            <w:proofErr w:type="spellStart"/>
            <w:r w:rsidRPr="00A527B9">
              <w:rPr>
                <w:sz w:val="26"/>
                <w:szCs w:val="26"/>
              </w:rPr>
              <w:t>đt</w:t>
            </w:r>
            <w:proofErr w:type="spellEnd"/>
            <w:r w:rsidRPr="00A527B9">
              <w:rPr>
                <w:sz w:val="26"/>
                <w:szCs w:val="26"/>
              </w:rPr>
              <w:t xml:space="preserve">: 0913018288): </w:t>
            </w:r>
          </w:p>
          <w:p w14:paraId="5318B397" w14:textId="77777777" w:rsidR="00A527B9" w:rsidRPr="00A527B9" w:rsidRDefault="00A527B9" w:rsidP="00A527B9">
            <w:pPr>
              <w:pStyle w:val="Heading1"/>
              <w:spacing w:before="120" w:beforeAutospacing="0" w:after="120" w:afterAutospacing="0"/>
              <w:jc w:val="both"/>
              <w:rPr>
                <w:b w:val="0"/>
                <w:sz w:val="26"/>
                <w:szCs w:val="26"/>
              </w:rPr>
            </w:pPr>
            <w:r w:rsidRPr="00A527B9">
              <w:rPr>
                <w:b w:val="0"/>
                <w:sz w:val="26"/>
                <w:szCs w:val="26"/>
              </w:rPr>
              <w:t xml:space="preserve">Qua </w:t>
            </w:r>
            <w:proofErr w:type="spellStart"/>
            <w:r w:rsidRPr="00A527B9">
              <w:rPr>
                <w:b w:val="0"/>
                <w:sz w:val="26"/>
                <w:szCs w:val="26"/>
              </w:rPr>
              <w:t>nghiên</w:t>
            </w:r>
            <w:proofErr w:type="spellEnd"/>
            <w:r w:rsidRPr="00A527B9">
              <w:rPr>
                <w:b w:val="0"/>
                <w:sz w:val="26"/>
                <w:szCs w:val="26"/>
              </w:rPr>
              <w:t xml:space="preserve"> </w:t>
            </w:r>
            <w:proofErr w:type="spellStart"/>
            <w:r w:rsidRPr="00A527B9">
              <w:rPr>
                <w:b w:val="0"/>
                <w:sz w:val="26"/>
                <w:szCs w:val="26"/>
              </w:rPr>
              <w:t>cứu</w:t>
            </w:r>
            <w:proofErr w:type="spellEnd"/>
            <w:r w:rsidRPr="00A527B9">
              <w:rPr>
                <w:b w:val="0"/>
                <w:sz w:val="26"/>
                <w:szCs w:val="26"/>
              </w:rPr>
              <w:t xml:space="preserve"> </w:t>
            </w:r>
            <w:proofErr w:type="spellStart"/>
            <w:r w:rsidRPr="00A527B9">
              <w:rPr>
                <w:b w:val="0"/>
                <w:sz w:val="26"/>
                <w:szCs w:val="26"/>
              </w:rPr>
              <w:t>Dự</w:t>
            </w:r>
            <w:proofErr w:type="spellEnd"/>
            <w:r w:rsidRPr="00A527B9">
              <w:rPr>
                <w:b w:val="0"/>
                <w:sz w:val="26"/>
                <w:szCs w:val="26"/>
              </w:rPr>
              <w:t xml:space="preserve"> </w:t>
            </w:r>
            <w:proofErr w:type="spellStart"/>
            <w:r w:rsidRPr="00A527B9">
              <w:rPr>
                <w:b w:val="0"/>
                <w:sz w:val="26"/>
                <w:szCs w:val="26"/>
              </w:rPr>
              <w:t>thảo</w:t>
            </w:r>
            <w:proofErr w:type="spellEnd"/>
            <w:r w:rsidRPr="00A527B9">
              <w:rPr>
                <w:b w:val="0"/>
                <w:sz w:val="26"/>
                <w:szCs w:val="26"/>
              </w:rPr>
              <w:t xml:space="preserve"> </w:t>
            </w:r>
            <w:proofErr w:type="spellStart"/>
            <w:r w:rsidRPr="00A527B9">
              <w:rPr>
                <w:b w:val="0"/>
                <w:sz w:val="26"/>
                <w:szCs w:val="26"/>
              </w:rPr>
              <w:t>lần</w:t>
            </w:r>
            <w:proofErr w:type="spellEnd"/>
            <w:r w:rsidRPr="00A527B9">
              <w:rPr>
                <w:b w:val="0"/>
                <w:sz w:val="26"/>
                <w:szCs w:val="26"/>
              </w:rPr>
              <w:t xml:space="preserve"> 2 </w:t>
            </w:r>
            <w:proofErr w:type="spellStart"/>
            <w:r w:rsidRPr="00A527B9">
              <w:rPr>
                <w:b w:val="0"/>
                <w:sz w:val="26"/>
                <w:szCs w:val="26"/>
              </w:rPr>
              <w:t>sửa</w:t>
            </w:r>
            <w:proofErr w:type="spellEnd"/>
            <w:r w:rsidRPr="00A527B9">
              <w:rPr>
                <w:b w:val="0"/>
                <w:sz w:val="26"/>
                <w:szCs w:val="26"/>
              </w:rPr>
              <w:t xml:space="preserve"> </w:t>
            </w:r>
            <w:proofErr w:type="spellStart"/>
            <w:r w:rsidRPr="00A527B9">
              <w:rPr>
                <w:b w:val="0"/>
                <w:sz w:val="26"/>
                <w:szCs w:val="26"/>
              </w:rPr>
              <w:t>đổi</w:t>
            </w:r>
            <w:proofErr w:type="spellEnd"/>
            <w:r w:rsidRPr="00A527B9">
              <w:rPr>
                <w:b w:val="0"/>
                <w:sz w:val="26"/>
                <w:szCs w:val="26"/>
              </w:rPr>
              <w:t xml:space="preserve">, </w:t>
            </w:r>
            <w:proofErr w:type="spellStart"/>
            <w:r w:rsidRPr="00A527B9">
              <w:rPr>
                <w:b w:val="0"/>
                <w:sz w:val="26"/>
                <w:szCs w:val="26"/>
              </w:rPr>
              <w:t>bổ</w:t>
            </w:r>
            <w:proofErr w:type="spellEnd"/>
            <w:r w:rsidRPr="00A527B9">
              <w:rPr>
                <w:b w:val="0"/>
                <w:sz w:val="26"/>
                <w:szCs w:val="26"/>
              </w:rPr>
              <w:t xml:space="preserve"> sung </w:t>
            </w:r>
            <w:proofErr w:type="spellStart"/>
            <w:r w:rsidRPr="00A527B9">
              <w:rPr>
                <w:b w:val="0"/>
                <w:sz w:val="26"/>
                <w:szCs w:val="26"/>
              </w:rPr>
              <w:t>một</w:t>
            </w:r>
            <w:proofErr w:type="spellEnd"/>
            <w:r w:rsidRPr="00A527B9">
              <w:rPr>
                <w:b w:val="0"/>
                <w:sz w:val="26"/>
                <w:szCs w:val="26"/>
              </w:rPr>
              <w:t xml:space="preserve"> </w:t>
            </w:r>
            <w:proofErr w:type="spellStart"/>
            <w:r w:rsidRPr="00A527B9">
              <w:rPr>
                <w:b w:val="0"/>
                <w:sz w:val="26"/>
                <w:szCs w:val="26"/>
              </w:rPr>
              <w:t>số</w:t>
            </w:r>
            <w:proofErr w:type="spellEnd"/>
            <w:r w:rsidRPr="00A527B9">
              <w:rPr>
                <w:b w:val="0"/>
                <w:sz w:val="26"/>
                <w:szCs w:val="26"/>
              </w:rPr>
              <w:t xml:space="preserve"> </w:t>
            </w:r>
            <w:proofErr w:type="spellStart"/>
            <w:r w:rsidRPr="00A527B9">
              <w:rPr>
                <w:b w:val="0"/>
                <w:sz w:val="26"/>
                <w:szCs w:val="26"/>
              </w:rPr>
              <w:t>điều</w:t>
            </w:r>
            <w:proofErr w:type="spellEnd"/>
            <w:r w:rsidRPr="00A527B9">
              <w:rPr>
                <w:b w:val="0"/>
                <w:sz w:val="26"/>
                <w:szCs w:val="26"/>
              </w:rPr>
              <w:t xml:space="preserve"> </w:t>
            </w:r>
            <w:proofErr w:type="spellStart"/>
            <w:r w:rsidRPr="00A527B9">
              <w:rPr>
                <w:b w:val="0"/>
                <w:sz w:val="26"/>
                <w:szCs w:val="26"/>
              </w:rPr>
              <w:t>của</w:t>
            </w:r>
            <w:proofErr w:type="spellEnd"/>
            <w:r w:rsidRPr="00A527B9">
              <w:rPr>
                <w:b w:val="0"/>
                <w:sz w:val="26"/>
                <w:szCs w:val="26"/>
              </w:rPr>
              <w:t xml:space="preserve"> </w:t>
            </w:r>
            <w:proofErr w:type="spellStart"/>
            <w:r w:rsidRPr="00A527B9">
              <w:rPr>
                <w:b w:val="0"/>
                <w:sz w:val="26"/>
                <w:szCs w:val="26"/>
              </w:rPr>
              <w:t>Nghị</w:t>
            </w:r>
            <w:proofErr w:type="spellEnd"/>
            <w:r w:rsidRPr="00A527B9">
              <w:rPr>
                <w:b w:val="0"/>
                <w:sz w:val="26"/>
                <w:szCs w:val="26"/>
              </w:rPr>
              <w:t xml:space="preserve"> </w:t>
            </w:r>
            <w:proofErr w:type="spellStart"/>
            <w:r w:rsidRPr="00A527B9">
              <w:rPr>
                <w:b w:val="0"/>
                <w:sz w:val="26"/>
                <w:szCs w:val="26"/>
              </w:rPr>
              <w:t>định</w:t>
            </w:r>
            <w:proofErr w:type="spellEnd"/>
            <w:r w:rsidRPr="00A527B9">
              <w:rPr>
                <w:b w:val="0"/>
                <w:sz w:val="26"/>
                <w:szCs w:val="26"/>
              </w:rPr>
              <w:t xml:space="preserve"> </w:t>
            </w:r>
            <w:proofErr w:type="spellStart"/>
            <w:r w:rsidRPr="00A527B9">
              <w:rPr>
                <w:b w:val="0"/>
                <w:sz w:val="26"/>
                <w:szCs w:val="26"/>
              </w:rPr>
              <w:t>số</w:t>
            </w:r>
            <w:proofErr w:type="spellEnd"/>
            <w:r w:rsidRPr="00A527B9">
              <w:rPr>
                <w:b w:val="0"/>
                <w:sz w:val="26"/>
                <w:szCs w:val="26"/>
              </w:rPr>
              <w:t xml:space="preserve"> 83/2014/NĐ-CP </w:t>
            </w:r>
            <w:proofErr w:type="spellStart"/>
            <w:r w:rsidRPr="00A527B9">
              <w:rPr>
                <w:b w:val="0"/>
                <w:sz w:val="26"/>
                <w:szCs w:val="26"/>
              </w:rPr>
              <w:t>ngày</w:t>
            </w:r>
            <w:proofErr w:type="spellEnd"/>
            <w:r w:rsidRPr="00A527B9">
              <w:rPr>
                <w:b w:val="0"/>
                <w:sz w:val="26"/>
                <w:szCs w:val="26"/>
              </w:rPr>
              <w:t xml:space="preserve"> 03 </w:t>
            </w:r>
            <w:proofErr w:type="spellStart"/>
            <w:r w:rsidRPr="00A527B9">
              <w:rPr>
                <w:b w:val="0"/>
                <w:sz w:val="26"/>
                <w:szCs w:val="26"/>
              </w:rPr>
              <w:t>tháng</w:t>
            </w:r>
            <w:proofErr w:type="spellEnd"/>
            <w:r w:rsidRPr="00A527B9">
              <w:rPr>
                <w:b w:val="0"/>
                <w:sz w:val="26"/>
                <w:szCs w:val="26"/>
              </w:rPr>
              <w:t xml:space="preserve"> 9 </w:t>
            </w:r>
            <w:proofErr w:type="spellStart"/>
            <w:r w:rsidRPr="00A527B9">
              <w:rPr>
                <w:b w:val="0"/>
                <w:sz w:val="26"/>
                <w:szCs w:val="26"/>
              </w:rPr>
              <w:t>năm</w:t>
            </w:r>
            <w:proofErr w:type="spellEnd"/>
            <w:r w:rsidRPr="00A527B9">
              <w:rPr>
                <w:b w:val="0"/>
                <w:sz w:val="26"/>
                <w:szCs w:val="26"/>
              </w:rPr>
              <w:t xml:space="preserve"> 2014 </w:t>
            </w:r>
            <w:proofErr w:type="spellStart"/>
            <w:r w:rsidRPr="00A527B9">
              <w:rPr>
                <w:b w:val="0"/>
                <w:sz w:val="26"/>
                <w:szCs w:val="26"/>
              </w:rPr>
              <w:t>về</w:t>
            </w:r>
            <w:proofErr w:type="spellEnd"/>
            <w:r w:rsidRPr="00A527B9">
              <w:rPr>
                <w:b w:val="0"/>
                <w:sz w:val="26"/>
                <w:szCs w:val="26"/>
              </w:rPr>
              <w:t xml:space="preserve"> </w:t>
            </w:r>
            <w:proofErr w:type="spellStart"/>
            <w:r w:rsidRPr="00A527B9">
              <w:rPr>
                <w:b w:val="0"/>
                <w:sz w:val="26"/>
                <w:szCs w:val="26"/>
              </w:rPr>
              <w:t>kinh</w:t>
            </w:r>
            <w:proofErr w:type="spellEnd"/>
            <w:r w:rsidRPr="00A527B9">
              <w:rPr>
                <w:b w:val="0"/>
                <w:sz w:val="26"/>
                <w:szCs w:val="26"/>
              </w:rPr>
              <w:t xml:space="preserve"> </w:t>
            </w:r>
            <w:proofErr w:type="spellStart"/>
            <w:r w:rsidRPr="00A527B9">
              <w:rPr>
                <w:b w:val="0"/>
                <w:sz w:val="26"/>
                <w:szCs w:val="26"/>
              </w:rPr>
              <w:t>doanh</w:t>
            </w:r>
            <w:proofErr w:type="spellEnd"/>
            <w:r w:rsidRPr="00A527B9">
              <w:rPr>
                <w:b w:val="0"/>
                <w:sz w:val="26"/>
                <w:szCs w:val="26"/>
              </w:rPr>
              <w:t xml:space="preserve"> </w:t>
            </w:r>
            <w:proofErr w:type="spellStart"/>
            <w:r w:rsidRPr="00A527B9">
              <w:rPr>
                <w:b w:val="0"/>
                <w:sz w:val="26"/>
                <w:szCs w:val="26"/>
              </w:rPr>
              <w:t>xăng</w:t>
            </w:r>
            <w:proofErr w:type="spellEnd"/>
            <w:r w:rsidRPr="00A527B9">
              <w:rPr>
                <w:b w:val="0"/>
                <w:sz w:val="26"/>
                <w:szCs w:val="26"/>
              </w:rPr>
              <w:t xml:space="preserve"> </w:t>
            </w:r>
            <w:proofErr w:type="spellStart"/>
            <w:r w:rsidRPr="00A527B9">
              <w:rPr>
                <w:b w:val="0"/>
                <w:sz w:val="26"/>
                <w:szCs w:val="26"/>
              </w:rPr>
              <w:t>dầu</w:t>
            </w:r>
            <w:proofErr w:type="spellEnd"/>
            <w:r w:rsidRPr="00A527B9">
              <w:rPr>
                <w:b w:val="0"/>
                <w:sz w:val="26"/>
                <w:szCs w:val="26"/>
              </w:rPr>
              <w:t xml:space="preserve"> </w:t>
            </w:r>
            <w:proofErr w:type="spellStart"/>
            <w:r w:rsidRPr="00A527B9">
              <w:rPr>
                <w:b w:val="0"/>
                <w:sz w:val="26"/>
                <w:szCs w:val="26"/>
              </w:rPr>
              <w:t>và</w:t>
            </w:r>
            <w:proofErr w:type="spellEnd"/>
            <w:r w:rsidRPr="00A527B9">
              <w:rPr>
                <w:b w:val="0"/>
                <w:sz w:val="26"/>
                <w:szCs w:val="26"/>
              </w:rPr>
              <w:t xml:space="preserve"> </w:t>
            </w:r>
            <w:proofErr w:type="spellStart"/>
            <w:r w:rsidRPr="00A527B9">
              <w:rPr>
                <w:b w:val="0"/>
                <w:sz w:val="26"/>
                <w:szCs w:val="26"/>
              </w:rPr>
              <w:t>Tờ</w:t>
            </w:r>
            <w:proofErr w:type="spellEnd"/>
            <w:r w:rsidRPr="00A527B9">
              <w:rPr>
                <w:b w:val="0"/>
                <w:sz w:val="26"/>
                <w:szCs w:val="26"/>
              </w:rPr>
              <w:t xml:space="preserve"> </w:t>
            </w:r>
            <w:proofErr w:type="spellStart"/>
            <w:r w:rsidRPr="00A527B9">
              <w:rPr>
                <w:b w:val="0"/>
                <w:sz w:val="26"/>
                <w:szCs w:val="26"/>
              </w:rPr>
              <w:t>trình</w:t>
            </w:r>
            <w:proofErr w:type="spellEnd"/>
            <w:r w:rsidRPr="00A527B9">
              <w:rPr>
                <w:b w:val="0"/>
                <w:sz w:val="26"/>
                <w:szCs w:val="26"/>
              </w:rPr>
              <w:t xml:space="preserve"> </w:t>
            </w:r>
            <w:proofErr w:type="spellStart"/>
            <w:r w:rsidRPr="00A527B9">
              <w:rPr>
                <w:b w:val="0"/>
                <w:sz w:val="26"/>
                <w:szCs w:val="26"/>
              </w:rPr>
              <w:t>Chính</w:t>
            </w:r>
            <w:proofErr w:type="spellEnd"/>
            <w:r w:rsidRPr="00A527B9">
              <w:rPr>
                <w:b w:val="0"/>
                <w:sz w:val="26"/>
                <w:szCs w:val="26"/>
              </w:rPr>
              <w:t xml:space="preserve"> </w:t>
            </w:r>
            <w:proofErr w:type="spellStart"/>
            <w:r w:rsidRPr="00A527B9">
              <w:rPr>
                <w:b w:val="0"/>
                <w:sz w:val="26"/>
                <w:szCs w:val="26"/>
              </w:rPr>
              <w:t>phủ</w:t>
            </w:r>
            <w:proofErr w:type="spellEnd"/>
            <w:r w:rsidRPr="00A527B9">
              <w:rPr>
                <w:b w:val="0"/>
                <w:sz w:val="26"/>
                <w:szCs w:val="26"/>
              </w:rPr>
              <w:t xml:space="preserve"> </w:t>
            </w:r>
            <w:proofErr w:type="spellStart"/>
            <w:r w:rsidRPr="00A527B9">
              <w:rPr>
                <w:b w:val="0"/>
                <w:sz w:val="26"/>
                <w:szCs w:val="26"/>
              </w:rPr>
              <w:t>về</w:t>
            </w:r>
            <w:proofErr w:type="spellEnd"/>
            <w:r w:rsidRPr="00A527B9">
              <w:rPr>
                <w:b w:val="0"/>
                <w:sz w:val="26"/>
                <w:szCs w:val="26"/>
              </w:rPr>
              <w:t xml:space="preserve"> </w:t>
            </w:r>
            <w:proofErr w:type="spellStart"/>
            <w:r w:rsidRPr="00A527B9">
              <w:rPr>
                <w:b w:val="0"/>
                <w:sz w:val="26"/>
                <w:szCs w:val="26"/>
              </w:rPr>
              <w:t>việc</w:t>
            </w:r>
            <w:proofErr w:type="spellEnd"/>
            <w:r w:rsidRPr="00A527B9">
              <w:rPr>
                <w:b w:val="0"/>
                <w:sz w:val="26"/>
                <w:szCs w:val="26"/>
              </w:rPr>
              <w:t xml:space="preserve"> ban </w:t>
            </w:r>
            <w:proofErr w:type="spellStart"/>
            <w:r w:rsidRPr="00A527B9">
              <w:rPr>
                <w:b w:val="0"/>
                <w:sz w:val="26"/>
                <w:szCs w:val="26"/>
              </w:rPr>
              <w:t>hành</w:t>
            </w:r>
            <w:proofErr w:type="spellEnd"/>
            <w:r w:rsidRPr="00A527B9">
              <w:rPr>
                <w:b w:val="0"/>
                <w:sz w:val="26"/>
                <w:szCs w:val="26"/>
              </w:rPr>
              <w:t xml:space="preserve"> </w:t>
            </w:r>
            <w:proofErr w:type="spellStart"/>
            <w:r w:rsidRPr="00A527B9">
              <w:rPr>
                <w:b w:val="0"/>
                <w:sz w:val="26"/>
                <w:szCs w:val="26"/>
              </w:rPr>
              <w:t>Nghị</w:t>
            </w:r>
            <w:proofErr w:type="spellEnd"/>
            <w:r w:rsidRPr="00A527B9">
              <w:rPr>
                <w:b w:val="0"/>
                <w:sz w:val="26"/>
                <w:szCs w:val="26"/>
              </w:rPr>
              <w:t xml:space="preserve"> </w:t>
            </w:r>
            <w:proofErr w:type="spellStart"/>
            <w:r w:rsidRPr="00A527B9">
              <w:rPr>
                <w:b w:val="0"/>
                <w:sz w:val="26"/>
                <w:szCs w:val="26"/>
              </w:rPr>
              <w:t>định</w:t>
            </w:r>
            <w:proofErr w:type="spellEnd"/>
            <w:r w:rsidRPr="00A527B9">
              <w:rPr>
                <w:b w:val="0"/>
                <w:sz w:val="26"/>
                <w:szCs w:val="26"/>
              </w:rPr>
              <w:t xml:space="preserve"> </w:t>
            </w:r>
            <w:proofErr w:type="spellStart"/>
            <w:r w:rsidRPr="00A527B9">
              <w:rPr>
                <w:b w:val="0"/>
                <w:sz w:val="26"/>
                <w:szCs w:val="26"/>
              </w:rPr>
              <w:t>sửa</w:t>
            </w:r>
            <w:proofErr w:type="spellEnd"/>
            <w:r w:rsidRPr="00A527B9">
              <w:rPr>
                <w:b w:val="0"/>
                <w:sz w:val="26"/>
                <w:szCs w:val="26"/>
              </w:rPr>
              <w:t xml:space="preserve"> </w:t>
            </w:r>
            <w:proofErr w:type="spellStart"/>
            <w:r w:rsidRPr="00A527B9">
              <w:rPr>
                <w:b w:val="0"/>
                <w:sz w:val="26"/>
                <w:szCs w:val="26"/>
              </w:rPr>
              <w:t>đổi</w:t>
            </w:r>
            <w:proofErr w:type="spellEnd"/>
            <w:r w:rsidRPr="00A527B9">
              <w:rPr>
                <w:b w:val="0"/>
                <w:sz w:val="26"/>
                <w:szCs w:val="26"/>
              </w:rPr>
              <w:t xml:space="preserve">, </w:t>
            </w:r>
            <w:proofErr w:type="spellStart"/>
            <w:r w:rsidRPr="00A527B9">
              <w:rPr>
                <w:b w:val="0"/>
                <w:sz w:val="26"/>
                <w:szCs w:val="26"/>
              </w:rPr>
              <w:t>bổ</w:t>
            </w:r>
            <w:proofErr w:type="spellEnd"/>
            <w:r w:rsidRPr="00A527B9">
              <w:rPr>
                <w:b w:val="0"/>
                <w:sz w:val="26"/>
                <w:szCs w:val="26"/>
              </w:rPr>
              <w:t xml:space="preserve"> sung </w:t>
            </w:r>
            <w:proofErr w:type="spellStart"/>
            <w:r w:rsidRPr="00A527B9">
              <w:rPr>
                <w:b w:val="0"/>
                <w:sz w:val="26"/>
                <w:szCs w:val="26"/>
              </w:rPr>
              <w:t>một</w:t>
            </w:r>
            <w:proofErr w:type="spellEnd"/>
            <w:r w:rsidRPr="00A527B9">
              <w:rPr>
                <w:b w:val="0"/>
                <w:sz w:val="26"/>
                <w:szCs w:val="26"/>
              </w:rPr>
              <w:t xml:space="preserve"> </w:t>
            </w:r>
            <w:proofErr w:type="spellStart"/>
            <w:r w:rsidRPr="00A527B9">
              <w:rPr>
                <w:b w:val="0"/>
                <w:sz w:val="26"/>
                <w:szCs w:val="26"/>
              </w:rPr>
              <w:t>số</w:t>
            </w:r>
            <w:proofErr w:type="spellEnd"/>
            <w:r w:rsidRPr="00A527B9">
              <w:rPr>
                <w:b w:val="0"/>
                <w:sz w:val="26"/>
                <w:szCs w:val="26"/>
              </w:rPr>
              <w:t xml:space="preserve"> </w:t>
            </w:r>
            <w:proofErr w:type="spellStart"/>
            <w:r w:rsidRPr="00A527B9">
              <w:rPr>
                <w:b w:val="0"/>
                <w:sz w:val="26"/>
                <w:szCs w:val="26"/>
              </w:rPr>
              <w:t>điều</w:t>
            </w:r>
            <w:proofErr w:type="spellEnd"/>
            <w:r w:rsidRPr="00A527B9">
              <w:rPr>
                <w:b w:val="0"/>
                <w:sz w:val="26"/>
                <w:szCs w:val="26"/>
              </w:rPr>
              <w:t xml:space="preserve"> </w:t>
            </w:r>
            <w:proofErr w:type="spellStart"/>
            <w:r w:rsidRPr="00A527B9">
              <w:rPr>
                <w:b w:val="0"/>
                <w:sz w:val="26"/>
                <w:szCs w:val="26"/>
              </w:rPr>
              <w:t>của</w:t>
            </w:r>
            <w:proofErr w:type="spellEnd"/>
            <w:r w:rsidRPr="00A527B9">
              <w:rPr>
                <w:b w:val="0"/>
                <w:sz w:val="26"/>
                <w:szCs w:val="26"/>
              </w:rPr>
              <w:t xml:space="preserve"> </w:t>
            </w:r>
            <w:proofErr w:type="spellStart"/>
            <w:r w:rsidRPr="00A527B9">
              <w:rPr>
                <w:b w:val="0"/>
                <w:sz w:val="26"/>
                <w:szCs w:val="26"/>
              </w:rPr>
              <w:t>Nghị</w:t>
            </w:r>
            <w:proofErr w:type="spellEnd"/>
            <w:r w:rsidRPr="00A527B9">
              <w:rPr>
                <w:b w:val="0"/>
                <w:sz w:val="26"/>
                <w:szCs w:val="26"/>
              </w:rPr>
              <w:t xml:space="preserve"> </w:t>
            </w:r>
            <w:proofErr w:type="spellStart"/>
            <w:r w:rsidRPr="00A527B9">
              <w:rPr>
                <w:b w:val="0"/>
                <w:sz w:val="26"/>
                <w:szCs w:val="26"/>
              </w:rPr>
              <w:t>định</w:t>
            </w:r>
            <w:proofErr w:type="spellEnd"/>
            <w:r w:rsidRPr="00A527B9">
              <w:rPr>
                <w:b w:val="0"/>
                <w:sz w:val="26"/>
                <w:szCs w:val="26"/>
              </w:rPr>
              <w:t xml:space="preserve"> </w:t>
            </w:r>
            <w:proofErr w:type="spellStart"/>
            <w:r w:rsidRPr="00A527B9">
              <w:rPr>
                <w:b w:val="0"/>
                <w:sz w:val="26"/>
                <w:szCs w:val="26"/>
              </w:rPr>
              <w:t>số</w:t>
            </w:r>
            <w:proofErr w:type="spellEnd"/>
            <w:r w:rsidRPr="00A527B9">
              <w:rPr>
                <w:b w:val="0"/>
                <w:sz w:val="26"/>
                <w:szCs w:val="26"/>
              </w:rPr>
              <w:t xml:space="preserve"> 83 </w:t>
            </w:r>
            <w:proofErr w:type="spellStart"/>
            <w:r w:rsidRPr="00A527B9">
              <w:rPr>
                <w:b w:val="0"/>
                <w:sz w:val="26"/>
                <w:szCs w:val="26"/>
              </w:rPr>
              <w:t>chúng</w:t>
            </w:r>
            <w:proofErr w:type="spellEnd"/>
            <w:r w:rsidRPr="00A527B9">
              <w:rPr>
                <w:b w:val="0"/>
                <w:sz w:val="26"/>
                <w:szCs w:val="26"/>
              </w:rPr>
              <w:t xml:space="preserve"> </w:t>
            </w:r>
            <w:proofErr w:type="spellStart"/>
            <w:r w:rsidRPr="00A527B9">
              <w:rPr>
                <w:b w:val="0"/>
                <w:sz w:val="26"/>
                <w:szCs w:val="26"/>
              </w:rPr>
              <w:t>tôi</w:t>
            </w:r>
            <w:proofErr w:type="spellEnd"/>
            <w:r w:rsidRPr="00A527B9">
              <w:rPr>
                <w:b w:val="0"/>
                <w:sz w:val="26"/>
                <w:szCs w:val="26"/>
              </w:rPr>
              <w:t xml:space="preserve"> </w:t>
            </w:r>
            <w:proofErr w:type="spellStart"/>
            <w:r w:rsidRPr="00A527B9">
              <w:rPr>
                <w:b w:val="0"/>
                <w:sz w:val="26"/>
                <w:szCs w:val="26"/>
              </w:rPr>
              <w:t>thấy</w:t>
            </w:r>
            <w:proofErr w:type="spellEnd"/>
            <w:r w:rsidRPr="00A527B9">
              <w:rPr>
                <w:b w:val="0"/>
                <w:sz w:val="26"/>
                <w:szCs w:val="26"/>
              </w:rPr>
              <w:t xml:space="preserve"> </w:t>
            </w:r>
            <w:proofErr w:type="spellStart"/>
            <w:r w:rsidRPr="00A527B9">
              <w:rPr>
                <w:b w:val="0"/>
                <w:sz w:val="26"/>
                <w:szCs w:val="26"/>
              </w:rPr>
              <w:t>nội</w:t>
            </w:r>
            <w:proofErr w:type="spellEnd"/>
            <w:r w:rsidRPr="00A527B9">
              <w:rPr>
                <w:b w:val="0"/>
                <w:sz w:val="26"/>
                <w:szCs w:val="26"/>
              </w:rPr>
              <w:t xml:space="preserve"> dung </w:t>
            </w:r>
            <w:proofErr w:type="spellStart"/>
            <w:r w:rsidRPr="00A527B9">
              <w:rPr>
                <w:b w:val="0"/>
                <w:sz w:val="26"/>
                <w:szCs w:val="26"/>
              </w:rPr>
              <w:t>sửa</w:t>
            </w:r>
            <w:proofErr w:type="spellEnd"/>
            <w:r w:rsidRPr="00A527B9">
              <w:rPr>
                <w:b w:val="0"/>
                <w:sz w:val="26"/>
                <w:szCs w:val="26"/>
              </w:rPr>
              <w:t xml:space="preserve"> </w:t>
            </w:r>
            <w:proofErr w:type="spellStart"/>
            <w:r w:rsidRPr="00A527B9">
              <w:rPr>
                <w:b w:val="0"/>
                <w:sz w:val="26"/>
                <w:szCs w:val="26"/>
              </w:rPr>
              <w:t>đổi</w:t>
            </w:r>
            <w:proofErr w:type="spellEnd"/>
            <w:r w:rsidRPr="00A527B9">
              <w:rPr>
                <w:b w:val="0"/>
                <w:sz w:val="26"/>
                <w:szCs w:val="26"/>
              </w:rPr>
              <w:t xml:space="preserve"> </w:t>
            </w:r>
            <w:proofErr w:type="spellStart"/>
            <w:r w:rsidRPr="00A527B9">
              <w:rPr>
                <w:b w:val="0"/>
                <w:sz w:val="26"/>
                <w:szCs w:val="26"/>
              </w:rPr>
              <w:t>cơ</w:t>
            </w:r>
            <w:proofErr w:type="spellEnd"/>
            <w:r w:rsidRPr="00A527B9">
              <w:rPr>
                <w:b w:val="0"/>
                <w:sz w:val="26"/>
                <w:szCs w:val="26"/>
              </w:rPr>
              <w:t xml:space="preserve"> </w:t>
            </w:r>
            <w:proofErr w:type="spellStart"/>
            <w:r w:rsidRPr="00A527B9">
              <w:rPr>
                <w:b w:val="0"/>
                <w:sz w:val="26"/>
                <w:szCs w:val="26"/>
              </w:rPr>
              <w:t>bản</w:t>
            </w:r>
            <w:proofErr w:type="spellEnd"/>
            <w:r w:rsidRPr="00A527B9">
              <w:rPr>
                <w:b w:val="0"/>
                <w:sz w:val="26"/>
                <w:szCs w:val="26"/>
              </w:rPr>
              <w:t xml:space="preserve"> </w:t>
            </w:r>
            <w:proofErr w:type="spellStart"/>
            <w:r w:rsidRPr="00A527B9">
              <w:rPr>
                <w:b w:val="0"/>
                <w:sz w:val="26"/>
                <w:szCs w:val="26"/>
              </w:rPr>
              <w:t>là</w:t>
            </w:r>
            <w:proofErr w:type="spellEnd"/>
            <w:r w:rsidRPr="00A527B9">
              <w:rPr>
                <w:b w:val="0"/>
                <w:sz w:val="26"/>
                <w:szCs w:val="26"/>
              </w:rPr>
              <w:t xml:space="preserve"> </w:t>
            </w:r>
            <w:proofErr w:type="spellStart"/>
            <w:r w:rsidRPr="00A527B9">
              <w:rPr>
                <w:b w:val="0"/>
                <w:sz w:val="26"/>
                <w:szCs w:val="26"/>
              </w:rPr>
              <w:t>phù</w:t>
            </w:r>
            <w:proofErr w:type="spellEnd"/>
            <w:r w:rsidRPr="00A527B9">
              <w:rPr>
                <w:b w:val="0"/>
                <w:sz w:val="26"/>
                <w:szCs w:val="26"/>
              </w:rPr>
              <w:t xml:space="preserve"> </w:t>
            </w:r>
            <w:proofErr w:type="spellStart"/>
            <w:r w:rsidRPr="00A527B9">
              <w:rPr>
                <w:b w:val="0"/>
                <w:sz w:val="26"/>
                <w:szCs w:val="26"/>
              </w:rPr>
              <w:t>hợp</w:t>
            </w:r>
            <w:proofErr w:type="spellEnd"/>
            <w:r w:rsidRPr="00A527B9">
              <w:rPr>
                <w:b w:val="0"/>
                <w:sz w:val="26"/>
                <w:szCs w:val="26"/>
              </w:rPr>
              <w:t xml:space="preserve">, </w:t>
            </w:r>
            <w:proofErr w:type="spellStart"/>
            <w:r w:rsidRPr="00A527B9">
              <w:rPr>
                <w:b w:val="0"/>
                <w:sz w:val="26"/>
                <w:szCs w:val="26"/>
              </w:rPr>
              <w:t>huy</w:t>
            </w:r>
            <w:proofErr w:type="spellEnd"/>
            <w:r w:rsidRPr="00A527B9">
              <w:rPr>
                <w:b w:val="0"/>
                <w:sz w:val="26"/>
                <w:szCs w:val="26"/>
              </w:rPr>
              <w:t xml:space="preserve"> </w:t>
            </w:r>
            <w:proofErr w:type="spellStart"/>
            <w:r w:rsidRPr="00A527B9">
              <w:rPr>
                <w:b w:val="0"/>
                <w:sz w:val="26"/>
                <w:szCs w:val="26"/>
              </w:rPr>
              <w:t>động</w:t>
            </w:r>
            <w:proofErr w:type="spellEnd"/>
            <w:r w:rsidRPr="00A527B9">
              <w:rPr>
                <w:b w:val="0"/>
                <w:sz w:val="26"/>
                <w:szCs w:val="26"/>
              </w:rPr>
              <w:t xml:space="preserve"> </w:t>
            </w:r>
            <w:proofErr w:type="spellStart"/>
            <w:r w:rsidRPr="00A527B9">
              <w:rPr>
                <w:b w:val="0"/>
                <w:sz w:val="26"/>
                <w:szCs w:val="26"/>
              </w:rPr>
              <w:t>nguồn</w:t>
            </w:r>
            <w:proofErr w:type="spellEnd"/>
            <w:r w:rsidRPr="00A527B9">
              <w:rPr>
                <w:b w:val="0"/>
                <w:sz w:val="26"/>
                <w:szCs w:val="26"/>
              </w:rPr>
              <w:t xml:space="preserve"> </w:t>
            </w:r>
            <w:proofErr w:type="spellStart"/>
            <w:r w:rsidRPr="00A527B9">
              <w:rPr>
                <w:b w:val="0"/>
                <w:sz w:val="26"/>
                <w:szCs w:val="26"/>
              </w:rPr>
              <w:t>lực</w:t>
            </w:r>
            <w:proofErr w:type="spellEnd"/>
            <w:r w:rsidRPr="00A527B9">
              <w:rPr>
                <w:b w:val="0"/>
                <w:sz w:val="26"/>
                <w:szCs w:val="26"/>
              </w:rPr>
              <w:t xml:space="preserve"> </w:t>
            </w:r>
            <w:proofErr w:type="spellStart"/>
            <w:r w:rsidRPr="00A527B9">
              <w:rPr>
                <w:b w:val="0"/>
                <w:sz w:val="26"/>
                <w:szCs w:val="26"/>
              </w:rPr>
              <w:t>xã</w:t>
            </w:r>
            <w:proofErr w:type="spellEnd"/>
            <w:r w:rsidRPr="00A527B9">
              <w:rPr>
                <w:b w:val="0"/>
                <w:sz w:val="26"/>
                <w:szCs w:val="26"/>
              </w:rPr>
              <w:t xml:space="preserve"> </w:t>
            </w:r>
            <w:proofErr w:type="spellStart"/>
            <w:r w:rsidRPr="00A527B9">
              <w:rPr>
                <w:b w:val="0"/>
                <w:sz w:val="26"/>
                <w:szCs w:val="26"/>
              </w:rPr>
              <w:t>hội</w:t>
            </w:r>
            <w:proofErr w:type="spellEnd"/>
            <w:r w:rsidRPr="00A527B9">
              <w:rPr>
                <w:b w:val="0"/>
                <w:sz w:val="26"/>
                <w:szCs w:val="26"/>
              </w:rPr>
              <w:t xml:space="preserve"> </w:t>
            </w:r>
            <w:proofErr w:type="spellStart"/>
            <w:r w:rsidRPr="00A527B9">
              <w:rPr>
                <w:b w:val="0"/>
                <w:sz w:val="26"/>
                <w:szCs w:val="26"/>
              </w:rPr>
              <w:t>phát</w:t>
            </w:r>
            <w:proofErr w:type="spellEnd"/>
            <w:r w:rsidRPr="00A527B9">
              <w:rPr>
                <w:b w:val="0"/>
                <w:sz w:val="26"/>
                <w:szCs w:val="26"/>
              </w:rPr>
              <w:t xml:space="preserve"> </w:t>
            </w:r>
            <w:proofErr w:type="spellStart"/>
            <w:r w:rsidRPr="00A527B9">
              <w:rPr>
                <w:b w:val="0"/>
                <w:sz w:val="26"/>
                <w:szCs w:val="26"/>
              </w:rPr>
              <w:t>triển</w:t>
            </w:r>
            <w:proofErr w:type="spellEnd"/>
            <w:r w:rsidRPr="00A527B9">
              <w:rPr>
                <w:b w:val="0"/>
                <w:sz w:val="26"/>
                <w:szCs w:val="26"/>
              </w:rPr>
              <w:t xml:space="preserve"> </w:t>
            </w:r>
            <w:proofErr w:type="spellStart"/>
            <w:r w:rsidRPr="00A527B9">
              <w:rPr>
                <w:b w:val="0"/>
                <w:sz w:val="26"/>
                <w:szCs w:val="26"/>
              </w:rPr>
              <w:t>kinh</w:t>
            </w:r>
            <w:proofErr w:type="spellEnd"/>
            <w:r w:rsidRPr="00A527B9">
              <w:rPr>
                <w:b w:val="0"/>
                <w:sz w:val="26"/>
                <w:szCs w:val="26"/>
              </w:rPr>
              <w:t xml:space="preserve"> </w:t>
            </w:r>
            <w:proofErr w:type="spellStart"/>
            <w:r w:rsidRPr="00A527B9">
              <w:rPr>
                <w:b w:val="0"/>
                <w:sz w:val="26"/>
                <w:szCs w:val="26"/>
              </w:rPr>
              <w:t>tế</w:t>
            </w:r>
            <w:proofErr w:type="spellEnd"/>
            <w:r w:rsidRPr="00A527B9">
              <w:rPr>
                <w:b w:val="0"/>
                <w:sz w:val="26"/>
                <w:szCs w:val="26"/>
              </w:rPr>
              <w:t xml:space="preserve">. </w:t>
            </w:r>
            <w:proofErr w:type="spellStart"/>
            <w:r w:rsidRPr="00A527B9">
              <w:rPr>
                <w:b w:val="0"/>
                <w:sz w:val="26"/>
                <w:szCs w:val="26"/>
              </w:rPr>
              <w:t>Tuy</w:t>
            </w:r>
            <w:proofErr w:type="spellEnd"/>
            <w:r w:rsidRPr="00A527B9">
              <w:rPr>
                <w:b w:val="0"/>
                <w:sz w:val="26"/>
                <w:szCs w:val="26"/>
              </w:rPr>
              <w:t xml:space="preserve"> </w:t>
            </w:r>
            <w:proofErr w:type="spellStart"/>
            <w:r w:rsidRPr="00A527B9">
              <w:rPr>
                <w:b w:val="0"/>
                <w:sz w:val="26"/>
                <w:szCs w:val="26"/>
              </w:rPr>
              <w:t>nhiên</w:t>
            </w:r>
            <w:proofErr w:type="spellEnd"/>
            <w:r w:rsidRPr="00A527B9">
              <w:rPr>
                <w:b w:val="0"/>
                <w:sz w:val="26"/>
                <w:szCs w:val="26"/>
              </w:rPr>
              <w:t xml:space="preserve">, </w:t>
            </w:r>
            <w:proofErr w:type="spellStart"/>
            <w:r w:rsidRPr="00A527B9">
              <w:rPr>
                <w:b w:val="0"/>
                <w:sz w:val="26"/>
                <w:szCs w:val="26"/>
              </w:rPr>
              <w:t>đề</w:t>
            </w:r>
            <w:proofErr w:type="spellEnd"/>
            <w:r w:rsidRPr="00A527B9">
              <w:rPr>
                <w:b w:val="0"/>
                <w:sz w:val="26"/>
                <w:szCs w:val="26"/>
              </w:rPr>
              <w:t xml:space="preserve"> </w:t>
            </w:r>
            <w:proofErr w:type="spellStart"/>
            <w:r w:rsidRPr="00A527B9">
              <w:rPr>
                <w:b w:val="0"/>
                <w:sz w:val="26"/>
                <w:szCs w:val="26"/>
              </w:rPr>
              <w:t>nghị</w:t>
            </w:r>
            <w:proofErr w:type="spellEnd"/>
            <w:r w:rsidRPr="00A527B9">
              <w:rPr>
                <w:b w:val="0"/>
                <w:sz w:val="26"/>
                <w:szCs w:val="26"/>
              </w:rPr>
              <w:t xml:space="preserve"> </w:t>
            </w:r>
            <w:proofErr w:type="spellStart"/>
            <w:r w:rsidRPr="00A527B9">
              <w:rPr>
                <w:b w:val="0"/>
                <w:sz w:val="26"/>
                <w:szCs w:val="26"/>
              </w:rPr>
              <w:t>Bộ</w:t>
            </w:r>
            <w:proofErr w:type="spellEnd"/>
            <w:r w:rsidRPr="00A527B9">
              <w:rPr>
                <w:b w:val="0"/>
                <w:sz w:val="26"/>
                <w:szCs w:val="26"/>
              </w:rPr>
              <w:t xml:space="preserve"> </w:t>
            </w:r>
            <w:proofErr w:type="spellStart"/>
            <w:r w:rsidRPr="00A527B9">
              <w:rPr>
                <w:b w:val="0"/>
                <w:sz w:val="26"/>
                <w:szCs w:val="26"/>
              </w:rPr>
              <w:t>Công</w:t>
            </w:r>
            <w:proofErr w:type="spellEnd"/>
            <w:r w:rsidRPr="00A527B9">
              <w:rPr>
                <w:b w:val="0"/>
                <w:sz w:val="26"/>
                <w:szCs w:val="26"/>
              </w:rPr>
              <w:t xml:space="preserve"> </w:t>
            </w:r>
            <w:proofErr w:type="spellStart"/>
            <w:r w:rsidRPr="00A527B9">
              <w:rPr>
                <w:b w:val="0"/>
                <w:sz w:val="26"/>
                <w:szCs w:val="26"/>
              </w:rPr>
              <w:t>Thương</w:t>
            </w:r>
            <w:proofErr w:type="spellEnd"/>
            <w:r w:rsidRPr="00A527B9">
              <w:rPr>
                <w:b w:val="0"/>
                <w:sz w:val="26"/>
                <w:szCs w:val="26"/>
              </w:rPr>
              <w:t xml:space="preserve"> </w:t>
            </w:r>
            <w:proofErr w:type="spellStart"/>
            <w:r w:rsidRPr="00A527B9">
              <w:rPr>
                <w:b w:val="0"/>
                <w:sz w:val="26"/>
                <w:szCs w:val="26"/>
              </w:rPr>
              <w:t>xem</w:t>
            </w:r>
            <w:proofErr w:type="spellEnd"/>
            <w:r w:rsidRPr="00A527B9">
              <w:rPr>
                <w:b w:val="0"/>
                <w:sz w:val="26"/>
                <w:szCs w:val="26"/>
              </w:rPr>
              <w:t xml:space="preserve"> </w:t>
            </w:r>
            <w:proofErr w:type="spellStart"/>
            <w:r w:rsidRPr="00A527B9">
              <w:rPr>
                <w:b w:val="0"/>
                <w:sz w:val="26"/>
                <w:szCs w:val="26"/>
              </w:rPr>
              <w:t>xét</w:t>
            </w:r>
            <w:proofErr w:type="spellEnd"/>
            <w:r w:rsidRPr="00A527B9">
              <w:rPr>
                <w:b w:val="0"/>
                <w:sz w:val="26"/>
                <w:szCs w:val="26"/>
              </w:rPr>
              <w:t xml:space="preserve">, </w:t>
            </w:r>
            <w:proofErr w:type="spellStart"/>
            <w:r w:rsidRPr="00A527B9">
              <w:rPr>
                <w:b w:val="0"/>
                <w:sz w:val="26"/>
                <w:szCs w:val="26"/>
              </w:rPr>
              <w:t>cân</w:t>
            </w:r>
            <w:proofErr w:type="spellEnd"/>
            <w:r w:rsidRPr="00A527B9">
              <w:rPr>
                <w:b w:val="0"/>
                <w:sz w:val="26"/>
                <w:szCs w:val="26"/>
              </w:rPr>
              <w:t xml:space="preserve"> </w:t>
            </w:r>
            <w:proofErr w:type="spellStart"/>
            <w:r w:rsidRPr="00A527B9">
              <w:rPr>
                <w:b w:val="0"/>
                <w:sz w:val="26"/>
                <w:szCs w:val="26"/>
              </w:rPr>
              <w:t>nhắc</w:t>
            </w:r>
            <w:proofErr w:type="spellEnd"/>
            <w:r w:rsidRPr="00A527B9">
              <w:rPr>
                <w:b w:val="0"/>
                <w:sz w:val="26"/>
                <w:szCs w:val="26"/>
              </w:rPr>
              <w:t xml:space="preserve"> </w:t>
            </w:r>
            <w:proofErr w:type="spellStart"/>
            <w:r w:rsidRPr="00A527B9">
              <w:rPr>
                <w:b w:val="0"/>
                <w:sz w:val="26"/>
                <w:szCs w:val="26"/>
              </w:rPr>
              <w:t>trước</w:t>
            </w:r>
            <w:proofErr w:type="spellEnd"/>
            <w:r w:rsidRPr="00A527B9">
              <w:rPr>
                <w:b w:val="0"/>
                <w:sz w:val="26"/>
                <w:szCs w:val="26"/>
              </w:rPr>
              <w:t xml:space="preserve"> </w:t>
            </w:r>
            <w:proofErr w:type="spellStart"/>
            <w:r w:rsidRPr="00A527B9">
              <w:rPr>
                <w:b w:val="0"/>
                <w:sz w:val="26"/>
                <w:szCs w:val="26"/>
              </w:rPr>
              <w:t>khi</w:t>
            </w:r>
            <w:proofErr w:type="spellEnd"/>
            <w:r w:rsidRPr="00A527B9">
              <w:rPr>
                <w:b w:val="0"/>
                <w:sz w:val="26"/>
                <w:szCs w:val="26"/>
              </w:rPr>
              <w:t xml:space="preserve"> </w:t>
            </w:r>
            <w:proofErr w:type="spellStart"/>
            <w:r w:rsidRPr="00A527B9">
              <w:rPr>
                <w:b w:val="0"/>
                <w:sz w:val="26"/>
                <w:szCs w:val="26"/>
              </w:rPr>
              <w:t>bổ</w:t>
            </w:r>
            <w:proofErr w:type="spellEnd"/>
            <w:r w:rsidRPr="00A527B9">
              <w:rPr>
                <w:b w:val="0"/>
                <w:sz w:val="26"/>
                <w:szCs w:val="26"/>
              </w:rPr>
              <w:t xml:space="preserve"> sung </w:t>
            </w:r>
            <w:proofErr w:type="spellStart"/>
            <w:r w:rsidRPr="00A527B9">
              <w:rPr>
                <w:b w:val="0"/>
                <w:sz w:val="26"/>
                <w:szCs w:val="26"/>
              </w:rPr>
              <w:t>mục</w:t>
            </w:r>
            <w:proofErr w:type="spellEnd"/>
            <w:r w:rsidRPr="00A527B9">
              <w:rPr>
                <w:b w:val="0"/>
                <w:sz w:val="26"/>
                <w:szCs w:val="26"/>
              </w:rPr>
              <w:t xml:space="preserve"> 13, </w:t>
            </w:r>
            <w:proofErr w:type="spellStart"/>
            <w:r w:rsidRPr="00A527B9">
              <w:rPr>
                <w:b w:val="0"/>
                <w:sz w:val="26"/>
                <w:szCs w:val="26"/>
              </w:rPr>
              <w:t>Điều</w:t>
            </w:r>
            <w:proofErr w:type="spellEnd"/>
            <w:r w:rsidRPr="00A527B9">
              <w:rPr>
                <w:b w:val="0"/>
                <w:sz w:val="26"/>
                <w:szCs w:val="26"/>
              </w:rPr>
              <w:t xml:space="preserve"> 24 </w:t>
            </w:r>
            <w:proofErr w:type="spellStart"/>
            <w:r w:rsidRPr="00A527B9">
              <w:rPr>
                <w:b w:val="0"/>
                <w:sz w:val="26"/>
                <w:szCs w:val="26"/>
              </w:rPr>
              <w:t>như</w:t>
            </w:r>
            <w:proofErr w:type="spellEnd"/>
            <w:r w:rsidRPr="00A527B9">
              <w:rPr>
                <w:b w:val="0"/>
                <w:sz w:val="26"/>
                <w:szCs w:val="26"/>
              </w:rPr>
              <w:t xml:space="preserve"> </w:t>
            </w:r>
            <w:proofErr w:type="spellStart"/>
            <w:r w:rsidRPr="00A527B9">
              <w:rPr>
                <w:b w:val="0"/>
                <w:sz w:val="26"/>
                <w:szCs w:val="26"/>
              </w:rPr>
              <w:t>sau</w:t>
            </w:r>
            <w:proofErr w:type="spellEnd"/>
            <w:r w:rsidRPr="00A527B9">
              <w:rPr>
                <w:b w:val="0"/>
                <w:sz w:val="26"/>
                <w:szCs w:val="26"/>
              </w:rPr>
              <w:t>:</w:t>
            </w:r>
          </w:p>
          <w:p w14:paraId="75AE8E6E" w14:textId="77777777" w:rsidR="00A527B9" w:rsidRPr="00A527B9" w:rsidRDefault="00A527B9" w:rsidP="00A527B9">
            <w:pPr>
              <w:pStyle w:val="Heading1"/>
              <w:spacing w:before="120" w:beforeAutospacing="0" w:after="120" w:afterAutospacing="0"/>
              <w:jc w:val="both"/>
              <w:rPr>
                <w:b w:val="0"/>
                <w:sz w:val="26"/>
                <w:szCs w:val="26"/>
              </w:rPr>
            </w:pPr>
            <w:r w:rsidRPr="00A527B9">
              <w:rPr>
                <w:b w:val="0"/>
                <w:sz w:val="26"/>
                <w:szCs w:val="26"/>
              </w:rPr>
              <w:t xml:space="preserve">“5. </w:t>
            </w:r>
            <w:proofErr w:type="spellStart"/>
            <w:r w:rsidRPr="00A527B9">
              <w:rPr>
                <w:b w:val="0"/>
                <w:sz w:val="26"/>
                <w:szCs w:val="26"/>
              </w:rPr>
              <w:t>Bộ</w:t>
            </w:r>
            <w:proofErr w:type="spellEnd"/>
            <w:r w:rsidRPr="00A527B9">
              <w:rPr>
                <w:b w:val="0"/>
                <w:sz w:val="26"/>
                <w:szCs w:val="26"/>
              </w:rPr>
              <w:t xml:space="preserve"> </w:t>
            </w:r>
            <w:proofErr w:type="spellStart"/>
            <w:r w:rsidRPr="00A527B9">
              <w:rPr>
                <w:b w:val="0"/>
                <w:sz w:val="26"/>
                <w:szCs w:val="26"/>
              </w:rPr>
              <w:t>Công</w:t>
            </w:r>
            <w:proofErr w:type="spellEnd"/>
            <w:r w:rsidRPr="00A527B9">
              <w:rPr>
                <w:b w:val="0"/>
                <w:sz w:val="26"/>
                <w:szCs w:val="26"/>
              </w:rPr>
              <w:t xml:space="preserve"> </w:t>
            </w:r>
            <w:proofErr w:type="spellStart"/>
            <w:r w:rsidRPr="00A527B9">
              <w:rPr>
                <w:b w:val="0"/>
                <w:sz w:val="26"/>
                <w:szCs w:val="26"/>
              </w:rPr>
              <w:t>Thương</w:t>
            </w:r>
            <w:proofErr w:type="spellEnd"/>
            <w:r w:rsidRPr="00A527B9">
              <w:rPr>
                <w:b w:val="0"/>
                <w:sz w:val="26"/>
                <w:szCs w:val="26"/>
              </w:rPr>
              <w:t xml:space="preserve"> </w:t>
            </w:r>
            <w:proofErr w:type="spellStart"/>
            <w:r w:rsidRPr="00A527B9">
              <w:rPr>
                <w:b w:val="0"/>
                <w:sz w:val="26"/>
                <w:szCs w:val="26"/>
              </w:rPr>
              <w:t>xem</w:t>
            </w:r>
            <w:proofErr w:type="spellEnd"/>
            <w:r w:rsidRPr="00A527B9">
              <w:rPr>
                <w:b w:val="0"/>
                <w:sz w:val="26"/>
                <w:szCs w:val="26"/>
              </w:rPr>
              <w:t xml:space="preserve"> </w:t>
            </w:r>
            <w:proofErr w:type="spellStart"/>
            <w:r w:rsidRPr="00A527B9">
              <w:rPr>
                <w:b w:val="0"/>
                <w:sz w:val="26"/>
                <w:szCs w:val="26"/>
              </w:rPr>
              <w:t>xét</w:t>
            </w:r>
            <w:proofErr w:type="spellEnd"/>
            <w:r w:rsidRPr="00A527B9">
              <w:rPr>
                <w:b w:val="0"/>
                <w:sz w:val="26"/>
                <w:szCs w:val="26"/>
              </w:rPr>
              <w:t xml:space="preserve">, </w:t>
            </w:r>
            <w:proofErr w:type="spellStart"/>
            <w:r w:rsidRPr="00A527B9">
              <w:rPr>
                <w:b w:val="0"/>
                <w:sz w:val="26"/>
                <w:szCs w:val="26"/>
              </w:rPr>
              <w:t>rà</w:t>
            </w:r>
            <w:proofErr w:type="spellEnd"/>
            <w:r w:rsidRPr="00A527B9">
              <w:rPr>
                <w:b w:val="0"/>
                <w:sz w:val="26"/>
                <w:szCs w:val="26"/>
              </w:rPr>
              <w:t xml:space="preserve"> </w:t>
            </w:r>
            <w:proofErr w:type="spellStart"/>
            <w:r w:rsidRPr="00A527B9">
              <w:rPr>
                <w:b w:val="0"/>
                <w:sz w:val="26"/>
                <w:szCs w:val="26"/>
              </w:rPr>
              <w:t>soát</w:t>
            </w:r>
            <w:proofErr w:type="spellEnd"/>
            <w:r w:rsidRPr="00A527B9">
              <w:rPr>
                <w:b w:val="0"/>
                <w:sz w:val="26"/>
                <w:szCs w:val="26"/>
              </w:rPr>
              <w:t xml:space="preserve"> </w:t>
            </w:r>
            <w:proofErr w:type="spellStart"/>
            <w:r w:rsidRPr="00A527B9">
              <w:rPr>
                <w:b w:val="0"/>
                <w:sz w:val="26"/>
                <w:szCs w:val="26"/>
              </w:rPr>
              <w:t>và</w:t>
            </w:r>
            <w:proofErr w:type="spellEnd"/>
            <w:r w:rsidRPr="00A527B9">
              <w:rPr>
                <w:b w:val="0"/>
                <w:sz w:val="26"/>
                <w:szCs w:val="26"/>
              </w:rPr>
              <w:t xml:space="preserve"> </w:t>
            </w:r>
            <w:proofErr w:type="spellStart"/>
            <w:r w:rsidRPr="00A527B9">
              <w:rPr>
                <w:b w:val="0"/>
                <w:sz w:val="26"/>
                <w:szCs w:val="26"/>
              </w:rPr>
              <w:t>quyết</w:t>
            </w:r>
            <w:proofErr w:type="spellEnd"/>
            <w:r w:rsidRPr="00A527B9">
              <w:rPr>
                <w:b w:val="0"/>
                <w:sz w:val="26"/>
                <w:szCs w:val="26"/>
              </w:rPr>
              <w:t xml:space="preserve"> </w:t>
            </w:r>
            <w:proofErr w:type="spellStart"/>
            <w:r w:rsidRPr="00A527B9">
              <w:rPr>
                <w:b w:val="0"/>
                <w:sz w:val="26"/>
                <w:szCs w:val="26"/>
              </w:rPr>
              <w:t>định</w:t>
            </w:r>
            <w:proofErr w:type="spellEnd"/>
            <w:r w:rsidRPr="00A527B9">
              <w:rPr>
                <w:b w:val="0"/>
                <w:sz w:val="26"/>
                <w:szCs w:val="26"/>
              </w:rPr>
              <w:t xml:space="preserve"> </w:t>
            </w:r>
            <w:proofErr w:type="spellStart"/>
            <w:r w:rsidRPr="00A527B9">
              <w:rPr>
                <w:b w:val="0"/>
                <w:sz w:val="26"/>
                <w:szCs w:val="26"/>
              </w:rPr>
              <w:t>việc</w:t>
            </w:r>
            <w:proofErr w:type="spellEnd"/>
            <w:r w:rsidRPr="00A527B9">
              <w:rPr>
                <w:b w:val="0"/>
                <w:sz w:val="26"/>
                <w:szCs w:val="26"/>
              </w:rPr>
              <w:t xml:space="preserve"> </w:t>
            </w:r>
            <w:proofErr w:type="spellStart"/>
            <w:r w:rsidRPr="00A527B9">
              <w:rPr>
                <w:b w:val="0"/>
                <w:sz w:val="26"/>
                <w:szCs w:val="26"/>
              </w:rPr>
              <w:t>áp</w:t>
            </w:r>
            <w:proofErr w:type="spellEnd"/>
            <w:r w:rsidRPr="00A527B9">
              <w:rPr>
                <w:b w:val="0"/>
                <w:sz w:val="26"/>
                <w:szCs w:val="26"/>
              </w:rPr>
              <w:t xml:space="preserve"> </w:t>
            </w:r>
            <w:proofErr w:type="spellStart"/>
            <w:r w:rsidRPr="00A527B9">
              <w:rPr>
                <w:b w:val="0"/>
                <w:sz w:val="26"/>
                <w:szCs w:val="26"/>
              </w:rPr>
              <w:t>dụng</w:t>
            </w:r>
            <w:proofErr w:type="spellEnd"/>
            <w:r w:rsidRPr="00A527B9">
              <w:rPr>
                <w:b w:val="0"/>
                <w:sz w:val="26"/>
                <w:szCs w:val="26"/>
              </w:rPr>
              <w:t xml:space="preserve"> </w:t>
            </w:r>
            <w:proofErr w:type="spellStart"/>
            <w:r w:rsidRPr="00A527B9">
              <w:rPr>
                <w:b w:val="0"/>
                <w:sz w:val="26"/>
                <w:szCs w:val="26"/>
              </w:rPr>
              <w:t>thí</w:t>
            </w:r>
            <w:proofErr w:type="spellEnd"/>
            <w:r w:rsidRPr="00A527B9">
              <w:rPr>
                <w:b w:val="0"/>
                <w:sz w:val="26"/>
                <w:szCs w:val="26"/>
              </w:rPr>
              <w:t xml:space="preserve"> </w:t>
            </w:r>
            <w:proofErr w:type="spellStart"/>
            <w:r w:rsidRPr="00A527B9">
              <w:rPr>
                <w:b w:val="0"/>
                <w:sz w:val="26"/>
                <w:szCs w:val="26"/>
              </w:rPr>
              <w:t>điểm</w:t>
            </w:r>
            <w:proofErr w:type="spellEnd"/>
            <w:r w:rsidRPr="00A527B9">
              <w:rPr>
                <w:b w:val="0"/>
                <w:sz w:val="26"/>
                <w:szCs w:val="26"/>
              </w:rPr>
              <w:t xml:space="preserve"> </w:t>
            </w:r>
            <w:proofErr w:type="spellStart"/>
            <w:r w:rsidRPr="00A527B9">
              <w:rPr>
                <w:b w:val="0"/>
                <w:sz w:val="26"/>
                <w:szCs w:val="26"/>
              </w:rPr>
              <w:t>loại</w:t>
            </w:r>
            <w:proofErr w:type="spellEnd"/>
            <w:r w:rsidRPr="00A527B9">
              <w:rPr>
                <w:b w:val="0"/>
                <w:sz w:val="26"/>
                <w:szCs w:val="26"/>
              </w:rPr>
              <w:t xml:space="preserve"> </w:t>
            </w:r>
            <w:proofErr w:type="spellStart"/>
            <w:r w:rsidRPr="00A527B9">
              <w:rPr>
                <w:b w:val="0"/>
                <w:sz w:val="26"/>
                <w:szCs w:val="26"/>
              </w:rPr>
              <w:t>hình</w:t>
            </w:r>
            <w:proofErr w:type="spellEnd"/>
            <w:r w:rsidRPr="00A527B9">
              <w:rPr>
                <w:b w:val="0"/>
                <w:sz w:val="26"/>
                <w:szCs w:val="26"/>
              </w:rPr>
              <w:t xml:space="preserve"> </w:t>
            </w:r>
            <w:proofErr w:type="spellStart"/>
            <w:r w:rsidRPr="00A527B9">
              <w:rPr>
                <w:b w:val="0"/>
                <w:sz w:val="26"/>
                <w:szCs w:val="26"/>
              </w:rPr>
              <w:t>máy</w:t>
            </w:r>
            <w:proofErr w:type="spellEnd"/>
            <w:r w:rsidRPr="00A527B9">
              <w:rPr>
                <w:b w:val="0"/>
                <w:sz w:val="26"/>
                <w:szCs w:val="26"/>
              </w:rPr>
              <w:t xml:space="preserve"> </w:t>
            </w:r>
            <w:proofErr w:type="spellStart"/>
            <w:r w:rsidRPr="00A527B9">
              <w:rPr>
                <w:b w:val="0"/>
                <w:sz w:val="26"/>
                <w:szCs w:val="26"/>
              </w:rPr>
              <w:t>bán</w:t>
            </w:r>
            <w:proofErr w:type="spellEnd"/>
            <w:r w:rsidRPr="00A527B9">
              <w:rPr>
                <w:b w:val="0"/>
                <w:sz w:val="26"/>
                <w:szCs w:val="26"/>
              </w:rPr>
              <w:t xml:space="preserve"> </w:t>
            </w:r>
            <w:proofErr w:type="spellStart"/>
            <w:r w:rsidRPr="00A527B9">
              <w:rPr>
                <w:b w:val="0"/>
                <w:sz w:val="26"/>
                <w:szCs w:val="26"/>
              </w:rPr>
              <w:t>xăng</w:t>
            </w:r>
            <w:proofErr w:type="spellEnd"/>
            <w:r w:rsidRPr="00A527B9">
              <w:rPr>
                <w:b w:val="0"/>
                <w:sz w:val="26"/>
                <w:szCs w:val="26"/>
              </w:rPr>
              <w:t xml:space="preserve"> </w:t>
            </w:r>
            <w:proofErr w:type="spellStart"/>
            <w:r w:rsidRPr="00A527B9">
              <w:rPr>
                <w:b w:val="0"/>
                <w:sz w:val="26"/>
                <w:szCs w:val="26"/>
              </w:rPr>
              <w:t>dầu</w:t>
            </w:r>
            <w:proofErr w:type="spellEnd"/>
            <w:r w:rsidRPr="00A527B9">
              <w:rPr>
                <w:b w:val="0"/>
                <w:sz w:val="26"/>
                <w:szCs w:val="26"/>
              </w:rPr>
              <w:t xml:space="preserve"> </w:t>
            </w:r>
            <w:proofErr w:type="spellStart"/>
            <w:r w:rsidRPr="00A527B9">
              <w:rPr>
                <w:b w:val="0"/>
                <w:sz w:val="26"/>
                <w:szCs w:val="26"/>
              </w:rPr>
              <w:t>moni</w:t>
            </w:r>
            <w:proofErr w:type="spellEnd"/>
            <w:r w:rsidRPr="00A527B9">
              <w:rPr>
                <w:b w:val="0"/>
                <w:sz w:val="26"/>
                <w:szCs w:val="26"/>
              </w:rPr>
              <w:t xml:space="preserve"> </w:t>
            </w:r>
            <w:proofErr w:type="spellStart"/>
            <w:r w:rsidRPr="00A527B9">
              <w:rPr>
                <w:b w:val="0"/>
                <w:sz w:val="26"/>
                <w:szCs w:val="26"/>
              </w:rPr>
              <w:t>đã</w:t>
            </w:r>
            <w:proofErr w:type="spellEnd"/>
            <w:r w:rsidRPr="00A527B9">
              <w:rPr>
                <w:b w:val="0"/>
                <w:sz w:val="26"/>
                <w:szCs w:val="26"/>
              </w:rPr>
              <w:t xml:space="preserve"> </w:t>
            </w:r>
            <w:proofErr w:type="spellStart"/>
            <w:r w:rsidRPr="00A527B9">
              <w:rPr>
                <w:b w:val="0"/>
                <w:sz w:val="26"/>
                <w:szCs w:val="26"/>
              </w:rPr>
              <w:t>được</w:t>
            </w:r>
            <w:proofErr w:type="spellEnd"/>
            <w:r w:rsidRPr="00A527B9">
              <w:rPr>
                <w:b w:val="0"/>
                <w:sz w:val="26"/>
                <w:szCs w:val="26"/>
              </w:rPr>
              <w:t xml:space="preserve"> </w:t>
            </w:r>
            <w:proofErr w:type="spellStart"/>
            <w:r w:rsidRPr="00A527B9">
              <w:rPr>
                <w:b w:val="0"/>
                <w:sz w:val="26"/>
                <w:szCs w:val="26"/>
              </w:rPr>
              <w:lastRenderedPageBreak/>
              <w:t>kiểm</w:t>
            </w:r>
            <w:proofErr w:type="spellEnd"/>
            <w:r w:rsidRPr="00A527B9">
              <w:rPr>
                <w:b w:val="0"/>
                <w:sz w:val="26"/>
                <w:szCs w:val="26"/>
              </w:rPr>
              <w:t xml:space="preserve"> </w:t>
            </w:r>
            <w:proofErr w:type="spellStart"/>
            <w:r w:rsidRPr="00A527B9">
              <w:rPr>
                <w:b w:val="0"/>
                <w:sz w:val="26"/>
                <w:szCs w:val="26"/>
              </w:rPr>
              <w:t>định</w:t>
            </w:r>
            <w:proofErr w:type="spellEnd"/>
            <w:r w:rsidRPr="00A527B9">
              <w:rPr>
                <w:b w:val="0"/>
                <w:sz w:val="26"/>
                <w:szCs w:val="26"/>
              </w:rPr>
              <w:t xml:space="preserve"> an </w:t>
            </w:r>
            <w:proofErr w:type="spellStart"/>
            <w:r w:rsidRPr="00A527B9">
              <w:rPr>
                <w:b w:val="0"/>
                <w:sz w:val="26"/>
                <w:szCs w:val="26"/>
              </w:rPr>
              <w:t>toàn</w:t>
            </w:r>
            <w:proofErr w:type="spellEnd"/>
            <w:r w:rsidRPr="00A527B9">
              <w:rPr>
                <w:b w:val="0"/>
                <w:sz w:val="26"/>
                <w:szCs w:val="26"/>
              </w:rPr>
              <w:t xml:space="preserve"> </w:t>
            </w:r>
            <w:proofErr w:type="spellStart"/>
            <w:r w:rsidRPr="00A527B9">
              <w:rPr>
                <w:b w:val="0"/>
                <w:sz w:val="26"/>
                <w:szCs w:val="26"/>
              </w:rPr>
              <w:t>bởi</w:t>
            </w:r>
            <w:proofErr w:type="spellEnd"/>
            <w:r w:rsidRPr="00A527B9">
              <w:rPr>
                <w:b w:val="0"/>
                <w:sz w:val="26"/>
                <w:szCs w:val="26"/>
              </w:rPr>
              <w:t xml:space="preserve"> </w:t>
            </w:r>
            <w:proofErr w:type="spellStart"/>
            <w:r w:rsidRPr="00A527B9">
              <w:rPr>
                <w:b w:val="0"/>
                <w:sz w:val="26"/>
                <w:szCs w:val="26"/>
              </w:rPr>
              <w:t>các</w:t>
            </w:r>
            <w:proofErr w:type="spellEnd"/>
            <w:r w:rsidRPr="00A527B9">
              <w:rPr>
                <w:b w:val="0"/>
                <w:sz w:val="26"/>
                <w:szCs w:val="26"/>
              </w:rPr>
              <w:t xml:space="preserve"> </w:t>
            </w:r>
            <w:proofErr w:type="spellStart"/>
            <w:r w:rsidRPr="00A527B9">
              <w:rPr>
                <w:b w:val="0"/>
                <w:sz w:val="26"/>
                <w:szCs w:val="26"/>
              </w:rPr>
              <w:t>cơ</w:t>
            </w:r>
            <w:proofErr w:type="spellEnd"/>
            <w:r w:rsidRPr="00A527B9">
              <w:rPr>
                <w:b w:val="0"/>
                <w:sz w:val="26"/>
                <w:szCs w:val="26"/>
              </w:rPr>
              <w:t xml:space="preserve"> </w:t>
            </w:r>
            <w:proofErr w:type="spellStart"/>
            <w:r w:rsidRPr="00A527B9">
              <w:rPr>
                <w:b w:val="0"/>
                <w:sz w:val="26"/>
                <w:szCs w:val="26"/>
              </w:rPr>
              <w:t>quan</w:t>
            </w:r>
            <w:proofErr w:type="spellEnd"/>
            <w:r w:rsidRPr="00A527B9">
              <w:rPr>
                <w:b w:val="0"/>
                <w:sz w:val="26"/>
                <w:szCs w:val="26"/>
              </w:rPr>
              <w:t xml:space="preserve"> </w:t>
            </w:r>
            <w:proofErr w:type="spellStart"/>
            <w:r w:rsidRPr="00A527B9">
              <w:rPr>
                <w:b w:val="0"/>
                <w:sz w:val="26"/>
                <w:szCs w:val="26"/>
              </w:rPr>
              <w:t>chức</w:t>
            </w:r>
            <w:proofErr w:type="spellEnd"/>
            <w:r w:rsidRPr="00A527B9">
              <w:rPr>
                <w:b w:val="0"/>
                <w:sz w:val="26"/>
                <w:szCs w:val="26"/>
              </w:rPr>
              <w:t xml:space="preserve"> </w:t>
            </w:r>
            <w:proofErr w:type="spellStart"/>
            <w:r w:rsidRPr="00A527B9">
              <w:rPr>
                <w:b w:val="0"/>
                <w:sz w:val="26"/>
                <w:szCs w:val="26"/>
              </w:rPr>
              <w:t>năng</w:t>
            </w:r>
            <w:proofErr w:type="spellEnd"/>
            <w:r w:rsidRPr="00A527B9">
              <w:rPr>
                <w:b w:val="0"/>
                <w:sz w:val="26"/>
                <w:szCs w:val="26"/>
              </w:rPr>
              <w:t xml:space="preserve"> </w:t>
            </w:r>
            <w:proofErr w:type="spellStart"/>
            <w:r w:rsidRPr="00A527B9">
              <w:rPr>
                <w:b w:val="0"/>
                <w:sz w:val="26"/>
                <w:szCs w:val="26"/>
              </w:rPr>
              <w:t>đối</w:t>
            </w:r>
            <w:proofErr w:type="spellEnd"/>
            <w:r w:rsidRPr="00A527B9">
              <w:rPr>
                <w:b w:val="0"/>
                <w:sz w:val="26"/>
                <w:szCs w:val="26"/>
              </w:rPr>
              <w:t xml:space="preserve"> </w:t>
            </w:r>
            <w:proofErr w:type="spellStart"/>
            <w:r w:rsidRPr="00A527B9">
              <w:rPr>
                <w:b w:val="0"/>
                <w:sz w:val="26"/>
                <w:szCs w:val="26"/>
              </w:rPr>
              <w:t>với</w:t>
            </w:r>
            <w:proofErr w:type="spellEnd"/>
            <w:r w:rsidRPr="00A527B9">
              <w:rPr>
                <w:b w:val="0"/>
                <w:sz w:val="26"/>
                <w:szCs w:val="26"/>
              </w:rPr>
              <w:t xml:space="preserve"> </w:t>
            </w:r>
            <w:proofErr w:type="spellStart"/>
            <w:r w:rsidRPr="00A527B9">
              <w:rPr>
                <w:b w:val="0"/>
                <w:sz w:val="26"/>
                <w:szCs w:val="26"/>
              </w:rPr>
              <w:t>một</w:t>
            </w:r>
            <w:proofErr w:type="spellEnd"/>
            <w:r w:rsidRPr="00A527B9">
              <w:rPr>
                <w:b w:val="0"/>
                <w:sz w:val="26"/>
                <w:szCs w:val="26"/>
              </w:rPr>
              <w:t xml:space="preserve"> </w:t>
            </w:r>
            <w:proofErr w:type="spellStart"/>
            <w:r w:rsidRPr="00A527B9">
              <w:rPr>
                <w:b w:val="0"/>
                <w:sz w:val="26"/>
                <w:szCs w:val="26"/>
              </w:rPr>
              <w:t>số</w:t>
            </w:r>
            <w:proofErr w:type="spellEnd"/>
            <w:r w:rsidRPr="00A527B9">
              <w:rPr>
                <w:b w:val="0"/>
                <w:sz w:val="26"/>
                <w:szCs w:val="26"/>
              </w:rPr>
              <w:t xml:space="preserve"> </w:t>
            </w:r>
            <w:proofErr w:type="spellStart"/>
            <w:r w:rsidRPr="00A527B9">
              <w:rPr>
                <w:b w:val="0"/>
                <w:sz w:val="26"/>
                <w:szCs w:val="26"/>
              </w:rPr>
              <w:t>địa</w:t>
            </w:r>
            <w:proofErr w:type="spellEnd"/>
            <w:r w:rsidRPr="00A527B9">
              <w:rPr>
                <w:b w:val="0"/>
                <w:sz w:val="26"/>
                <w:szCs w:val="26"/>
              </w:rPr>
              <w:t xml:space="preserve"> </w:t>
            </w:r>
            <w:proofErr w:type="spellStart"/>
            <w:r w:rsidRPr="00A527B9">
              <w:rPr>
                <w:b w:val="0"/>
                <w:sz w:val="26"/>
                <w:szCs w:val="26"/>
              </w:rPr>
              <w:t>bàn</w:t>
            </w:r>
            <w:proofErr w:type="spellEnd"/>
            <w:r w:rsidRPr="00A527B9">
              <w:rPr>
                <w:b w:val="0"/>
                <w:sz w:val="26"/>
                <w:szCs w:val="26"/>
              </w:rPr>
              <w:t xml:space="preserve"> </w:t>
            </w:r>
            <w:proofErr w:type="spellStart"/>
            <w:r w:rsidRPr="00A527B9">
              <w:rPr>
                <w:b w:val="0"/>
                <w:sz w:val="26"/>
                <w:szCs w:val="26"/>
              </w:rPr>
              <w:t>khó</w:t>
            </w:r>
            <w:proofErr w:type="spellEnd"/>
            <w:r w:rsidRPr="00A527B9">
              <w:rPr>
                <w:b w:val="0"/>
                <w:sz w:val="26"/>
                <w:szCs w:val="26"/>
              </w:rPr>
              <w:t xml:space="preserve"> </w:t>
            </w:r>
            <w:proofErr w:type="spellStart"/>
            <w:r w:rsidRPr="00A527B9">
              <w:rPr>
                <w:b w:val="0"/>
                <w:sz w:val="26"/>
                <w:szCs w:val="26"/>
              </w:rPr>
              <w:t>khăn</w:t>
            </w:r>
            <w:proofErr w:type="spellEnd"/>
            <w:r w:rsidRPr="00A527B9">
              <w:rPr>
                <w:b w:val="0"/>
                <w:sz w:val="26"/>
                <w:szCs w:val="26"/>
              </w:rPr>
              <w:t xml:space="preserve">, </w:t>
            </w:r>
            <w:proofErr w:type="spellStart"/>
            <w:r w:rsidRPr="00A527B9">
              <w:rPr>
                <w:b w:val="0"/>
                <w:sz w:val="26"/>
                <w:szCs w:val="26"/>
              </w:rPr>
              <w:t>vùng</w:t>
            </w:r>
            <w:proofErr w:type="spellEnd"/>
            <w:r w:rsidRPr="00A527B9">
              <w:rPr>
                <w:b w:val="0"/>
                <w:sz w:val="26"/>
                <w:szCs w:val="26"/>
              </w:rPr>
              <w:t xml:space="preserve"> </w:t>
            </w:r>
            <w:proofErr w:type="spellStart"/>
            <w:r w:rsidRPr="00A527B9">
              <w:rPr>
                <w:b w:val="0"/>
                <w:sz w:val="26"/>
                <w:szCs w:val="26"/>
              </w:rPr>
              <w:t>sâu</w:t>
            </w:r>
            <w:proofErr w:type="spellEnd"/>
            <w:r w:rsidRPr="00A527B9">
              <w:rPr>
                <w:b w:val="0"/>
                <w:sz w:val="26"/>
                <w:szCs w:val="26"/>
              </w:rPr>
              <w:t xml:space="preserve">, </w:t>
            </w:r>
            <w:proofErr w:type="spellStart"/>
            <w:r w:rsidRPr="00A527B9">
              <w:rPr>
                <w:b w:val="0"/>
                <w:sz w:val="26"/>
                <w:szCs w:val="26"/>
              </w:rPr>
              <w:t>vùng</w:t>
            </w:r>
            <w:proofErr w:type="spellEnd"/>
            <w:r w:rsidRPr="00A527B9">
              <w:rPr>
                <w:b w:val="0"/>
                <w:sz w:val="26"/>
                <w:szCs w:val="26"/>
              </w:rPr>
              <w:t xml:space="preserve"> </w:t>
            </w:r>
            <w:proofErr w:type="spellStart"/>
            <w:r w:rsidRPr="00A527B9">
              <w:rPr>
                <w:b w:val="0"/>
                <w:sz w:val="26"/>
                <w:szCs w:val="26"/>
              </w:rPr>
              <w:t>xa</w:t>
            </w:r>
            <w:proofErr w:type="spellEnd"/>
            <w:r w:rsidRPr="00A527B9">
              <w:rPr>
                <w:b w:val="0"/>
                <w:sz w:val="26"/>
                <w:szCs w:val="26"/>
              </w:rPr>
              <w:t xml:space="preserve">, </w:t>
            </w:r>
            <w:proofErr w:type="spellStart"/>
            <w:r w:rsidRPr="00A527B9">
              <w:rPr>
                <w:b w:val="0"/>
                <w:sz w:val="26"/>
                <w:szCs w:val="26"/>
              </w:rPr>
              <w:t>vùng</w:t>
            </w:r>
            <w:proofErr w:type="spellEnd"/>
            <w:r w:rsidRPr="00A527B9">
              <w:rPr>
                <w:b w:val="0"/>
                <w:sz w:val="26"/>
                <w:szCs w:val="26"/>
              </w:rPr>
              <w:t xml:space="preserve"> </w:t>
            </w:r>
            <w:proofErr w:type="spellStart"/>
            <w:r w:rsidRPr="00A527B9">
              <w:rPr>
                <w:b w:val="0"/>
                <w:sz w:val="26"/>
                <w:szCs w:val="26"/>
              </w:rPr>
              <w:t>không</w:t>
            </w:r>
            <w:proofErr w:type="spellEnd"/>
            <w:r w:rsidRPr="00A527B9">
              <w:rPr>
                <w:b w:val="0"/>
                <w:sz w:val="26"/>
                <w:szCs w:val="26"/>
              </w:rPr>
              <w:t xml:space="preserve"> </w:t>
            </w:r>
            <w:proofErr w:type="spellStart"/>
            <w:r w:rsidRPr="00A527B9">
              <w:rPr>
                <w:b w:val="0"/>
                <w:sz w:val="26"/>
                <w:szCs w:val="26"/>
              </w:rPr>
              <w:t>đủ</w:t>
            </w:r>
            <w:proofErr w:type="spellEnd"/>
            <w:r w:rsidRPr="00A527B9">
              <w:rPr>
                <w:b w:val="0"/>
                <w:sz w:val="26"/>
                <w:szCs w:val="26"/>
              </w:rPr>
              <w:t xml:space="preserve"> </w:t>
            </w:r>
            <w:proofErr w:type="spellStart"/>
            <w:r w:rsidRPr="00A527B9">
              <w:rPr>
                <w:b w:val="0"/>
                <w:sz w:val="26"/>
                <w:szCs w:val="26"/>
              </w:rPr>
              <w:t>điều</w:t>
            </w:r>
            <w:proofErr w:type="spellEnd"/>
            <w:r w:rsidRPr="00A527B9">
              <w:rPr>
                <w:b w:val="0"/>
                <w:sz w:val="26"/>
                <w:szCs w:val="26"/>
              </w:rPr>
              <w:t xml:space="preserve"> </w:t>
            </w:r>
            <w:proofErr w:type="spellStart"/>
            <w:r w:rsidRPr="00A527B9">
              <w:rPr>
                <w:b w:val="0"/>
                <w:sz w:val="26"/>
                <w:szCs w:val="26"/>
              </w:rPr>
              <w:t>kiện</w:t>
            </w:r>
            <w:proofErr w:type="spellEnd"/>
            <w:r w:rsidRPr="00A527B9">
              <w:rPr>
                <w:b w:val="0"/>
                <w:sz w:val="26"/>
                <w:szCs w:val="26"/>
              </w:rPr>
              <w:t xml:space="preserve"> </w:t>
            </w:r>
            <w:proofErr w:type="spellStart"/>
            <w:r w:rsidRPr="00A527B9">
              <w:rPr>
                <w:b w:val="0"/>
                <w:sz w:val="26"/>
                <w:szCs w:val="26"/>
              </w:rPr>
              <w:t>hoặc</w:t>
            </w:r>
            <w:proofErr w:type="spellEnd"/>
            <w:r w:rsidRPr="00A527B9">
              <w:rPr>
                <w:b w:val="0"/>
                <w:sz w:val="26"/>
                <w:szCs w:val="26"/>
              </w:rPr>
              <w:t xml:space="preserve"> </w:t>
            </w:r>
            <w:proofErr w:type="spellStart"/>
            <w:r w:rsidRPr="00A527B9">
              <w:rPr>
                <w:b w:val="0"/>
                <w:sz w:val="26"/>
                <w:szCs w:val="26"/>
              </w:rPr>
              <w:t>không</w:t>
            </w:r>
            <w:proofErr w:type="spellEnd"/>
            <w:r w:rsidRPr="00A527B9">
              <w:rPr>
                <w:b w:val="0"/>
                <w:sz w:val="26"/>
                <w:szCs w:val="26"/>
              </w:rPr>
              <w:t xml:space="preserve"> </w:t>
            </w:r>
            <w:proofErr w:type="spellStart"/>
            <w:r w:rsidRPr="00A527B9">
              <w:rPr>
                <w:b w:val="0"/>
                <w:sz w:val="26"/>
                <w:szCs w:val="26"/>
              </w:rPr>
              <w:t>được</w:t>
            </w:r>
            <w:proofErr w:type="spellEnd"/>
            <w:r w:rsidRPr="00A527B9">
              <w:rPr>
                <w:b w:val="0"/>
                <w:sz w:val="26"/>
                <w:szCs w:val="26"/>
              </w:rPr>
              <w:t xml:space="preserve"> </w:t>
            </w:r>
            <w:proofErr w:type="spellStart"/>
            <w:r w:rsidRPr="00A527B9">
              <w:rPr>
                <w:b w:val="0"/>
                <w:sz w:val="26"/>
                <w:szCs w:val="26"/>
              </w:rPr>
              <w:t>doanh</w:t>
            </w:r>
            <w:proofErr w:type="spellEnd"/>
            <w:r w:rsidRPr="00A527B9">
              <w:rPr>
                <w:b w:val="0"/>
                <w:sz w:val="26"/>
                <w:szCs w:val="26"/>
              </w:rPr>
              <w:t xml:space="preserve"> </w:t>
            </w:r>
            <w:proofErr w:type="spellStart"/>
            <w:r w:rsidRPr="00A527B9">
              <w:rPr>
                <w:b w:val="0"/>
                <w:sz w:val="26"/>
                <w:szCs w:val="26"/>
              </w:rPr>
              <w:t>nghiệp</w:t>
            </w:r>
            <w:proofErr w:type="spellEnd"/>
            <w:r w:rsidRPr="00A527B9">
              <w:rPr>
                <w:b w:val="0"/>
                <w:sz w:val="26"/>
                <w:szCs w:val="26"/>
              </w:rPr>
              <w:t xml:space="preserve"> </w:t>
            </w:r>
            <w:proofErr w:type="spellStart"/>
            <w:r w:rsidRPr="00A527B9">
              <w:rPr>
                <w:b w:val="0"/>
                <w:sz w:val="26"/>
                <w:szCs w:val="26"/>
              </w:rPr>
              <w:t>đầu</w:t>
            </w:r>
            <w:proofErr w:type="spellEnd"/>
            <w:r w:rsidRPr="00A527B9">
              <w:rPr>
                <w:b w:val="0"/>
                <w:sz w:val="26"/>
                <w:szCs w:val="26"/>
              </w:rPr>
              <w:t xml:space="preserve"> </w:t>
            </w:r>
            <w:proofErr w:type="spellStart"/>
            <w:r w:rsidRPr="00A527B9">
              <w:rPr>
                <w:b w:val="0"/>
                <w:sz w:val="26"/>
                <w:szCs w:val="26"/>
              </w:rPr>
              <w:t>tư</w:t>
            </w:r>
            <w:proofErr w:type="spellEnd"/>
            <w:r w:rsidRPr="00A527B9">
              <w:rPr>
                <w:b w:val="0"/>
                <w:sz w:val="26"/>
                <w:szCs w:val="26"/>
              </w:rPr>
              <w:t xml:space="preserve"> </w:t>
            </w:r>
            <w:proofErr w:type="spellStart"/>
            <w:r w:rsidRPr="00A527B9">
              <w:rPr>
                <w:b w:val="0"/>
                <w:sz w:val="26"/>
                <w:szCs w:val="26"/>
              </w:rPr>
              <w:t>cây</w:t>
            </w:r>
            <w:proofErr w:type="spellEnd"/>
            <w:r w:rsidRPr="00A527B9">
              <w:rPr>
                <w:b w:val="0"/>
                <w:sz w:val="26"/>
                <w:szCs w:val="26"/>
              </w:rPr>
              <w:t xml:space="preserve"> </w:t>
            </w:r>
            <w:proofErr w:type="spellStart"/>
            <w:r w:rsidRPr="00A527B9">
              <w:rPr>
                <w:b w:val="0"/>
                <w:sz w:val="26"/>
                <w:szCs w:val="26"/>
              </w:rPr>
              <w:t>xăng</w:t>
            </w:r>
            <w:proofErr w:type="spellEnd"/>
            <w:r w:rsidRPr="00A527B9">
              <w:rPr>
                <w:b w:val="0"/>
                <w:sz w:val="26"/>
                <w:szCs w:val="26"/>
              </w:rPr>
              <w:t>.”</w:t>
            </w:r>
          </w:p>
          <w:p w14:paraId="449B055A" w14:textId="77777777" w:rsidR="00A527B9" w:rsidRPr="00A527B9" w:rsidRDefault="00A527B9" w:rsidP="00A527B9">
            <w:pPr>
              <w:spacing w:before="120" w:after="120" w:line="240" w:lineRule="auto"/>
              <w:jc w:val="both"/>
              <w:rPr>
                <w:sz w:val="26"/>
                <w:szCs w:val="26"/>
              </w:rPr>
            </w:pPr>
            <w:proofErr w:type="spellStart"/>
            <w:r w:rsidRPr="00A527B9">
              <w:rPr>
                <w:sz w:val="26"/>
                <w:szCs w:val="26"/>
              </w:rPr>
              <w:t>Lý</w:t>
            </w:r>
            <w:proofErr w:type="spellEnd"/>
            <w:r w:rsidRPr="00A527B9">
              <w:rPr>
                <w:sz w:val="26"/>
                <w:szCs w:val="26"/>
              </w:rPr>
              <w:t xml:space="preserve"> do: </w:t>
            </w:r>
            <w:proofErr w:type="spellStart"/>
            <w:r w:rsidRPr="00A527B9">
              <w:rPr>
                <w:sz w:val="26"/>
                <w:szCs w:val="26"/>
              </w:rPr>
              <w:t>Máy</w:t>
            </w:r>
            <w:proofErr w:type="spellEnd"/>
            <w:r w:rsidRPr="00A527B9">
              <w:rPr>
                <w:sz w:val="26"/>
                <w:szCs w:val="26"/>
              </w:rPr>
              <w:t xml:space="preserve"> </w:t>
            </w:r>
            <w:proofErr w:type="spellStart"/>
            <w:r w:rsidRPr="00A527B9">
              <w:rPr>
                <w:sz w:val="26"/>
                <w:szCs w:val="26"/>
              </w:rPr>
              <w:t>bán</w:t>
            </w:r>
            <w:proofErr w:type="spellEnd"/>
            <w:r w:rsidRPr="00A527B9">
              <w:rPr>
                <w:sz w:val="26"/>
                <w:szCs w:val="26"/>
              </w:rPr>
              <w:t xml:space="preserve"> </w:t>
            </w:r>
            <w:proofErr w:type="spellStart"/>
            <w:r w:rsidRPr="00A527B9">
              <w:rPr>
                <w:sz w:val="26"/>
                <w:szCs w:val="26"/>
              </w:rPr>
              <w:t>xăng</w:t>
            </w:r>
            <w:proofErr w:type="spellEnd"/>
            <w:r w:rsidRPr="00A527B9">
              <w:rPr>
                <w:sz w:val="26"/>
                <w:szCs w:val="26"/>
              </w:rPr>
              <w:t xml:space="preserve"> </w:t>
            </w:r>
            <w:proofErr w:type="spellStart"/>
            <w:r w:rsidRPr="00A527B9">
              <w:rPr>
                <w:sz w:val="26"/>
                <w:szCs w:val="26"/>
              </w:rPr>
              <w:t>dầu</w:t>
            </w:r>
            <w:proofErr w:type="spellEnd"/>
            <w:r w:rsidRPr="00A527B9">
              <w:rPr>
                <w:sz w:val="26"/>
                <w:szCs w:val="26"/>
              </w:rPr>
              <w:t xml:space="preserve"> mini </w:t>
            </w:r>
            <w:proofErr w:type="spellStart"/>
            <w:r w:rsidRPr="00A527B9">
              <w:rPr>
                <w:sz w:val="26"/>
                <w:szCs w:val="26"/>
              </w:rPr>
              <w:t>mặc</w:t>
            </w:r>
            <w:proofErr w:type="spellEnd"/>
            <w:r w:rsidRPr="00A527B9">
              <w:rPr>
                <w:sz w:val="26"/>
                <w:szCs w:val="26"/>
              </w:rPr>
              <w:t xml:space="preserve"> </w:t>
            </w:r>
            <w:proofErr w:type="spellStart"/>
            <w:r w:rsidRPr="00A527B9">
              <w:rPr>
                <w:sz w:val="26"/>
                <w:szCs w:val="26"/>
              </w:rPr>
              <w:t>dù</w:t>
            </w:r>
            <w:proofErr w:type="spellEnd"/>
            <w:r w:rsidRPr="00A527B9">
              <w:rPr>
                <w:sz w:val="26"/>
                <w:szCs w:val="26"/>
              </w:rPr>
              <w:t xml:space="preserve"> </w:t>
            </w:r>
            <w:proofErr w:type="spellStart"/>
            <w:r w:rsidRPr="00A527B9">
              <w:rPr>
                <w:sz w:val="26"/>
                <w:szCs w:val="26"/>
              </w:rPr>
              <w:t>đã</w:t>
            </w:r>
            <w:proofErr w:type="spellEnd"/>
            <w:r w:rsidRPr="00A527B9">
              <w:rPr>
                <w:sz w:val="26"/>
                <w:szCs w:val="26"/>
              </w:rPr>
              <w:t xml:space="preserve"> </w:t>
            </w:r>
            <w:proofErr w:type="spellStart"/>
            <w:r w:rsidRPr="00A527B9">
              <w:rPr>
                <w:sz w:val="26"/>
                <w:szCs w:val="26"/>
              </w:rPr>
              <w:t>được</w:t>
            </w:r>
            <w:proofErr w:type="spellEnd"/>
            <w:r w:rsidRPr="00A527B9">
              <w:rPr>
                <w:sz w:val="26"/>
                <w:szCs w:val="26"/>
              </w:rPr>
              <w:t xml:space="preserve"> </w:t>
            </w:r>
            <w:proofErr w:type="spellStart"/>
            <w:r w:rsidRPr="00A527B9">
              <w:rPr>
                <w:sz w:val="26"/>
                <w:szCs w:val="26"/>
              </w:rPr>
              <w:t>kiểm</w:t>
            </w:r>
            <w:proofErr w:type="spellEnd"/>
            <w:r w:rsidRPr="00A527B9">
              <w:rPr>
                <w:sz w:val="26"/>
                <w:szCs w:val="26"/>
              </w:rPr>
              <w:t xml:space="preserve"> </w:t>
            </w:r>
            <w:proofErr w:type="spellStart"/>
            <w:r w:rsidRPr="00A527B9">
              <w:rPr>
                <w:sz w:val="26"/>
                <w:szCs w:val="26"/>
              </w:rPr>
              <w:t>định</w:t>
            </w:r>
            <w:proofErr w:type="spellEnd"/>
            <w:r w:rsidRPr="00A527B9">
              <w:rPr>
                <w:sz w:val="26"/>
                <w:szCs w:val="26"/>
              </w:rPr>
              <w:t xml:space="preserve"> an </w:t>
            </w:r>
            <w:proofErr w:type="spellStart"/>
            <w:r w:rsidRPr="00A527B9">
              <w:rPr>
                <w:sz w:val="26"/>
                <w:szCs w:val="26"/>
              </w:rPr>
              <w:t>toàn</w:t>
            </w:r>
            <w:proofErr w:type="spellEnd"/>
            <w:r w:rsidRPr="00A527B9">
              <w:rPr>
                <w:sz w:val="26"/>
                <w:szCs w:val="26"/>
              </w:rPr>
              <w:t xml:space="preserve"> </w:t>
            </w:r>
            <w:proofErr w:type="spellStart"/>
            <w:r w:rsidRPr="00A527B9">
              <w:rPr>
                <w:sz w:val="26"/>
                <w:szCs w:val="26"/>
              </w:rPr>
              <w:t>bởi</w:t>
            </w:r>
            <w:proofErr w:type="spellEnd"/>
            <w:r w:rsidRPr="00A527B9">
              <w:rPr>
                <w:sz w:val="26"/>
                <w:szCs w:val="26"/>
              </w:rPr>
              <w:t xml:space="preserve"> </w:t>
            </w:r>
            <w:proofErr w:type="spellStart"/>
            <w:r w:rsidRPr="00A527B9">
              <w:rPr>
                <w:sz w:val="26"/>
                <w:szCs w:val="26"/>
              </w:rPr>
              <w:t>các</w:t>
            </w:r>
            <w:proofErr w:type="spellEnd"/>
            <w:r w:rsidRPr="00A527B9">
              <w:rPr>
                <w:sz w:val="26"/>
                <w:szCs w:val="26"/>
              </w:rPr>
              <w:t xml:space="preserve"> </w:t>
            </w:r>
            <w:proofErr w:type="spellStart"/>
            <w:r w:rsidRPr="00A527B9">
              <w:rPr>
                <w:sz w:val="26"/>
                <w:szCs w:val="26"/>
              </w:rPr>
              <w:t>cơ</w:t>
            </w:r>
            <w:proofErr w:type="spellEnd"/>
            <w:r w:rsidRPr="00A527B9">
              <w:rPr>
                <w:sz w:val="26"/>
                <w:szCs w:val="26"/>
              </w:rPr>
              <w:t xml:space="preserve"> </w:t>
            </w:r>
            <w:proofErr w:type="spellStart"/>
            <w:r w:rsidRPr="00A527B9">
              <w:rPr>
                <w:sz w:val="26"/>
                <w:szCs w:val="26"/>
              </w:rPr>
              <w:t>quan</w:t>
            </w:r>
            <w:proofErr w:type="spellEnd"/>
            <w:r w:rsidRPr="00A527B9">
              <w:rPr>
                <w:sz w:val="26"/>
                <w:szCs w:val="26"/>
              </w:rPr>
              <w:t xml:space="preserve"> </w:t>
            </w:r>
            <w:proofErr w:type="spellStart"/>
            <w:r w:rsidRPr="00A527B9">
              <w:rPr>
                <w:sz w:val="26"/>
                <w:szCs w:val="26"/>
              </w:rPr>
              <w:t>chức</w:t>
            </w:r>
            <w:proofErr w:type="spellEnd"/>
            <w:r w:rsidRPr="00A527B9">
              <w:rPr>
                <w:sz w:val="26"/>
                <w:szCs w:val="26"/>
              </w:rPr>
              <w:t xml:space="preserve"> </w:t>
            </w:r>
            <w:proofErr w:type="spellStart"/>
            <w:r w:rsidRPr="00A527B9">
              <w:rPr>
                <w:sz w:val="26"/>
                <w:szCs w:val="26"/>
              </w:rPr>
              <w:t>năng</w:t>
            </w:r>
            <w:proofErr w:type="spellEnd"/>
            <w:r w:rsidRPr="00A527B9">
              <w:rPr>
                <w:sz w:val="26"/>
                <w:szCs w:val="26"/>
              </w:rPr>
              <w:t xml:space="preserve"> </w:t>
            </w:r>
            <w:proofErr w:type="spellStart"/>
            <w:r w:rsidRPr="00A527B9">
              <w:rPr>
                <w:sz w:val="26"/>
                <w:szCs w:val="26"/>
              </w:rPr>
              <w:t>nhưng</w:t>
            </w:r>
            <w:proofErr w:type="spellEnd"/>
            <w:r w:rsidRPr="00A527B9">
              <w:rPr>
                <w:sz w:val="26"/>
                <w:szCs w:val="26"/>
              </w:rPr>
              <w:t xml:space="preserve"> </w:t>
            </w:r>
            <w:proofErr w:type="spellStart"/>
            <w:r w:rsidRPr="00A527B9">
              <w:rPr>
                <w:sz w:val="26"/>
                <w:szCs w:val="26"/>
              </w:rPr>
              <w:t>tính</w:t>
            </w:r>
            <w:proofErr w:type="spellEnd"/>
            <w:r w:rsidRPr="00A527B9">
              <w:rPr>
                <w:sz w:val="26"/>
                <w:szCs w:val="26"/>
              </w:rPr>
              <w:t xml:space="preserve"> </w:t>
            </w:r>
            <w:proofErr w:type="spellStart"/>
            <w:r w:rsidRPr="00A527B9">
              <w:rPr>
                <w:sz w:val="26"/>
                <w:szCs w:val="26"/>
              </w:rPr>
              <w:t>chất</w:t>
            </w:r>
            <w:proofErr w:type="spellEnd"/>
            <w:r w:rsidRPr="00A527B9">
              <w:rPr>
                <w:sz w:val="26"/>
                <w:szCs w:val="26"/>
              </w:rPr>
              <w:t xml:space="preserve"> an </w:t>
            </w:r>
            <w:proofErr w:type="spellStart"/>
            <w:r w:rsidRPr="00A527B9">
              <w:rPr>
                <w:sz w:val="26"/>
                <w:szCs w:val="26"/>
              </w:rPr>
              <w:t>toàn</w:t>
            </w:r>
            <w:proofErr w:type="spellEnd"/>
            <w:r w:rsidRPr="00A527B9">
              <w:rPr>
                <w:sz w:val="26"/>
                <w:szCs w:val="26"/>
              </w:rPr>
              <w:t xml:space="preserve"> </w:t>
            </w:r>
            <w:proofErr w:type="spellStart"/>
            <w:r w:rsidRPr="00A527B9">
              <w:rPr>
                <w:sz w:val="26"/>
                <w:szCs w:val="26"/>
              </w:rPr>
              <w:t>về</w:t>
            </w:r>
            <w:proofErr w:type="spellEnd"/>
            <w:r w:rsidRPr="00A527B9">
              <w:rPr>
                <w:sz w:val="26"/>
                <w:szCs w:val="26"/>
              </w:rPr>
              <w:t xml:space="preserve"> </w:t>
            </w:r>
            <w:proofErr w:type="spellStart"/>
            <w:r w:rsidRPr="00A527B9">
              <w:rPr>
                <w:sz w:val="26"/>
                <w:szCs w:val="26"/>
              </w:rPr>
              <w:t>phòng</w:t>
            </w:r>
            <w:proofErr w:type="spellEnd"/>
            <w:r w:rsidRPr="00A527B9">
              <w:rPr>
                <w:sz w:val="26"/>
                <w:szCs w:val="26"/>
              </w:rPr>
              <w:t xml:space="preserve"> </w:t>
            </w:r>
            <w:proofErr w:type="spellStart"/>
            <w:r w:rsidRPr="00A527B9">
              <w:rPr>
                <w:sz w:val="26"/>
                <w:szCs w:val="26"/>
              </w:rPr>
              <w:t>cháy</w:t>
            </w:r>
            <w:proofErr w:type="spellEnd"/>
            <w:r w:rsidRPr="00A527B9">
              <w:rPr>
                <w:sz w:val="26"/>
                <w:szCs w:val="26"/>
              </w:rPr>
              <w:t xml:space="preserve">, </w:t>
            </w:r>
            <w:proofErr w:type="spellStart"/>
            <w:r w:rsidRPr="00A527B9">
              <w:rPr>
                <w:sz w:val="26"/>
                <w:szCs w:val="26"/>
              </w:rPr>
              <w:t>chữa</w:t>
            </w:r>
            <w:proofErr w:type="spellEnd"/>
            <w:r w:rsidRPr="00A527B9">
              <w:rPr>
                <w:sz w:val="26"/>
                <w:szCs w:val="26"/>
              </w:rPr>
              <w:t xml:space="preserve"> </w:t>
            </w:r>
            <w:proofErr w:type="spellStart"/>
            <w:r w:rsidRPr="00A527B9">
              <w:rPr>
                <w:sz w:val="26"/>
                <w:szCs w:val="26"/>
              </w:rPr>
              <w:t>cháy</w:t>
            </w:r>
            <w:proofErr w:type="spellEnd"/>
            <w:r w:rsidRPr="00A527B9">
              <w:rPr>
                <w:sz w:val="26"/>
                <w:szCs w:val="26"/>
              </w:rPr>
              <w:t xml:space="preserve"> </w:t>
            </w:r>
            <w:proofErr w:type="spellStart"/>
            <w:r w:rsidRPr="00A527B9">
              <w:rPr>
                <w:sz w:val="26"/>
                <w:szCs w:val="26"/>
              </w:rPr>
              <w:t>như</w:t>
            </w:r>
            <w:proofErr w:type="spellEnd"/>
            <w:r w:rsidRPr="00A527B9">
              <w:rPr>
                <w:sz w:val="26"/>
                <w:szCs w:val="26"/>
              </w:rPr>
              <w:t xml:space="preserve">: </w:t>
            </w:r>
            <w:proofErr w:type="spellStart"/>
            <w:r w:rsidRPr="00A527B9">
              <w:rPr>
                <w:sz w:val="26"/>
                <w:szCs w:val="26"/>
              </w:rPr>
              <w:t>Mặt</w:t>
            </w:r>
            <w:proofErr w:type="spellEnd"/>
            <w:r w:rsidRPr="00A527B9">
              <w:rPr>
                <w:sz w:val="26"/>
                <w:szCs w:val="26"/>
              </w:rPr>
              <w:t xml:space="preserve"> </w:t>
            </w:r>
            <w:proofErr w:type="spellStart"/>
            <w:r w:rsidRPr="00A527B9">
              <w:rPr>
                <w:sz w:val="26"/>
                <w:szCs w:val="26"/>
              </w:rPr>
              <w:t>bằng</w:t>
            </w:r>
            <w:proofErr w:type="spellEnd"/>
            <w:r w:rsidRPr="00A527B9">
              <w:rPr>
                <w:sz w:val="26"/>
                <w:szCs w:val="26"/>
              </w:rPr>
              <w:t xml:space="preserve"> </w:t>
            </w:r>
            <w:proofErr w:type="spellStart"/>
            <w:r w:rsidRPr="00A527B9">
              <w:rPr>
                <w:sz w:val="26"/>
                <w:szCs w:val="26"/>
              </w:rPr>
              <w:t>khoảng</w:t>
            </w:r>
            <w:proofErr w:type="spellEnd"/>
            <w:r w:rsidRPr="00A527B9">
              <w:rPr>
                <w:sz w:val="26"/>
                <w:szCs w:val="26"/>
              </w:rPr>
              <w:t xml:space="preserve"> </w:t>
            </w:r>
            <w:proofErr w:type="spellStart"/>
            <w:r w:rsidRPr="00A527B9">
              <w:rPr>
                <w:sz w:val="26"/>
                <w:szCs w:val="26"/>
              </w:rPr>
              <w:t>cách</w:t>
            </w:r>
            <w:proofErr w:type="spellEnd"/>
            <w:r w:rsidRPr="00A527B9">
              <w:rPr>
                <w:sz w:val="26"/>
                <w:szCs w:val="26"/>
              </w:rPr>
              <w:t xml:space="preserve">, </w:t>
            </w:r>
            <w:proofErr w:type="spellStart"/>
            <w:r w:rsidRPr="00A527B9">
              <w:rPr>
                <w:sz w:val="26"/>
                <w:szCs w:val="26"/>
              </w:rPr>
              <w:t>hệ</w:t>
            </w:r>
            <w:proofErr w:type="spellEnd"/>
            <w:r w:rsidRPr="00A527B9">
              <w:rPr>
                <w:sz w:val="26"/>
                <w:szCs w:val="26"/>
              </w:rPr>
              <w:t xml:space="preserve"> </w:t>
            </w:r>
            <w:proofErr w:type="spellStart"/>
            <w:r w:rsidRPr="00A527B9">
              <w:rPr>
                <w:sz w:val="26"/>
                <w:szCs w:val="26"/>
              </w:rPr>
              <w:t>thống</w:t>
            </w:r>
            <w:proofErr w:type="spellEnd"/>
            <w:r w:rsidRPr="00A527B9">
              <w:rPr>
                <w:sz w:val="26"/>
                <w:szCs w:val="26"/>
              </w:rPr>
              <w:t xml:space="preserve"> </w:t>
            </w:r>
            <w:proofErr w:type="spellStart"/>
            <w:r w:rsidRPr="00A527B9">
              <w:rPr>
                <w:sz w:val="26"/>
                <w:szCs w:val="26"/>
              </w:rPr>
              <w:t>điện</w:t>
            </w:r>
            <w:proofErr w:type="spellEnd"/>
            <w:r w:rsidRPr="00A527B9">
              <w:rPr>
                <w:sz w:val="26"/>
                <w:szCs w:val="26"/>
              </w:rPr>
              <w:t xml:space="preserve">, </w:t>
            </w:r>
            <w:proofErr w:type="spellStart"/>
            <w:r w:rsidRPr="00A527B9">
              <w:rPr>
                <w:sz w:val="26"/>
                <w:szCs w:val="26"/>
              </w:rPr>
              <w:t>hệ</w:t>
            </w:r>
            <w:proofErr w:type="spellEnd"/>
            <w:r w:rsidRPr="00A527B9">
              <w:rPr>
                <w:sz w:val="26"/>
                <w:szCs w:val="26"/>
              </w:rPr>
              <w:t xml:space="preserve"> </w:t>
            </w:r>
            <w:proofErr w:type="spellStart"/>
            <w:r w:rsidRPr="00A527B9">
              <w:rPr>
                <w:sz w:val="26"/>
                <w:szCs w:val="26"/>
              </w:rPr>
              <w:t>thống</w:t>
            </w:r>
            <w:proofErr w:type="spellEnd"/>
            <w:r w:rsidRPr="00A527B9">
              <w:rPr>
                <w:sz w:val="26"/>
                <w:szCs w:val="26"/>
              </w:rPr>
              <w:t xml:space="preserve"> </w:t>
            </w:r>
            <w:proofErr w:type="spellStart"/>
            <w:r w:rsidRPr="00A527B9">
              <w:rPr>
                <w:sz w:val="26"/>
                <w:szCs w:val="26"/>
              </w:rPr>
              <w:t>chống</w:t>
            </w:r>
            <w:proofErr w:type="spellEnd"/>
            <w:r w:rsidRPr="00A527B9">
              <w:rPr>
                <w:sz w:val="26"/>
                <w:szCs w:val="26"/>
              </w:rPr>
              <w:t xml:space="preserve"> </w:t>
            </w:r>
            <w:proofErr w:type="spellStart"/>
            <w:r w:rsidRPr="00A527B9">
              <w:rPr>
                <w:sz w:val="26"/>
                <w:szCs w:val="26"/>
              </w:rPr>
              <w:t>sét</w:t>
            </w:r>
            <w:proofErr w:type="spellEnd"/>
            <w:r w:rsidRPr="00A527B9">
              <w:rPr>
                <w:sz w:val="26"/>
                <w:szCs w:val="26"/>
              </w:rPr>
              <w:t xml:space="preserve">, </w:t>
            </w:r>
            <w:proofErr w:type="spellStart"/>
            <w:r w:rsidRPr="00A527B9">
              <w:rPr>
                <w:sz w:val="26"/>
                <w:szCs w:val="26"/>
              </w:rPr>
              <w:t>hệ</w:t>
            </w:r>
            <w:proofErr w:type="spellEnd"/>
            <w:r w:rsidRPr="00A527B9">
              <w:rPr>
                <w:sz w:val="26"/>
                <w:szCs w:val="26"/>
              </w:rPr>
              <w:t xml:space="preserve"> </w:t>
            </w:r>
            <w:proofErr w:type="spellStart"/>
            <w:r w:rsidRPr="00A527B9">
              <w:rPr>
                <w:sz w:val="26"/>
                <w:szCs w:val="26"/>
              </w:rPr>
              <w:t>thống</w:t>
            </w:r>
            <w:proofErr w:type="spellEnd"/>
            <w:r w:rsidRPr="00A527B9">
              <w:rPr>
                <w:sz w:val="26"/>
                <w:szCs w:val="26"/>
              </w:rPr>
              <w:t xml:space="preserve"> </w:t>
            </w:r>
            <w:proofErr w:type="spellStart"/>
            <w:r w:rsidRPr="00A527B9">
              <w:rPr>
                <w:sz w:val="26"/>
                <w:szCs w:val="26"/>
              </w:rPr>
              <w:t>phòng</w:t>
            </w:r>
            <w:proofErr w:type="spellEnd"/>
            <w:r w:rsidRPr="00A527B9">
              <w:rPr>
                <w:sz w:val="26"/>
                <w:szCs w:val="26"/>
              </w:rPr>
              <w:t xml:space="preserve"> </w:t>
            </w:r>
            <w:proofErr w:type="spellStart"/>
            <w:r w:rsidRPr="00A527B9">
              <w:rPr>
                <w:sz w:val="26"/>
                <w:szCs w:val="26"/>
              </w:rPr>
              <w:t>cháy</w:t>
            </w:r>
            <w:proofErr w:type="spellEnd"/>
            <w:r w:rsidRPr="00A527B9">
              <w:rPr>
                <w:sz w:val="26"/>
                <w:szCs w:val="26"/>
              </w:rPr>
              <w:t xml:space="preserve"> </w:t>
            </w:r>
            <w:proofErr w:type="spellStart"/>
            <w:r w:rsidRPr="00A527B9">
              <w:rPr>
                <w:sz w:val="26"/>
                <w:szCs w:val="26"/>
              </w:rPr>
              <w:t>chữa</w:t>
            </w:r>
            <w:proofErr w:type="spellEnd"/>
            <w:r w:rsidRPr="00A527B9">
              <w:rPr>
                <w:sz w:val="26"/>
                <w:szCs w:val="26"/>
              </w:rPr>
              <w:t xml:space="preserve"> </w:t>
            </w:r>
            <w:proofErr w:type="spellStart"/>
            <w:r w:rsidRPr="00A527B9">
              <w:rPr>
                <w:sz w:val="26"/>
                <w:szCs w:val="26"/>
              </w:rPr>
              <w:t>cháy</w:t>
            </w:r>
            <w:proofErr w:type="spellEnd"/>
            <w:r w:rsidRPr="00A527B9">
              <w:rPr>
                <w:sz w:val="26"/>
                <w:szCs w:val="26"/>
              </w:rPr>
              <w:t xml:space="preserve"> </w:t>
            </w:r>
            <w:proofErr w:type="spellStart"/>
            <w:r w:rsidRPr="00A527B9">
              <w:rPr>
                <w:sz w:val="26"/>
                <w:szCs w:val="26"/>
              </w:rPr>
              <w:t>chưa</w:t>
            </w:r>
            <w:proofErr w:type="spellEnd"/>
            <w:r w:rsidRPr="00A527B9">
              <w:rPr>
                <w:sz w:val="26"/>
                <w:szCs w:val="26"/>
              </w:rPr>
              <w:t xml:space="preserve"> </w:t>
            </w:r>
            <w:proofErr w:type="spellStart"/>
            <w:r w:rsidRPr="00A527B9">
              <w:rPr>
                <w:sz w:val="26"/>
                <w:szCs w:val="26"/>
              </w:rPr>
              <w:t>phù</w:t>
            </w:r>
            <w:proofErr w:type="spellEnd"/>
            <w:r w:rsidRPr="00A527B9">
              <w:rPr>
                <w:sz w:val="26"/>
                <w:szCs w:val="26"/>
              </w:rPr>
              <w:t xml:space="preserve"> </w:t>
            </w:r>
            <w:proofErr w:type="spellStart"/>
            <w:r w:rsidRPr="00A527B9">
              <w:rPr>
                <w:sz w:val="26"/>
                <w:szCs w:val="26"/>
              </w:rPr>
              <w:t>hợp</w:t>
            </w:r>
            <w:proofErr w:type="spellEnd"/>
            <w:r w:rsidRPr="00A527B9">
              <w:rPr>
                <w:sz w:val="26"/>
                <w:szCs w:val="26"/>
              </w:rPr>
              <w:t xml:space="preserve"> </w:t>
            </w:r>
            <w:proofErr w:type="spellStart"/>
            <w:r w:rsidRPr="00A527B9">
              <w:rPr>
                <w:sz w:val="26"/>
                <w:szCs w:val="26"/>
              </w:rPr>
              <w:t>với</w:t>
            </w:r>
            <w:proofErr w:type="spellEnd"/>
            <w:r w:rsidRPr="00A527B9">
              <w:rPr>
                <w:sz w:val="26"/>
                <w:szCs w:val="26"/>
              </w:rPr>
              <w:t xml:space="preserve"> </w:t>
            </w:r>
            <w:proofErr w:type="spellStart"/>
            <w:r w:rsidRPr="00A527B9">
              <w:rPr>
                <w:sz w:val="26"/>
                <w:szCs w:val="26"/>
              </w:rPr>
              <w:t>trình</w:t>
            </w:r>
            <w:proofErr w:type="spellEnd"/>
            <w:r w:rsidRPr="00A527B9">
              <w:rPr>
                <w:sz w:val="26"/>
                <w:szCs w:val="26"/>
              </w:rPr>
              <w:t xml:space="preserve"> </w:t>
            </w:r>
            <w:proofErr w:type="spellStart"/>
            <w:r w:rsidRPr="00A527B9">
              <w:rPr>
                <w:sz w:val="26"/>
                <w:szCs w:val="26"/>
              </w:rPr>
              <w:t>độ</w:t>
            </w:r>
            <w:proofErr w:type="spellEnd"/>
            <w:r w:rsidRPr="00A527B9">
              <w:rPr>
                <w:sz w:val="26"/>
                <w:szCs w:val="26"/>
              </w:rPr>
              <w:t xml:space="preserve"> </w:t>
            </w:r>
            <w:proofErr w:type="spellStart"/>
            <w:r w:rsidRPr="00A527B9">
              <w:rPr>
                <w:sz w:val="26"/>
                <w:szCs w:val="26"/>
              </w:rPr>
              <w:t>dân</w:t>
            </w:r>
            <w:proofErr w:type="spellEnd"/>
            <w:r w:rsidRPr="00A527B9">
              <w:rPr>
                <w:sz w:val="26"/>
                <w:szCs w:val="26"/>
              </w:rPr>
              <w:t xml:space="preserve"> </w:t>
            </w:r>
            <w:proofErr w:type="spellStart"/>
            <w:r w:rsidRPr="00A527B9">
              <w:rPr>
                <w:sz w:val="26"/>
                <w:szCs w:val="26"/>
              </w:rPr>
              <w:t>trí</w:t>
            </w:r>
            <w:proofErr w:type="spellEnd"/>
            <w:r w:rsidRPr="00A527B9">
              <w:rPr>
                <w:sz w:val="26"/>
                <w:szCs w:val="26"/>
              </w:rPr>
              <w:t xml:space="preserve">, </w:t>
            </w:r>
            <w:proofErr w:type="spellStart"/>
            <w:r w:rsidRPr="00A527B9">
              <w:rPr>
                <w:sz w:val="26"/>
                <w:szCs w:val="26"/>
              </w:rPr>
              <w:t>văn</w:t>
            </w:r>
            <w:proofErr w:type="spellEnd"/>
            <w:r w:rsidRPr="00A527B9">
              <w:rPr>
                <w:sz w:val="26"/>
                <w:szCs w:val="26"/>
              </w:rPr>
              <w:t xml:space="preserve"> </w:t>
            </w:r>
            <w:proofErr w:type="spellStart"/>
            <w:r w:rsidRPr="00A527B9">
              <w:rPr>
                <w:sz w:val="26"/>
                <w:szCs w:val="26"/>
              </w:rPr>
              <w:t>hóa</w:t>
            </w:r>
            <w:proofErr w:type="spellEnd"/>
            <w:r w:rsidRPr="00A527B9">
              <w:rPr>
                <w:sz w:val="26"/>
                <w:szCs w:val="26"/>
              </w:rPr>
              <w:t xml:space="preserve"> </w:t>
            </w:r>
            <w:proofErr w:type="spellStart"/>
            <w:r w:rsidRPr="00A527B9">
              <w:rPr>
                <w:sz w:val="26"/>
                <w:szCs w:val="26"/>
              </w:rPr>
              <w:t>sinh</w:t>
            </w:r>
            <w:proofErr w:type="spellEnd"/>
            <w:r w:rsidRPr="00A527B9">
              <w:rPr>
                <w:sz w:val="26"/>
                <w:szCs w:val="26"/>
              </w:rPr>
              <w:t xml:space="preserve"> </w:t>
            </w:r>
            <w:proofErr w:type="spellStart"/>
            <w:r w:rsidRPr="00A527B9">
              <w:rPr>
                <w:sz w:val="26"/>
                <w:szCs w:val="26"/>
              </w:rPr>
              <w:t>hoạt</w:t>
            </w:r>
            <w:proofErr w:type="spellEnd"/>
            <w:r w:rsidRPr="00A527B9">
              <w:rPr>
                <w:sz w:val="26"/>
                <w:szCs w:val="26"/>
              </w:rPr>
              <w:t xml:space="preserve"> </w:t>
            </w:r>
            <w:proofErr w:type="spellStart"/>
            <w:r w:rsidRPr="00A527B9">
              <w:rPr>
                <w:sz w:val="26"/>
                <w:szCs w:val="26"/>
              </w:rPr>
              <w:t>của</w:t>
            </w:r>
            <w:proofErr w:type="spellEnd"/>
            <w:r w:rsidRPr="00A527B9">
              <w:rPr>
                <w:sz w:val="26"/>
                <w:szCs w:val="26"/>
              </w:rPr>
              <w:t xml:space="preserve"> </w:t>
            </w:r>
            <w:proofErr w:type="spellStart"/>
            <w:r w:rsidRPr="00A527B9">
              <w:rPr>
                <w:sz w:val="26"/>
                <w:szCs w:val="26"/>
              </w:rPr>
              <w:t>người</w:t>
            </w:r>
            <w:proofErr w:type="spellEnd"/>
            <w:r w:rsidRPr="00A527B9">
              <w:rPr>
                <w:sz w:val="26"/>
                <w:szCs w:val="26"/>
              </w:rPr>
              <w:t xml:space="preserve"> </w:t>
            </w:r>
            <w:proofErr w:type="spellStart"/>
            <w:r w:rsidRPr="00A527B9">
              <w:rPr>
                <w:sz w:val="26"/>
                <w:szCs w:val="26"/>
              </w:rPr>
              <w:t>dân</w:t>
            </w:r>
            <w:proofErr w:type="spellEnd"/>
            <w:r w:rsidRPr="00A527B9">
              <w:rPr>
                <w:sz w:val="26"/>
                <w:szCs w:val="26"/>
              </w:rPr>
              <w:t xml:space="preserve">, </w:t>
            </w:r>
            <w:proofErr w:type="spellStart"/>
            <w:r w:rsidRPr="00A527B9">
              <w:rPr>
                <w:sz w:val="26"/>
                <w:szCs w:val="26"/>
              </w:rPr>
              <w:t>nhất</w:t>
            </w:r>
            <w:proofErr w:type="spellEnd"/>
            <w:r w:rsidRPr="00A527B9">
              <w:rPr>
                <w:sz w:val="26"/>
                <w:szCs w:val="26"/>
              </w:rPr>
              <w:t xml:space="preserve"> </w:t>
            </w:r>
            <w:proofErr w:type="spellStart"/>
            <w:r w:rsidRPr="00A527B9">
              <w:rPr>
                <w:sz w:val="26"/>
                <w:szCs w:val="26"/>
              </w:rPr>
              <w:t>là</w:t>
            </w:r>
            <w:proofErr w:type="spellEnd"/>
            <w:r w:rsidRPr="00A527B9">
              <w:rPr>
                <w:sz w:val="26"/>
                <w:szCs w:val="26"/>
              </w:rPr>
              <w:t xml:space="preserve"> </w:t>
            </w:r>
            <w:proofErr w:type="spellStart"/>
            <w:r w:rsidRPr="00A527B9">
              <w:rPr>
                <w:sz w:val="26"/>
                <w:szCs w:val="26"/>
              </w:rPr>
              <w:t>khu</w:t>
            </w:r>
            <w:proofErr w:type="spellEnd"/>
            <w:r w:rsidRPr="00A527B9">
              <w:rPr>
                <w:sz w:val="26"/>
                <w:szCs w:val="26"/>
              </w:rPr>
              <w:t xml:space="preserve"> </w:t>
            </w:r>
            <w:proofErr w:type="spellStart"/>
            <w:r w:rsidRPr="00A527B9">
              <w:rPr>
                <w:sz w:val="26"/>
                <w:szCs w:val="26"/>
              </w:rPr>
              <w:t>vực</w:t>
            </w:r>
            <w:proofErr w:type="spellEnd"/>
            <w:r w:rsidRPr="00A527B9">
              <w:rPr>
                <w:sz w:val="26"/>
                <w:szCs w:val="26"/>
              </w:rPr>
              <w:t xml:space="preserve"> </w:t>
            </w:r>
            <w:proofErr w:type="spellStart"/>
            <w:r w:rsidRPr="00A527B9">
              <w:rPr>
                <w:sz w:val="26"/>
                <w:szCs w:val="26"/>
              </w:rPr>
              <w:t>vùng</w:t>
            </w:r>
            <w:proofErr w:type="spellEnd"/>
            <w:r w:rsidRPr="00A527B9">
              <w:rPr>
                <w:sz w:val="26"/>
                <w:szCs w:val="26"/>
              </w:rPr>
              <w:t xml:space="preserve"> </w:t>
            </w:r>
            <w:proofErr w:type="spellStart"/>
            <w:r w:rsidRPr="00A527B9">
              <w:rPr>
                <w:sz w:val="26"/>
                <w:szCs w:val="26"/>
              </w:rPr>
              <w:t>sâu</w:t>
            </w:r>
            <w:proofErr w:type="spellEnd"/>
            <w:r w:rsidRPr="00A527B9">
              <w:rPr>
                <w:sz w:val="26"/>
                <w:szCs w:val="26"/>
              </w:rPr>
              <w:t xml:space="preserve">, </w:t>
            </w:r>
            <w:proofErr w:type="spellStart"/>
            <w:r w:rsidRPr="00A527B9">
              <w:rPr>
                <w:sz w:val="26"/>
                <w:szCs w:val="26"/>
              </w:rPr>
              <w:t>vùng</w:t>
            </w:r>
            <w:proofErr w:type="spellEnd"/>
            <w:r w:rsidRPr="00A527B9">
              <w:rPr>
                <w:sz w:val="26"/>
                <w:szCs w:val="26"/>
              </w:rPr>
              <w:t xml:space="preserve"> </w:t>
            </w:r>
            <w:proofErr w:type="spellStart"/>
            <w:r w:rsidRPr="00A527B9">
              <w:rPr>
                <w:sz w:val="26"/>
                <w:szCs w:val="26"/>
              </w:rPr>
              <w:t>xa</w:t>
            </w:r>
            <w:proofErr w:type="spellEnd"/>
            <w:r w:rsidRPr="00A527B9">
              <w:rPr>
                <w:sz w:val="26"/>
                <w:szCs w:val="26"/>
              </w:rPr>
              <w:t xml:space="preserve"> </w:t>
            </w:r>
            <w:proofErr w:type="spellStart"/>
            <w:r w:rsidRPr="00A527B9">
              <w:rPr>
                <w:sz w:val="26"/>
                <w:szCs w:val="26"/>
              </w:rPr>
              <w:t>dân</w:t>
            </w:r>
            <w:proofErr w:type="spellEnd"/>
            <w:r w:rsidRPr="00A527B9">
              <w:rPr>
                <w:sz w:val="26"/>
                <w:szCs w:val="26"/>
              </w:rPr>
              <w:t xml:space="preserve"> </w:t>
            </w:r>
            <w:proofErr w:type="spellStart"/>
            <w:r w:rsidRPr="00A527B9">
              <w:rPr>
                <w:sz w:val="26"/>
                <w:szCs w:val="26"/>
              </w:rPr>
              <w:t>trí</w:t>
            </w:r>
            <w:proofErr w:type="spellEnd"/>
            <w:r w:rsidRPr="00A527B9">
              <w:rPr>
                <w:sz w:val="26"/>
                <w:szCs w:val="26"/>
              </w:rPr>
              <w:t xml:space="preserve"> </w:t>
            </w:r>
            <w:proofErr w:type="spellStart"/>
            <w:r w:rsidRPr="00A527B9">
              <w:rPr>
                <w:sz w:val="26"/>
                <w:szCs w:val="26"/>
              </w:rPr>
              <w:t>thấp</w:t>
            </w:r>
            <w:proofErr w:type="spellEnd"/>
            <w:r w:rsidRPr="00A527B9">
              <w:rPr>
                <w:sz w:val="26"/>
                <w:szCs w:val="26"/>
              </w:rPr>
              <w:t xml:space="preserve">… </w:t>
            </w:r>
            <w:proofErr w:type="spellStart"/>
            <w:r w:rsidRPr="00A527B9">
              <w:rPr>
                <w:sz w:val="26"/>
                <w:szCs w:val="26"/>
              </w:rPr>
              <w:t>nếu</w:t>
            </w:r>
            <w:proofErr w:type="spellEnd"/>
            <w:r w:rsidRPr="00A527B9">
              <w:rPr>
                <w:sz w:val="26"/>
                <w:szCs w:val="26"/>
              </w:rPr>
              <w:t xml:space="preserve"> </w:t>
            </w:r>
            <w:proofErr w:type="spellStart"/>
            <w:r w:rsidRPr="00A527B9">
              <w:rPr>
                <w:sz w:val="26"/>
                <w:szCs w:val="26"/>
              </w:rPr>
              <w:t>cho</w:t>
            </w:r>
            <w:proofErr w:type="spellEnd"/>
            <w:r w:rsidRPr="00A527B9">
              <w:rPr>
                <w:sz w:val="26"/>
                <w:szCs w:val="26"/>
              </w:rPr>
              <w:t xml:space="preserve"> </w:t>
            </w:r>
            <w:proofErr w:type="spellStart"/>
            <w:r w:rsidRPr="00A527B9">
              <w:rPr>
                <w:sz w:val="26"/>
                <w:szCs w:val="26"/>
              </w:rPr>
              <w:t>phép</w:t>
            </w:r>
            <w:proofErr w:type="spellEnd"/>
            <w:r w:rsidRPr="00A527B9">
              <w:rPr>
                <w:sz w:val="26"/>
                <w:szCs w:val="26"/>
              </w:rPr>
              <w:t xml:space="preserve"> </w:t>
            </w:r>
            <w:proofErr w:type="spellStart"/>
            <w:r w:rsidRPr="00A527B9">
              <w:rPr>
                <w:sz w:val="26"/>
                <w:szCs w:val="26"/>
              </w:rPr>
              <w:t>sử</w:t>
            </w:r>
            <w:proofErr w:type="spellEnd"/>
            <w:r w:rsidRPr="00A527B9">
              <w:rPr>
                <w:sz w:val="26"/>
                <w:szCs w:val="26"/>
              </w:rPr>
              <w:t xml:space="preserve"> </w:t>
            </w:r>
            <w:proofErr w:type="spellStart"/>
            <w:r w:rsidRPr="00A527B9">
              <w:rPr>
                <w:sz w:val="26"/>
                <w:szCs w:val="26"/>
              </w:rPr>
              <w:t>dụng</w:t>
            </w:r>
            <w:proofErr w:type="spellEnd"/>
            <w:r w:rsidRPr="00A527B9">
              <w:rPr>
                <w:sz w:val="26"/>
                <w:szCs w:val="26"/>
              </w:rPr>
              <w:t xml:space="preserve"> </w:t>
            </w:r>
            <w:proofErr w:type="spellStart"/>
            <w:r w:rsidRPr="00A527B9">
              <w:rPr>
                <w:sz w:val="26"/>
                <w:szCs w:val="26"/>
              </w:rPr>
              <w:t>có</w:t>
            </w:r>
            <w:proofErr w:type="spellEnd"/>
            <w:r w:rsidRPr="00A527B9">
              <w:rPr>
                <w:sz w:val="26"/>
                <w:szCs w:val="26"/>
              </w:rPr>
              <w:t xml:space="preserve"> </w:t>
            </w:r>
            <w:proofErr w:type="spellStart"/>
            <w:r w:rsidRPr="00A527B9">
              <w:rPr>
                <w:sz w:val="26"/>
                <w:szCs w:val="26"/>
              </w:rPr>
              <w:t>nguy</w:t>
            </w:r>
            <w:proofErr w:type="spellEnd"/>
            <w:r w:rsidRPr="00A527B9">
              <w:rPr>
                <w:sz w:val="26"/>
                <w:szCs w:val="26"/>
              </w:rPr>
              <w:t xml:space="preserve"> </w:t>
            </w:r>
            <w:proofErr w:type="spellStart"/>
            <w:r w:rsidRPr="00A527B9">
              <w:rPr>
                <w:sz w:val="26"/>
                <w:szCs w:val="26"/>
              </w:rPr>
              <w:t>cơ</w:t>
            </w:r>
            <w:proofErr w:type="spellEnd"/>
            <w:r w:rsidRPr="00A527B9">
              <w:rPr>
                <w:sz w:val="26"/>
                <w:szCs w:val="26"/>
              </w:rPr>
              <w:t xml:space="preserve"> </w:t>
            </w:r>
            <w:proofErr w:type="spellStart"/>
            <w:r w:rsidRPr="00A527B9">
              <w:rPr>
                <w:sz w:val="26"/>
                <w:szCs w:val="26"/>
              </w:rPr>
              <w:t>ảnh</w:t>
            </w:r>
            <w:proofErr w:type="spellEnd"/>
            <w:r w:rsidRPr="00A527B9">
              <w:rPr>
                <w:sz w:val="26"/>
                <w:szCs w:val="26"/>
              </w:rPr>
              <w:t xml:space="preserve"> </w:t>
            </w:r>
            <w:proofErr w:type="spellStart"/>
            <w:r w:rsidRPr="00A527B9">
              <w:rPr>
                <w:sz w:val="26"/>
                <w:szCs w:val="26"/>
              </w:rPr>
              <w:t>hưởng</w:t>
            </w:r>
            <w:proofErr w:type="spellEnd"/>
            <w:r w:rsidRPr="00A527B9">
              <w:rPr>
                <w:sz w:val="26"/>
                <w:szCs w:val="26"/>
              </w:rPr>
              <w:t xml:space="preserve"> </w:t>
            </w:r>
            <w:proofErr w:type="spellStart"/>
            <w:r w:rsidRPr="00A527B9">
              <w:rPr>
                <w:sz w:val="26"/>
                <w:szCs w:val="26"/>
              </w:rPr>
              <w:t>đến</w:t>
            </w:r>
            <w:proofErr w:type="spellEnd"/>
            <w:r w:rsidRPr="00A527B9">
              <w:rPr>
                <w:sz w:val="26"/>
                <w:szCs w:val="26"/>
              </w:rPr>
              <w:t xml:space="preserve"> </w:t>
            </w:r>
            <w:proofErr w:type="spellStart"/>
            <w:r w:rsidRPr="00A527B9">
              <w:rPr>
                <w:sz w:val="26"/>
                <w:szCs w:val="26"/>
              </w:rPr>
              <w:t>tính</w:t>
            </w:r>
            <w:proofErr w:type="spellEnd"/>
            <w:r w:rsidRPr="00A527B9">
              <w:rPr>
                <w:sz w:val="26"/>
                <w:szCs w:val="26"/>
              </w:rPr>
              <w:t xml:space="preserve"> </w:t>
            </w:r>
            <w:proofErr w:type="spellStart"/>
            <w:r w:rsidRPr="00A527B9">
              <w:rPr>
                <w:sz w:val="26"/>
                <w:szCs w:val="26"/>
              </w:rPr>
              <w:t>mạng</w:t>
            </w:r>
            <w:proofErr w:type="spellEnd"/>
            <w:r w:rsidRPr="00A527B9">
              <w:rPr>
                <w:sz w:val="26"/>
                <w:szCs w:val="26"/>
              </w:rPr>
              <w:t xml:space="preserve">, </w:t>
            </w:r>
            <w:proofErr w:type="spellStart"/>
            <w:r w:rsidRPr="00A527B9">
              <w:rPr>
                <w:sz w:val="26"/>
                <w:szCs w:val="26"/>
              </w:rPr>
              <w:t>tài</w:t>
            </w:r>
            <w:proofErr w:type="spellEnd"/>
            <w:r w:rsidRPr="00A527B9">
              <w:rPr>
                <w:sz w:val="26"/>
                <w:szCs w:val="26"/>
              </w:rPr>
              <w:t xml:space="preserve"> </w:t>
            </w:r>
            <w:proofErr w:type="spellStart"/>
            <w:r w:rsidRPr="00A527B9">
              <w:rPr>
                <w:sz w:val="26"/>
                <w:szCs w:val="26"/>
              </w:rPr>
              <w:t>sản</w:t>
            </w:r>
            <w:proofErr w:type="spellEnd"/>
            <w:r w:rsidRPr="00A527B9">
              <w:rPr>
                <w:sz w:val="26"/>
                <w:szCs w:val="26"/>
              </w:rPr>
              <w:t xml:space="preserve"> </w:t>
            </w:r>
            <w:proofErr w:type="spellStart"/>
            <w:r w:rsidRPr="00A527B9">
              <w:rPr>
                <w:sz w:val="26"/>
                <w:szCs w:val="26"/>
              </w:rPr>
              <w:t>của</w:t>
            </w:r>
            <w:proofErr w:type="spellEnd"/>
            <w:r w:rsidRPr="00A527B9">
              <w:rPr>
                <w:sz w:val="26"/>
                <w:szCs w:val="26"/>
              </w:rPr>
              <w:t xml:space="preserve"> </w:t>
            </w:r>
            <w:proofErr w:type="spellStart"/>
            <w:r w:rsidRPr="00A527B9">
              <w:rPr>
                <w:sz w:val="26"/>
                <w:szCs w:val="26"/>
              </w:rPr>
              <w:t>nhân</w:t>
            </w:r>
            <w:proofErr w:type="spellEnd"/>
            <w:r w:rsidRPr="00A527B9">
              <w:rPr>
                <w:sz w:val="26"/>
                <w:szCs w:val="26"/>
              </w:rPr>
              <w:t xml:space="preserve"> </w:t>
            </w:r>
            <w:proofErr w:type="spellStart"/>
            <w:r w:rsidRPr="00A527B9">
              <w:rPr>
                <w:sz w:val="26"/>
                <w:szCs w:val="26"/>
              </w:rPr>
              <w:t>dân</w:t>
            </w:r>
            <w:proofErr w:type="spellEnd"/>
            <w:r w:rsidRPr="00A527B9">
              <w:rPr>
                <w:sz w:val="26"/>
                <w:szCs w:val="26"/>
              </w:rPr>
              <w:t>.</w:t>
            </w:r>
          </w:p>
          <w:p w14:paraId="0A291D0C" w14:textId="77777777" w:rsidR="00A527B9" w:rsidRPr="00A527B9" w:rsidRDefault="00A527B9" w:rsidP="00A527B9">
            <w:pPr>
              <w:spacing w:before="120" w:after="120" w:line="240" w:lineRule="auto"/>
              <w:jc w:val="both"/>
              <w:rPr>
                <w:sz w:val="26"/>
                <w:szCs w:val="26"/>
              </w:rPr>
            </w:pPr>
            <w:proofErr w:type="spellStart"/>
            <w:r w:rsidRPr="00A527B9">
              <w:rPr>
                <w:sz w:val="26"/>
                <w:szCs w:val="26"/>
              </w:rPr>
              <w:t>Chúng</w:t>
            </w:r>
            <w:proofErr w:type="spellEnd"/>
            <w:r w:rsidRPr="00A527B9">
              <w:rPr>
                <w:sz w:val="26"/>
                <w:szCs w:val="26"/>
              </w:rPr>
              <w:t xml:space="preserve"> </w:t>
            </w:r>
            <w:proofErr w:type="spellStart"/>
            <w:r w:rsidRPr="00A527B9">
              <w:rPr>
                <w:sz w:val="26"/>
                <w:szCs w:val="26"/>
              </w:rPr>
              <w:t>tôi</w:t>
            </w:r>
            <w:proofErr w:type="spellEnd"/>
            <w:r w:rsidRPr="00A527B9">
              <w:rPr>
                <w:sz w:val="26"/>
                <w:szCs w:val="26"/>
              </w:rPr>
              <w:t xml:space="preserve"> </w:t>
            </w:r>
            <w:proofErr w:type="spellStart"/>
            <w:r w:rsidRPr="00A527B9">
              <w:rPr>
                <w:sz w:val="26"/>
                <w:szCs w:val="26"/>
              </w:rPr>
              <w:t>cũng</w:t>
            </w:r>
            <w:proofErr w:type="spellEnd"/>
            <w:r w:rsidRPr="00A527B9">
              <w:rPr>
                <w:sz w:val="26"/>
                <w:szCs w:val="26"/>
              </w:rPr>
              <w:t xml:space="preserve"> </w:t>
            </w:r>
            <w:proofErr w:type="spellStart"/>
            <w:r w:rsidRPr="00A527B9">
              <w:rPr>
                <w:sz w:val="26"/>
                <w:szCs w:val="26"/>
              </w:rPr>
              <w:t>có</w:t>
            </w:r>
            <w:proofErr w:type="spellEnd"/>
            <w:r w:rsidRPr="00A527B9">
              <w:rPr>
                <w:sz w:val="26"/>
                <w:szCs w:val="26"/>
              </w:rPr>
              <w:t xml:space="preserve"> </w:t>
            </w:r>
            <w:proofErr w:type="spellStart"/>
            <w:r w:rsidRPr="00A527B9">
              <w:rPr>
                <w:sz w:val="26"/>
                <w:szCs w:val="26"/>
              </w:rPr>
              <w:t>kiến</w:t>
            </w:r>
            <w:proofErr w:type="spellEnd"/>
            <w:r w:rsidRPr="00A527B9">
              <w:rPr>
                <w:sz w:val="26"/>
                <w:szCs w:val="26"/>
              </w:rPr>
              <w:t xml:space="preserve"> </w:t>
            </w:r>
            <w:proofErr w:type="spellStart"/>
            <w:r w:rsidRPr="00A527B9">
              <w:rPr>
                <w:sz w:val="26"/>
                <w:szCs w:val="26"/>
              </w:rPr>
              <w:t>nghị</w:t>
            </w:r>
            <w:proofErr w:type="spellEnd"/>
            <w:r w:rsidRPr="00A527B9">
              <w:rPr>
                <w:sz w:val="26"/>
                <w:szCs w:val="26"/>
              </w:rPr>
              <w:t xml:space="preserve">: </w:t>
            </w:r>
            <w:proofErr w:type="spellStart"/>
            <w:r w:rsidRPr="00A527B9">
              <w:rPr>
                <w:sz w:val="26"/>
                <w:szCs w:val="26"/>
              </w:rPr>
              <w:t>Nên</w:t>
            </w:r>
            <w:proofErr w:type="spellEnd"/>
            <w:r w:rsidRPr="00A527B9">
              <w:rPr>
                <w:sz w:val="26"/>
                <w:szCs w:val="26"/>
              </w:rPr>
              <w:t xml:space="preserve"> </w:t>
            </w:r>
            <w:proofErr w:type="spellStart"/>
            <w:r w:rsidRPr="00A527B9">
              <w:rPr>
                <w:sz w:val="26"/>
                <w:szCs w:val="26"/>
              </w:rPr>
              <w:t>sửa</w:t>
            </w:r>
            <w:proofErr w:type="spellEnd"/>
            <w:r w:rsidRPr="00A527B9">
              <w:rPr>
                <w:sz w:val="26"/>
                <w:szCs w:val="26"/>
              </w:rPr>
              <w:t xml:space="preserve"> </w:t>
            </w:r>
            <w:proofErr w:type="spellStart"/>
            <w:r w:rsidRPr="00A527B9">
              <w:rPr>
                <w:sz w:val="26"/>
                <w:szCs w:val="26"/>
              </w:rPr>
              <w:t>đổi</w:t>
            </w:r>
            <w:proofErr w:type="spellEnd"/>
            <w:r w:rsidRPr="00A527B9">
              <w:rPr>
                <w:sz w:val="26"/>
                <w:szCs w:val="26"/>
              </w:rPr>
              <w:t xml:space="preserve"> </w:t>
            </w:r>
            <w:proofErr w:type="spellStart"/>
            <w:r w:rsidRPr="00A527B9">
              <w:rPr>
                <w:sz w:val="26"/>
                <w:szCs w:val="26"/>
              </w:rPr>
              <w:t>Thông</w:t>
            </w:r>
            <w:proofErr w:type="spellEnd"/>
            <w:r w:rsidRPr="00A527B9">
              <w:rPr>
                <w:sz w:val="26"/>
                <w:szCs w:val="26"/>
              </w:rPr>
              <w:t xml:space="preserve"> </w:t>
            </w:r>
            <w:proofErr w:type="spellStart"/>
            <w:r w:rsidRPr="00A527B9">
              <w:rPr>
                <w:sz w:val="26"/>
                <w:szCs w:val="26"/>
              </w:rPr>
              <w:t>tư</w:t>
            </w:r>
            <w:proofErr w:type="spellEnd"/>
            <w:r w:rsidRPr="00A527B9">
              <w:rPr>
                <w:sz w:val="26"/>
                <w:szCs w:val="26"/>
              </w:rPr>
              <w:t xml:space="preserve"> </w:t>
            </w:r>
            <w:proofErr w:type="spellStart"/>
            <w:r w:rsidRPr="00A527B9">
              <w:rPr>
                <w:sz w:val="26"/>
                <w:szCs w:val="26"/>
              </w:rPr>
              <w:t>số</w:t>
            </w:r>
            <w:proofErr w:type="spellEnd"/>
            <w:r w:rsidRPr="00A527B9">
              <w:rPr>
                <w:sz w:val="26"/>
                <w:szCs w:val="26"/>
              </w:rPr>
              <w:t xml:space="preserve"> 39/2014/TTLT-BCT-BTC </w:t>
            </w:r>
            <w:proofErr w:type="spellStart"/>
            <w:r w:rsidRPr="00A527B9">
              <w:rPr>
                <w:sz w:val="26"/>
                <w:szCs w:val="26"/>
              </w:rPr>
              <w:t>ngày</w:t>
            </w:r>
            <w:proofErr w:type="spellEnd"/>
            <w:r w:rsidRPr="00A527B9">
              <w:rPr>
                <w:sz w:val="26"/>
                <w:szCs w:val="26"/>
              </w:rPr>
              <w:t xml:space="preserve"> 29 </w:t>
            </w:r>
            <w:proofErr w:type="spellStart"/>
            <w:r w:rsidRPr="00A527B9">
              <w:rPr>
                <w:sz w:val="26"/>
                <w:szCs w:val="26"/>
              </w:rPr>
              <w:t>tháng</w:t>
            </w:r>
            <w:proofErr w:type="spellEnd"/>
            <w:r w:rsidRPr="00A527B9">
              <w:rPr>
                <w:sz w:val="26"/>
                <w:szCs w:val="26"/>
              </w:rPr>
              <w:t xml:space="preserve"> 10 </w:t>
            </w:r>
            <w:proofErr w:type="spellStart"/>
            <w:r w:rsidRPr="00A527B9">
              <w:rPr>
                <w:sz w:val="26"/>
                <w:szCs w:val="26"/>
              </w:rPr>
              <w:t>năm</w:t>
            </w:r>
            <w:proofErr w:type="spellEnd"/>
            <w:r w:rsidRPr="00A527B9">
              <w:rPr>
                <w:sz w:val="26"/>
                <w:szCs w:val="26"/>
              </w:rPr>
              <w:t xml:space="preserve"> 2014 </w:t>
            </w:r>
            <w:proofErr w:type="spellStart"/>
            <w:r w:rsidRPr="00A527B9">
              <w:rPr>
                <w:sz w:val="26"/>
                <w:szCs w:val="26"/>
              </w:rPr>
              <w:t>và</w:t>
            </w:r>
            <w:proofErr w:type="spellEnd"/>
            <w:r w:rsidRPr="00A527B9">
              <w:rPr>
                <w:sz w:val="26"/>
                <w:szCs w:val="26"/>
              </w:rPr>
              <w:t xml:space="preserve"> </w:t>
            </w:r>
            <w:proofErr w:type="spellStart"/>
            <w:r w:rsidRPr="00A527B9">
              <w:rPr>
                <w:sz w:val="26"/>
                <w:szCs w:val="26"/>
              </w:rPr>
              <w:t>đưa</w:t>
            </w:r>
            <w:proofErr w:type="spellEnd"/>
            <w:r w:rsidRPr="00A527B9">
              <w:rPr>
                <w:sz w:val="26"/>
                <w:szCs w:val="26"/>
              </w:rPr>
              <w:t xml:space="preserve"> </w:t>
            </w:r>
            <w:proofErr w:type="spellStart"/>
            <w:r w:rsidRPr="00A527B9">
              <w:rPr>
                <w:sz w:val="26"/>
                <w:szCs w:val="26"/>
              </w:rPr>
              <w:t>cơ</w:t>
            </w:r>
            <w:proofErr w:type="spellEnd"/>
            <w:r w:rsidRPr="00A527B9">
              <w:rPr>
                <w:sz w:val="26"/>
                <w:szCs w:val="26"/>
              </w:rPr>
              <w:t xml:space="preserve"> </w:t>
            </w:r>
            <w:proofErr w:type="spellStart"/>
            <w:r w:rsidRPr="00A527B9">
              <w:rPr>
                <w:sz w:val="26"/>
                <w:szCs w:val="26"/>
              </w:rPr>
              <w:t>chế</w:t>
            </w:r>
            <w:proofErr w:type="spellEnd"/>
            <w:r w:rsidRPr="00A527B9">
              <w:rPr>
                <w:sz w:val="26"/>
                <w:szCs w:val="26"/>
              </w:rPr>
              <w:t xml:space="preserve"> </w:t>
            </w:r>
            <w:proofErr w:type="spellStart"/>
            <w:r w:rsidRPr="00A527B9">
              <w:rPr>
                <w:sz w:val="26"/>
                <w:szCs w:val="26"/>
              </w:rPr>
              <w:t>giá</w:t>
            </w:r>
            <w:proofErr w:type="spellEnd"/>
            <w:r w:rsidRPr="00A527B9">
              <w:rPr>
                <w:sz w:val="26"/>
                <w:szCs w:val="26"/>
              </w:rPr>
              <w:t xml:space="preserve"> </w:t>
            </w:r>
            <w:proofErr w:type="spellStart"/>
            <w:r w:rsidRPr="00A527B9">
              <w:rPr>
                <w:sz w:val="26"/>
                <w:szCs w:val="26"/>
              </w:rPr>
              <w:t>bán</w:t>
            </w:r>
            <w:proofErr w:type="spellEnd"/>
            <w:r w:rsidRPr="00A527B9">
              <w:rPr>
                <w:sz w:val="26"/>
                <w:szCs w:val="26"/>
              </w:rPr>
              <w:t xml:space="preserve"> </w:t>
            </w:r>
            <w:proofErr w:type="spellStart"/>
            <w:r w:rsidRPr="00A527B9">
              <w:rPr>
                <w:sz w:val="26"/>
                <w:szCs w:val="26"/>
              </w:rPr>
              <w:t>lẻ</w:t>
            </w:r>
            <w:proofErr w:type="spellEnd"/>
            <w:r w:rsidRPr="00A527B9">
              <w:rPr>
                <w:sz w:val="26"/>
                <w:szCs w:val="26"/>
              </w:rPr>
              <w:t xml:space="preserve"> </w:t>
            </w:r>
            <w:proofErr w:type="spellStart"/>
            <w:r w:rsidRPr="00A527B9">
              <w:rPr>
                <w:sz w:val="26"/>
                <w:szCs w:val="26"/>
              </w:rPr>
              <w:t>thành</w:t>
            </w:r>
            <w:proofErr w:type="spellEnd"/>
            <w:r w:rsidRPr="00A527B9">
              <w:rPr>
                <w:sz w:val="26"/>
                <w:szCs w:val="26"/>
              </w:rPr>
              <w:t xml:space="preserve"> 3 </w:t>
            </w:r>
            <w:proofErr w:type="spellStart"/>
            <w:r w:rsidRPr="00A527B9">
              <w:rPr>
                <w:sz w:val="26"/>
                <w:szCs w:val="26"/>
              </w:rPr>
              <w:t>vùng</w:t>
            </w:r>
            <w:proofErr w:type="spellEnd"/>
            <w:r w:rsidRPr="00A527B9">
              <w:rPr>
                <w:sz w:val="26"/>
                <w:szCs w:val="26"/>
              </w:rPr>
              <w:t xml:space="preserve">: </w:t>
            </w:r>
            <w:proofErr w:type="spellStart"/>
            <w:r w:rsidRPr="00A527B9">
              <w:rPr>
                <w:sz w:val="26"/>
                <w:szCs w:val="26"/>
              </w:rPr>
              <w:t>Vùng</w:t>
            </w:r>
            <w:proofErr w:type="spellEnd"/>
            <w:r w:rsidRPr="00A527B9">
              <w:rPr>
                <w:sz w:val="26"/>
                <w:szCs w:val="26"/>
              </w:rPr>
              <w:t xml:space="preserve"> 1, </w:t>
            </w:r>
            <w:proofErr w:type="spellStart"/>
            <w:r w:rsidRPr="00A527B9">
              <w:rPr>
                <w:sz w:val="26"/>
                <w:szCs w:val="26"/>
              </w:rPr>
              <w:t>Vùng</w:t>
            </w:r>
            <w:proofErr w:type="spellEnd"/>
            <w:r w:rsidRPr="00A527B9">
              <w:rPr>
                <w:sz w:val="26"/>
                <w:szCs w:val="26"/>
              </w:rPr>
              <w:t xml:space="preserve"> 2, </w:t>
            </w:r>
            <w:proofErr w:type="spellStart"/>
            <w:r w:rsidRPr="00A527B9">
              <w:rPr>
                <w:sz w:val="26"/>
                <w:szCs w:val="26"/>
              </w:rPr>
              <w:t>Vùng</w:t>
            </w:r>
            <w:proofErr w:type="spellEnd"/>
            <w:r w:rsidRPr="00A527B9">
              <w:rPr>
                <w:sz w:val="26"/>
                <w:szCs w:val="26"/>
              </w:rPr>
              <w:t xml:space="preserve"> 3 “</w:t>
            </w:r>
            <w:proofErr w:type="spellStart"/>
            <w:r w:rsidRPr="00A527B9">
              <w:rPr>
                <w:sz w:val="26"/>
                <w:szCs w:val="26"/>
              </w:rPr>
              <w:t>là</w:t>
            </w:r>
            <w:proofErr w:type="spellEnd"/>
            <w:r w:rsidRPr="00A527B9">
              <w:rPr>
                <w:sz w:val="26"/>
                <w:szCs w:val="26"/>
              </w:rPr>
              <w:t xml:space="preserve"> </w:t>
            </w:r>
            <w:proofErr w:type="spellStart"/>
            <w:r w:rsidRPr="00A527B9">
              <w:rPr>
                <w:sz w:val="26"/>
                <w:szCs w:val="26"/>
              </w:rPr>
              <w:t>những</w:t>
            </w:r>
            <w:proofErr w:type="spellEnd"/>
            <w:r w:rsidRPr="00A527B9">
              <w:rPr>
                <w:sz w:val="26"/>
                <w:szCs w:val="26"/>
              </w:rPr>
              <w:t xml:space="preserve"> </w:t>
            </w:r>
            <w:proofErr w:type="spellStart"/>
            <w:r w:rsidRPr="00A527B9">
              <w:rPr>
                <w:sz w:val="26"/>
                <w:szCs w:val="26"/>
              </w:rPr>
              <w:t>địa</w:t>
            </w:r>
            <w:proofErr w:type="spellEnd"/>
            <w:r w:rsidRPr="00A527B9">
              <w:rPr>
                <w:sz w:val="26"/>
                <w:szCs w:val="26"/>
              </w:rPr>
              <w:t xml:space="preserve"> </w:t>
            </w:r>
            <w:proofErr w:type="spellStart"/>
            <w:r w:rsidRPr="00A527B9">
              <w:rPr>
                <w:sz w:val="26"/>
                <w:szCs w:val="26"/>
              </w:rPr>
              <w:t>bàn</w:t>
            </w:r>
            <w:proofErr w:type="spellEnd"/>
            <w:r w:rsidRPr="00A527B9">
              <w:rPr>
                <w:sz w:val="26"/>
                <w:szCs w:val="26"/>
              </w:rPr>
              <w:t xml:space="preserve"> </w:t>
            </w:r>
            <w:proofErr w:type="spellStart"/>
            <w:r w:rsidRPr="00A527B9">
              <w:rPr>
                <w:sz w:val="26"/>
                <w:szCs w:val="26"/>
              </w:rPr>
              <w:t>khó</w:t>
            </w:r>
            <w:proofErr w:type="spellEnd"/>
            <w:r w:rsidRPr="00A527B9">
              <w:rPr>
                <w:sz w:val="26"/>
                <w:szCs w:val="26"/>
              </w:rPr>
              <w:t xml:space="preserve"> </w:t>
            </w:r>
            <w:proofErr w:type="spellStart"/>
            <w:r w:rsidRPr="00A527B9">
              <w:rPr>
                <w:sz w:val="26"/>
                <w:szCs w:val="26"/>
              </w:rPr>
              <w:t>khăn</w:t>
            </w:r>
            <w:proofErr w:type="spellEnd"/>
            <w:r w:rsidRPr="00A527B9">
              <w:rPr>
                <w:sz w:val="26"/>
                <w:szCs w:val="26"/>
              </w:rPr>
              <w:t xml:space="preserve">, </w:t>
            </w:r>
            <w:proofErr w:type="spellStart"/>
            <w:r w:rsidRPr="00A527B9">
              <w:rPr>
                <w:sz w:val="26"/>
                <w:szCs w:val="26"/>
              </w:rPr>
              <w:t>vùng</w:t>
            </w:r>
            <w:proofErr w:type="spellEnd"/>
            <w:r w:rsidRPr="00A527B9">
              <w:rPr>
                <w:sz w:val="26"/>
                <w:szCs w:val="26"/>
              </w:rPr>
              <w:t xml:space="preserve"> </w:t>
            </w:r>
            <w:proofErr w:type="spellStart"/>
            <w:r w:rsidRPr="00A527B9">
              <w:rPr>
                <w:sz w:val="26"/>
                <w:szCs w:val="26"/>
              </w:rPr>
              <w:t>sâu</w:t>
            </w:r>
            <w:proofErr w:type="spellEnd"/>
            <w:r w:rsidRPr="00A527B9">
              <w:rPr>
                <w:sz w:val="26"/>
                <w:szCs w:val="26"/>
              </w:rPr>
              <w:t xml:space="preserve">, </w:t>
            </w:r>
            <w:proofErr w:type="spellStart"/>
            <w:r w:rsidRPr="00A527B9">
              <w:rPr>
                <w:sz w:val="26"/>
                <w:szCs w:val="26"/>
              </w:rPr>
              <w:t>vùng</w:t>
            </w:r>
            <w:proofErr w:type="spellEnd"/>
            <w:r w:rsidRPr="00A527B9">
              <w:rPr>
                <w:sz w:val="26"/>
                <w:szCs w:val="26"/>
              </w:rPr>
              <w:t xml:space="preserve"> </w:t>
            </w:r>
            <w:proofErr w:type="spellStart"/>
            <w:r w:rsidRPr="00A527B9">
              <w:rPr>
                <w:sz w:val="26"/>
                <w:szCs w:val="26"/>
              </w:rPr>
              <w:t>xa</w:t>
            </w:r>
            <w:proofErr w:type="spellEnd"/>
            <w:r w:rsidRPr="00A527B9">
              <w:rPr>
                <w:sz w:val="26"/>
                <w:szCs w:val="26"/>
              </w:rPr>
              <w:t xml:space="preserve">, </w:t>
            </w:r>
            <w:proofErr w:type="spellStart"/>
            <w:r w:rsidRPr="00A527B9">
              <w:rPr>
                <w:sz w:val="26"/>
                <w:szCs w:val="26"/>
              </w:rPr>
              <w:t>vùng</w:t>
            </w:r>
            <w:proofErr w:type="spellEnd"/>
            <w:r w:rsidRPr="00A527B9">
              <w:rPr>
                <w:sz w:val="26"/>
                <w:szCs w:val="26"/>
              </w:rPr>
              <w:t xml:space="preserve"> </w:t>
            </w:r>
            <w:proofErr w:type="spellStart"/>
            <w:r w:rsidRPr="00A527B9">
              <w:rPr>
                <w:sz w:val="26"/>
                <w:szCs w:val="26"/>
              </w:rPr>
              <w:t>không</w:t>
            </w:r>
            <w:proofErr w:type="spellEnd"/>
            <w:r w:rsidRPr="00A527B9">
              <w:rPr>
                <w:sz w:val="26"/>
                <w:szCs w:val="26"/>
              </w:rPr>
              <w:t xml:space="preserve"> </w:t>
            </w:r>
            <w:proofErr w:type="spellStart"/>
            <w:r w:rsidRPr="00A527B9">
              <w:rPr>
                <w:sz w:val="26"/>
                <w:szCs w:val="26"/>
              </w:rPr>
              <w:t>đủ</w:t>
            </w:r>
            <w:proofErr w:type="spellEnd"/>
            <w:r w:rsidRPr="00A527B9">
              <w:rPr>
                <w:sz w:val="26"/>
                <w:szCs w:val="26"/>
              </w:rPr>
              <w:t xml:space="preserve"> </w:t>
            </w:r>
            <w:proofErr w:type="spellStart"/>
            <w:r w:rsidRPr="00A527B9">
              <w:rPr>
                <w:sz w:val="26"/>
                <w:szCs w:val="26"/>
              </w:rPr>
              <w:t>điều</w:t>
            </w:r>
            <w:proofErr w:type="spellEnd"/>
            <w:r w:rsidRPr="00A527B9">
              <w:rPr>
                <w:sz w:val="26"/>
                <w:szCs w:val="26"/>
              </w:rPr>
              <w:t xml:space="preserve"> </w:t>
            </w:r>
            <w:proofErr w:type="spellStart"/>
            <w:r w:rsidRPr="00A527B9">
              <w:rPr>
                <w:sz w:val="26"/>
                <w:szCs w:val="26"/>
              </w:rPr>
              <w:t>kiện</w:t>
            </w:r>
            <w:proofErr w:type="spellEnd"/>
            <w:r w:rsidRPr="00A527B9">
              <w:rPr>
                <w:sz w:val="26"/>
                <w:szCs w:val="26"/>
              </w:rPr>
              <w:t xml:space="preserve"> </w:t>
            </w:r>
            <w:proofErr w:type="spellStart"/>
            <w:r w:rsidRPr="00A527B9">
              <w:rPr>
                <w:sz w:val="26"/>
                <w:szCs w:val="26"/>
              </w:rPr>
              <w:t>hoặc</w:t>
            </w:r>
            <w:proofErr w:type="spellEnd"/>
            <w:r w:rsidRPr="00A527B9">
              <w:rPr>
                <w:sz w:val="26"/>
                <w:szCs w:val="26"/>
              </w:rPr>
              <w:t xml:space="preserve"> </w:t>
            </w:r>
            <w:proofErr w:type="spellStart"/>
            <w:r w:rsidRPr="00A527B9">
              <w:rPr>
                <w:sz w:val="26"/>
                <w:szCs w:val="26"/>
              </w:rPr>
              <w:t>không</w:t>
            </w:r>
            <w:proofErr w:type="spellEnd"/>
            <w:r w:rsidRPr="00A527B9">
              <w:rPr>
                <w:sz w:val="26"/>
                <w:szCs w:val="26"/>
              </w:rPr>
              <w:t xml:space="preserve"> </w:t>
            </w:r>
            <w:proofErr w:type="spellStart"/>
            <w:r w:rsidRPr="00A527B9">
              <w:rPr>
                <w:sz w:val="26"/>
                <w:szCs w:val="26"/>
              </w:rPr>
              <w:t>được</w:t>
            </w:r>
            <w:proofErr w:type="spellEnd"/>
            <w:r w:rsidRPr="00A527B9">
              <w:rPr>
                <w:sz w:val="26"/>
                <w:szCs w:val="26"/>
              </w:rPr>
              <w:t xml:space="preserve"> </w:t>
            </w:r>
            <w:proofErr w:type="spellStart"/>
            <w:r w:rsidRPr="00A527B9">
              <w:rPr>
                <w:sz w:val="26"/>
                <w:szCs w:val="26"/>
              </w:rPr>
              <w:t>các</w:t>
            </w:r>
            <w:proofErr w:type="spellEnd"/>
            <w:r w:rsidRPr="00A527B9">
              <w:rPr>
                <w:sz w:val="26"/>
                <w:szCs w:val="26"/>
              </w:rPr>
              <w:t xml:space="preserve"> </w:t>
            </w:r>
            <w:proofErr w:type="spellStart"/>
            <w:r w:rsidRPr="00A527B9">
              <w:rPr>
                <w:sz w:val="26"/>
                <w:szCs w:val="26"/>
              </w:rPr>
              <w:t>doanh</w:t>
            </w:r>
            <w:proofErr w:type="spellEnd"/>
            <w:r w:rsidRPr="00A527B9">
              <w:rPr>
                <w:sz w:val="26"/>
                <w:szCs w:val="26"/>
              </w:rPr>
              <w:t xml:space="preserve"> </w:t>
            </w:r>
            <w:proofErr w:type="spellStart"/>
            <w:r w:rsidRPr="00A527B9">
              <w:rPr>
                <w:sz w:val="26"/>
                <w:szCs w:val="26"/>
              </w:rPr>
              <w:t>nghiệp</w:t>
            </w:r>
            <w:proofErr w:type="spellEnd"/>
            <w:r w:rsidRPr="00A527B9">
              <w:rPr>
                <w:sz w:val="26"/>
                <w:szCs w:val="26"/>
              </w:rPr>
              <w:t xml:space="preserve"> </w:t>
            </w:r>
            <w:proofErr w:type="spellStart"/>
            <w:r w:rsidRPr="00A527B9">
              <w:rPr>
                <w:sz w:val="26"/>
                <w:szCs w:val="26"/>
              </w:rPr>
              <w:t>đầu</w:t>
            </w:r>
            <w:proofErr w:type="spellEnd"/>
            <w:r w:rsidRPr="00A527B9">
              <w:rPr>
                <w:sz w:val="26"/>
                <w:szCs w:val="26"/>
              </w:rPr>
              <w:t xml:space="preserve"> </w:t>
            </w:r>
            <w:proofErr w:type="spellStart"/>
            <w:r w:rsidRPr="00A527B9">
              <w:rPr>
                <w:sz w:val="26"/>
                <w:szCs w:val="26"/>
              </w:rPr>
              <w:t>tư</w:t>
            </w:r>
            <w:proofErr w:type="spellEnd"/>
            <w:r w:rsidRPr="00A527B9">
              <w:rPr>
                <w:sz w:val="26"/>
                <w:szCs w:val="26"/>
              </w:rPr>
              <w:t xml:space="preserve"> </w:t>
            </w:r>
            <w:proofErr w:type="spellStart"/>
            <w:r w:rsidRPr="00A527B9">
              <w:rPr>
                <w:sz w:val="26"/>
                <w:szCs w:val="26"/>
              </w:rPr>
              <w:t>cây</w:t>
            </w:r>
            <w:proofErr w:type="spellEnd"/>
            <w:r w:rsidRPr="00A527B9">
              <w:rPr>
                <w:sz w:val="26"/>
                <w:szCs w:val="26"/>
              </w:rPr>
              <w:t xml:space="preserve"> </w:t>
            </w:r>
            <w:proofErr w:type="spellStart"/>
            <w:r w:rsidRPr="00A527B9">
              <w:rPr>
                <w:sz w:val="26"/>
                <w:szCs w:val="26"/>
              </w:rPr>
              <w:t>xăng</w:t>
            </w:r>
            <w:proofErr w:type="spellEnd"/>
            <w:r w:rsidRPr="00A527B9">
              <w:rPr>
                <w:sz w:val="26"/>
                <w:szCs w:val="26"/>
              </w:rPr>
              <w:t>”…</w:t>
            </w:r>
          </w:p>
          <w:p w14:paraId="664C168C" w14:textId="77777777" w:rsidR="00A527B9" w:rsidRDefault="00A527B9" w:rsidP="00A527B9">
            <w:pPr>
              <w:spacing w:before="120" w:after="120"/>
              <w:contextualSpacing/>
              <w:jc w:val="both"/>
              <w:rPr>
                <w:rFonts w:eastAsia="Times New Roman" w:cs="Times New Roman"/>
                <w:b/>
                <w:sz w:val="26"/>
                <w:szCs w:val="26"/>
              </w:rPr>
            </w:pPr>
            <w:r w:rsidRPr="00A527B9">
              <w:rPr>
                <w:sz w:val="26"/>
                <w:szCs w:val="26"/>
              </w:rPr>
              <w:t xml:space="preserve">Theo </w:t>
            </w:r>
            <w:proofErr w:type="spellStart"/>
            <w:r w:rsidRPr="00A527B9">
              <w:rPr>
                <w:sz w:val="26"/>
                <w:szCs w:val="26"/>
              </w:rPr>
              <w:t>chúng</w:t>
            </w:r>
            <w:proofErr w:type="spellEnd"/>
            <w:r w:rsidRPr="00A527B9">
              <w:rPr>
                <w:sz w:val="26"/>
                <w:szCs w:val="26"/>
              </w:rPr>
              <w:t xml:space="preserve"> </w:t>
            </w:r>
            <w:proofErr w:type="spellStart"/>
            <w:r w:rsidRPr="00A527B9">
              <w:rPr>
                <w:sz w:val="26"/>
                <w:szCs w:val="26"/>
              </w:rPr>
              <w:t>tôi</w:t>
            </w:r>
            <w:proofErr w:type="spellEnd"/>
            <w:r w:rsidRPr="00A527B9">
              <w:rPr>
                <w:sz w:val="26"/>
                <w:szCs w:val="26"/>
              </w:rPr>
              <w:t xml:space="preserve"> </w:t>
            </w:r>
            <w:proofErr w:type="spellStart"/>
            <w:r w:rsidRPr="00A527B9">
              <w:rPr>
                <w:sz w:val="26"/>
                <w:szCs w:val="26"/>
              </w:rPr>
              <w:t>nên</w:t>
            </w:r>
            <w:proofErr w:type="spellEnd"/>
            <w:r w:rsidRPr="00A527B9">
              <w:rPr>
                <w:sz w:val="26"/>
                <w:szCs w:val="26"/>
              </w:rPr>
              <w:t xml:space="preserve"> </w:t>
            </w:r>
            <w:proofErr w:type="spellStart"/>
            <w:r w:rsidRPr="00A527B9">
              <w:rPr>
                <w:sz w:val="26"/>
                <w:szCs w:val="26"/>
              </w:rPr>
              <w:t>bổ</w:t>
            </w:r>
            <w:proofErr w:type="spellEnd"/>
            <w:r w:rsidRPr="00A527B9">
              <w:rPr>
                <w:sz w:val="26"/>
                <w:szCs w:val="26"/>
              </w:rPr>
              <w:t xml:space="preserve"> sung </w:t>
            </w:r>
            <w:proofErr w:type="spellStart"/>
            <w:r w:rsidRPr="00A527B9">
              <w:rPr>
                <w:sz w:val="26"/>
                <w:szCs w:val="26"/>
              </w:rPr>
              <w:t>thêm</w:t>
            </w:r>
            <w:proofErr w:type="spellEnd"/>
            <w:r w:rsidRPr="00A527B9">
              <w:rPr>
                <w:sz w:val="26"/>
                <w:szCs w:val="26"/>
              </w:rPr>
              <w:t xml:space="preserve"> </w:t>
            </w:r>
            <w:proofErr w:type="spellStart"/>
            <w:r w:rsidRPr="00A527B9">
              <w:rPr>
                <w:sz w:val="26"/>
                <w:szCs w:val="26"/>
              </w:rPr>
              <w:t>giá</w:t>
            </w:r>
            <w:proofErr w:type="spellEnd"/>
            <w:r w:rsidRPr="00A527B9">
              <w:rPr>
                <w:sz w:val="26"/>
                <w:szCs w:val="26"/>
              </w:rPr>
              <w:t xml:space="preserve"> </w:t>
            </w:r>
            <w:proofErr w:type="spellStart"/>
            <w:r w:rsidRPr="00A527B9">
              <w:rPr>
                <w:sz w:val="26"/>
                <w:szCs w:val="26"/>
              </w:rPr>
              <w:t>vùng</w:t>
            </w:r>
            <w:proofErr w:type="spellEnd"/>
            <w:r w:rsidRPr="00A527B9">
              <w:rPr>
                <w:sz w:val="26"/>
                <w:szCs w:val="26"/>
              </w:rPr>
              <w:t xml:space="preserve"> 3 </w:t>
            </w:r>
            <w:proofErr w:type="spellStart"/>
            <w:r w:rsidRPr="00A527B9">
              <w:rPr>
                <w:sz w:val="26"/>
                <w:szCs w:val="26"/>
              </w:rPr>
              <w:t>tăng</w:t>
            </w:r>
            <w:proofErr w:type="spellEnd"/>
            <w:r w:rsidRPr="00A527B9">
              <w:rPr>
                <w:sz w:val="26"/>
                <w:szCs w:val="26"/>
              </w:rPr>
              <w:t xml:space="preserve"> </w:t>
            </w:r>
            <w:proofErr w:type="spellStart"/>
            <w:r w:rsidRPr="00A527B9">
              <w:rPr>
                <w:sz w:val="26"/>
                <w:szCs w:val="26"/>
              </w:rPr>
              <w:t>khoảng</w:t>
            </w:r>
            <w:proofErr w:type="spellEnd"/>
            <w:r w:rsidRPr="00A527B9">
              <w:rPr>
                <w:sz w:val="26"/>
                <w:szCs w:val="26"/>
              </w:rPr>
              <w:t xml:space="preserve"> 3,5-4% so </w:t>
            </w:r>
            <w:proofErr w:type="spellStart"/>
            <w:r w:rsidRPr="00A527B9">
              <w:rPr>
                <w:sz w:val="26"/>
                <w:szCs w:val="26"/>
              </w:rPr>
              <w:t>với</w:t>
            </w:r>
            <w:proofErr w:type="spellEnd"/>
            <w:r w:rsidRPr="00A527B9">
              <w:rPr>
                <w:sz w:val="26"/>
                <w:szCs w:val="26"/>
              </w:rPr>
              <w:t xml:space="preserve"> </w:t>
            </w:r>
            <w:proofErr w:type="spellStart"/>
            <w:r w:rsidRPr="00A527B9">
              <w:rPr>
                <w:sz w:val="26"/>
                <w:szCs w:val="26"/>
              </w:rPr>
              <w:t>giá</w:t>
            </w:r>
            <w:proofErr w:type="spellEnd"/>
            <w:r w:rsidRPr="00A527B9">
              <w:rPr>
                <w:sz w:val="26"/>
                <w:szCs w:val="26"/>
              </w:rPr>
              <w:t xml:space="preserve"> </w:t>
            </w:r>
            <w:proofErr w:type="spellStart"/>
            <w:r w:rsidRPr="00A527B9">
              <w:rPr>
                <w:sz w:val="26"/>
                <w:szCs w:val="26"/>
              </w:rPr>
              <w:t>cơ</w:t>
            </w:r>
            <w:proofErr w:type="spellEnd"/>
            <w:r w:rsidRPr="00A527B9">
              <w:rPr>
                <w:sz w:val="26"/>
                <w:szCs w:val="26"/>
              </w:rPr>
              <w:t xml:space="preserve"> </w:t>
            </w:r>
            <w:proofErr w:type="spellStart"/>
            <w:r w:rsidRPr="00A527B9">
              <w:rPr>
                <w:sz w:val="26"/>
                <w:szCs w:val="26"/>
              </w:rPr>
              <w:t>sở</w:t>
            </w:r>
            <w:proofErr w:type="spellEnd"/>
            <w:r w:rsidRPr="00A527B9">
              <w:rPr>
                <w:sz w:val="26"/>
                <w:szCs w:val="26"/>
              </w:rPr>
              <w:t xml:space="preserve"> </w:t>
            </w:r>
            <w:proofErr w:type="spellStart"/>
            <w:r w:rsidRPr="00A527B9">
              <w:rPr>
                <w:sz w:val="26"/>
                <w:szCs w:val="26"/>
              </w:rPr>
              <w:t>công</w:t>
            </w:r>
            <w:proofErr w:type="spellEnd"/>
            <w:r w:rsidRPr="00A527B9">
              <w:rPr>
                <w:sz w:val="26"/>
                <w:szCs w:val="26"/>
              </w:rPr>
              <w:t xml:space="preserve"> </w:t>
            </w:r>
            <w:proofErr w:type="spellStart"/>
            <w:r w:rsidRPr="00A527B9">
              <w:rPr>
                <w:sz w:val="26"/>
                <w:szCs w:val="26"/>
              </w:rPr>
              <w:t>bố</w:t>
            </w:r>
            <w:proofErr w:type="spellEnd"/>
            <w:r w:rsidRPr="00A527B9">
              <w:rPr>
                <w:sz w:val="26"/>
                <w:szCs w:val="26"/>
              </w:rPr>
              <w:t xml:space="preserve"> </w:t>
            </w:r>
            <w:proofErr w:type="spellStart"/>
            <w:r w:rsidRPr="00A527B9">
              <w:rPr>
                <w:sz w:val="26"/>
                <w:szCs w:val="26"/>
              </w:rPr>
              <w:t>tại</w:t>
            </w:r>
            <w:proofErr w:type="spellEnd"/>
            <w:r w:rsidRPr="00A527B9">
              <w:rPr>
                <w:sz w:val="26"/>
                <w:szCs w:val="26"/>
              </w:rPr>
              <w:t xml:space="preserve"> </w:t>
            </w:r>
            <w:proofErr w:type="spellStart"/>
            <w:r w:rsidRPr="00A527B9">
              <w:rPr>
                <w:sz w:val="26"/>
                <w:szCs w:val="26"/>
              </w:rPr>
              <w:t>cùng</w:t>
            </w:r>
            <w:proofErr w:type="spellEnd"/>
            <w:r w:rsidRPr="00A527B9">
              <w:rPr>
                <w:sz w:val="26"/>
                <w:szCs w:val="26"/>
              </w:rPr>
              <w:t xml:space="preserve"> </w:t>
            </w:r>
            <w:proofErr w:type="spellStart"/>
            <w:r w:rsidRPr="00A527B9">
              <w:rPr>
                <w:sz w:val="26"/>
                <w:szCs w:val="26"/>
              </w:rPr>
              <w:t>thời</w:t>
            </w:r>
            <w:proofErr w:type="spellEnd"/>
            <w:r w:rsidRPr="00A527B9">
              <w:rPr>
                <w:sz w:val="26"/>
                <w:szCs w:val="26"/>
              </w:rPr>
              <w:t xml:space="preserve"> </w:t>
            </w:r>
            <w:proofErr w:type="spellStart"/>
            <w:r w:rsidRPr="00A527B9">
              <w:rPr>
                <w:sz w:val="26"/>
                <w:szCs w:val="26"/>
              </w:rPr>
              <w:t>điểm</w:t>
            </w:r>
            <w:proofErr w:type="spellEnd"/>
            <w:r w:rsidRPr="00A527B9">
              <w:rPr>
                <w:sz w:val="26"/>
                <w:szCs w:val="26"/>
              </w:rPr>
              <w:t xml:space="preserve">, </w:t>
            </w:r>
            <w:proofErr w:type="spellStart"/>
            <w:r w:rsidRPr="00A527B9">
              <w:rPr>
                <w:sz w:val="26"/>
                <w:szCs w:val="26"/>
              </w:rPr>
              <w:t>mỗi</w:t>
            </w:r>
            <w:proofErr w:type="spellEnd"/>
            <w:r w:rsidRPr="00A527B9">
              <w:rPr>
                <w:sz w:val="26"/>
                <w:szCs w:val="26"/>
              </w:rPr>
              <w:t xml:space="preserve"> </w:t>
            </w:r>
            <w:proofErr w:type="spellStart"/>
            <w:r w:rsidRPr="00A527B9">
              <w:rPr>
                <w:sz w:val="26"/>
                <w:szCs w:val="26"/>
              </w:rPr>
              <w:t>lít</w:t>
            </w:r>
            <w:proofErr w:type="spellEnd"/>
            <w:r w:rsidRPr="00A527B9">
              <w:rPr>
                <w:sz w:val="26"/>
                <w:szCs w:val="26"/>
              </w:rPr>
              <w:t xml:space="preserve"> </w:t>
            </w:r>
            <w:proofErr w:type="spellStart"/>
            <w:r w:rsidRPr="00A527B9">
              <w:rPr>
                <w:sz w:val="26"/>
                <w:szCs w:val="26"/>
              </w:rPr>
              <w:t>xăng</w:t>
            </w:r>
            <w:proofErr w:type="spellEnd"/>
            <w:r w:rsidRPr="00A527B9">
              <w:rPr>
                <w:sz w:val="26"/>
                <w:szCs w:val="26"/>
              </w:rPr>
              <w:t xml:space="preserve"> </w:t>
            </w:r>
            <w:proofErr w:type="spellStart"/>
            <w:r w:rsidRPr="00A527B9">
              <w:rPr>
                <w:sz w:val="26"/>
                <w:szCs w:val="26"/>
              </w:rPr>
              <w:t>tăng</w:t>
            </w:r>
            <w:proofErr w:type="spellEnd"/>
            <w:r w:rsidRPr="00A527B9">
              <w:rPr>
                <w:sz w:val="26"/>
                <w:szCs w:val="26"/>
              </w:rPr>
              <w:t xml:space="preserve"> </w:t>
            </w:r>
            <w:proofErr w:type="spellStart"/>
            <w:r w:rsidRPr="00A527B9">
              <w:rPr>
                <w:sz w:val="26"/>
                <w:szCs w:val="26"/>
              </w:rPr>
              <w:t>thêm</w:t>
            </w:r>
            <w:proofErr w:type="spellEnd"/>
            <w:r w:rsidRPr="00A527B9">
              <w:rPr>
                <w:sz w:val="26"/>
                <w:szCs w:val="26"/>
              </w:rPr>
              <w:t xml:space="preserve"> </w:t>
            </w:r>
            <w:proofErr w:type="spellStart"/>
            <w:r w:rsidRPr="00A527B9">
              <w:rPr>
                <w:sz w:val="26"/>
                <w:szCs w:val="26"/>
              </w:rPr>
              <w:t>từ</w:t>
            </w:r>
            <w:proofErr w:type="spellEnd"/>
            <w:r w:rsidRPr="00A527B9">
              <w:rPr>
                <w:sz w:val="26"/>
                <w:szCs w:val="26"/>
              </w:rPr>
              <w:t xml:space="preserve"> 300-400 </w:t>
            </w:r>
            <w:proofErr w:type="spellStart"/>
            <w:r w:rsidRPr="00A527B9">
              <w:rPr>
                <w:sz w:val="26"/>
                <w:szCs w:val="26"/>
              </w:rPr>
              <w:t>đồng</w:t>
            </w:r>
            <w:proofErr w:type="spellEnd"/>
            <w:r w:rsidRPr="00A527B9">
              <w:rPr>
                <w:sz w:val="26"/>
                <w:szCs w:val="26"/>
              </w:rPr>
              <w:t>/</w:t>
            </w:r>
            <w:proofErr w:type="spellStart"/>
            <w:r w:rsidRPr="00A527B9">
              <w:rPr>
                <w:sz w:val="26"/>
                <w:szCs w:val="26"/>
              </w:rPr>
              <w:t>lít</w:t>
            </w:r>
            <w:proofErr w:type="spellEnd"/>
            <w:r w:rsidRPr="00A527B9">
              <w:rPr>
                <w:sz w:val="26"/>
                <w:szCs w:val="26"/>
              </w:rPr>
              <w:t xml:space="preserve"> </w:t>
            </w:r>
            <w:proofErr w:type="spellStart"/>
            <w:r w:rsidRPr="00A527B9">
              <w:rPr>
                <w:sz w:val="26"/>
                <w:szCs w:val="26"/>
              </w:rPr>
              <w:t>thì</w:t>
            </w:r>
            <w:proofErr w:type="spellEnd"/>
            <w:r w:rsidRPr="00A527B9">
              <w:rPr>
                <w:sz w:val="26"/>
                <w:szCs w:val="26"/>
              </w:rPr>
              <w:t xml:space="preserve"> </w:t>
            </w:r>
            <w:proofErr w:type="spellStart"/>
            <w:r w:rsidRPr="00A527B9">
              <w:rPr>
                <w:sz w:val="26"/>
                <w:szCs w:val="26"/>
              </w:rPr>
              <w:t>sẽ</w:t>
            </w:r>
            <w:proofErr w:type="spellEnd"/>
            <w:r w:rsidRPr="00A527B9">
              <w:rPr>
                <w:sz w:val="26"/>
                <w:szCs w:val="26"/>
              </w:rPr>
              <w:t xml:space="preserve"> </w:t>
            </w:r>
            <w:proofErr w:type="spellStart"/>
            <w:r w:rsidRPr="00A527B9">
              <w:rPr>
                <w:sz w:val="26"/>
                <w:szCs w:val="26"/>
              </w:rPr>
              <w:t>có</w:t>
            </w:r>
            <w:proofErr w:type="spellEnd"/>
            <w:r w:rsidRPr="00A527B9">
              <w:rPr>
                <w:sz w:val="26"/>
                <w:szCs w:val="26"/>
              </w:rPr>
              <w:t xml:space="preserve"> </w:t>
            </w:r>
            <w:proofErr w:type="spellStart"/>
            <w:r w:rsidRPr="00A527B9">
              <w:rPr>
                <w:sz w:val="26"/>
                <w:szCs w:val="26"/>
              </w:rPr>
              <w:t>nhà</w:t>
            </w:r>
            <w:proofErr w:type="spellEnd"/>
            <w:r w:rsidRPr="00A527B9">
              <w:rPr>
                <w:sz w:val="26"/>
                <w:szCs w:val="26"/>
              </w:rPr>
              <w:t xml:space="preserve"> </w:t>
            </w:r>
            <w:proofErr w:type="spellStart"/>
            <w:r w:rsidRPr="00A527B9">
              <w:rPr>
                <w:sz w:val="26"/>
                <w:szCs w:val="26"/>
              </w:rPr>
              <w:t>đầu</w:t>
            </w:r>
            <w:proofErr w:type="spellEnd"/>
            <w:r w:rsidRPr="00A527B9">
              <w:rPr>
                <w:sz w:val="26"/>
                <w:szCs w:val="26"/>
              </w:rPr>
              <w:t xml:space="preserve"> </w:t>
            </w:r>
            <w:proofErr w:type="spellStart"/>
            <w:r w:rsidRPr="00A527B9">
              <w:rPr>
                <w:sz w:val="26"/>
                <w:szCs w:val="26"/>
              </w:rPr>
              <w:t>tư</w:t>
            </w:r>
            <w:proofErr w:type="spellEnd"/>
            <w:r w:rsidRPr="00A527B9">
              <w:rPr>
                <w:sz w:val="26"/>
                <w:szCs w:val="26"/>
              </w:rPr>
              <w:t xml:space="preserve"> </w:t>
            </w:r>
            <w:proofErr w:type="spellStart"/>
            <w:r w:rsidRPr="00A527B9">
              <w:rPr>
                <w:sz w:val="26"/>
                <w:szCs w:val="26"/>
              </w:rPr>
              <w:t>tại</w:t>
            </w:r>
            <w:proofErr w:type="spellEnd"/>
            <w:r w:rsidRPr="00A527B9">
              <w:rPr>
                <w:sz w:val="26"/>
                <w:szCs w:val="26"/>
              </w:rPr>
              <w:t xml:space="preserve"> </w:t>
            </w:r>
            <w:proofErr w:type="spellStart"/>
            <w:r w:rsidRPr="00A527B9">
              <w:rPr>
                <w:sz w:val="26"/>
                <w:szCs w:val="26"/>
              </w:rPr>
              <w:t>các</w:t>
            </w:r>
            <w:proofErr w:type="spellEnd"/>
            <w:r w:rsidRPr="00A527B9">
              <w:rPr>
                <w:sz w:val="26"/>
                <w:szCs w:val="26"/>
              </w:rPr>
              <w:t xml:space="preserve"> </w:t>
            </w:r>
            <w:proofErr w:type="spellStart"/>
            <w:r w:rsidRPr="00A527B9">
              <w:rPr>
                <w:sz w:val="26"/>
                <w:szCs w:val="26"/>
              </w:rPr>
              <w:t>vùng</w:t>
            </w:r>
            <w:proofErr w:type="spellEnd"/>
            <w:r w:rsidRPr="00A527B9">
              <w:rPr>
                <w:sz w:val="26"/>
                <w:szCs w:val="26"/>
              </w:rPr>
              <w:t xml:space="preserve"> </w:t>
            </w:r>
            <w:proofErr w:type="spellStart"/>
            <w:r w:rsidRPr="00A527B9">
              <w:rPr>
                <w:sz w:val="26"/>
                <w:szCs w:val="26"/>
              </w:rPr>
              <w:t>địa</w:t>
            </w:r>
            <w:proofErr w:type="spellEnd"/>
            <w:r w:rsidRPr="00A527B9">
              <w:rPr>
                <w:sz w:val="26"/>
                <w:szCs w:val="26"/>
              </w:rPr>
              <w:t xml:space="preserve"> </w:t>
            </w:r>
            <w:proofErr w:type="spellStart"/>
            <w:r w:rsidRPr="00A527B9">
              <w:rPr>
                <w:sz w:val="26"/>
                <w:szCs w:val="26"/>
              </w:rPr>
              <w:t>bàn</w:t>
            </w:r>
            <w:proofErr w:type="spellEnd"/>
            <w:r w:rsidRPr="00A527B9">
              <w:rPr>
                <w:sz w:val="26"/>
                <w:szCs w:val="26"/>
              </w:rPr>
              <w:t xml:space="preserve"> </w:t>
            </w:r>
            <w:proofErr w:type="spellStart"/>
            <w:r w:rsidRPr="00A527B9">
              <w:rPr>
                <w:sz w:val="26"/>
                <w:szCs w:val="26"/>
              </w:rPr>
              <w:t>khó</w:t>
            </w:r>
            <w:proofErr w:type="spellEnd"/>
            <w:r w:rsidRPr="00A527B9">
              <w:rPr>
                <w:sz w:val="26"/>
                <w:szCs w:val="26"/>
              </w:rPr>
              <w:t xml:space="preserve"> </w:t>
            </w:r>
            <w:proofErr w:type="spellStart"/>
            <w:r w:rsidRPr="00A527B9">
              <w:rPr>
                <w:sz w:val="26"/>
                <w:szCs w:val="26"/>
              </w:rPr>
              <w:t>khăn</w:t>
            </w:r>
            <w:proofErr w:type="spellEnd"/>
            <w:r w:rsidRPr="00A527B9">
              <w:rPr>
                <w:sz w:val="26"/>
                <w:szCs w:val="26"/>
              </w:rPr>
              <w:t xml:space="preserve">, </w:t>
            </w:r>
            <w:proofErr w:type="spellStart"/>
            <w:r w:rsidRPr="00A527B9">
              <w:rPr>
                <w:sz w:val="26"/>
                <w:szCs w:val="26"/>
              </w:rPr>
              <w:t>vùng</w:t>
            </w:r>
            <w:proofErr w:type="spellEnd"/>
            <w:r w:rsidRPr="00A527B9">
              <w:rPr>
                <w:sz w:val="26"/>
                <w:szCs w:val="26"/>
              </w:rPr>
              <w:t xml:space="preserve"> </w:t>
            </w:r>
            <w:proofErr w:type="spellStart"/>
            <w:r w:rsidRPr="00A527B9">
              <w:rPr>
                <w:sz w:val="26"/>
                <w:szCs w:val="26"/>
              </w:rPr>
              <w:t>sâu</w:t>
            </w:r>
            <w:proofErr w:type="spellEnd"/>
            <w:r w:rsidRPr="00A527B9">
              <w:rPr>
                <w:sz w:val="26"/>
                <w:szCs w:val="26"/>
              </w:rPr>
              <w:t xml:space="preserve">, </w:t>
            </w:r>
            <w:proofErr w:type="spellStart"/>
            <w:r w:rsidRPr="00A527B9">
              <w:rPr>
                <w:sz w:val="26"/>
                <w:szCs w:val="26"/>
              </w:rPr>
              <w:t>vùng</w:t>
            </w:r>
            <w:proofErr w:type="spellEnd"/>
            <w:r w:rsidRPr="00A527B9">
              <w:rPr>
                <w:sz w:val="26"/>
                <w:szCs w:val="26"/>
              </w:rPr>
              <w:t xml:space="preserve"> </w:t>
            </w:r>
            <w:proofErr w:type="spellStart"/>
            <w:r w:rsidRPr="00A527B9">
              <w:rPr>
                <w:sz w:val="26"/>
                <w:szCs w:val="26"/>
              </w:rPr>
              <w:t>xa</w:t>
            </w:r>
            <w:proofErr w:type="spellEnd"/>
            <w:r w:rsidRPr="00A527B9">
              <w:rPr>
                <w:sz w:val="26"/>
                <w:szCs w:val="26"/>
              </w:rPr>
              <w:t xml:space="preserve">. </w:t>
            </w:r>
            <w:proofErr w:type="spellStart"/>
            <w:r w:rsidRPr="00A527B9">
              <w:rPr>
                <w:sz w:val="26"/>
                <w:szCs w:val="26"/>
              </w:rPr>
              <w:t>Như</w:t>
            </w:r>
            <w:proofErr w:type="spellEnd"/>
            <w:r w:rsidRPr="00A527B9">
              <w:rPr>
                <w:sz w:val="26"/>
                <w:szCs w:val="26"/>
              </w:rPr>
              <w:t xml:space="preserve"> </w:t>
            </w:r>
            <w:proofErr w:type="spellStart"/>
            <w:r w:rsidRPr="00A527B9">
              <w:rPr>
                <w:sz w:val="26"/>
                <w:szCs w:val="26"/>
              </w:rPr>
              <w:t>vậy</w:t>
            </w:r>
            <w:proofErr w:type="spellEnd"/>
            <w:r w:rsidRPr="00A527B9">
              <w:rPr>
                <w:sz w:val="26"/>
                <w:szCs w:val="26"/>
              </w:rPr>
              <w:t xml:space="preserve"> </w:t>
            </w:r>
            <w:proofErr w:type="spellStart"/>
            <w:r w:rsidRPr="00A527B9">
              <w:rPr>
                <w:sz w:val="26"/>
                <w:szCs w:val="26"/>
              </w:rPr>
              <w:t>sẽ</w:t>
            </w:r>
            <w:proofErr w:type="spellEnd"/>
            <w:r w:rsidRPr="00A527B9">
              <w:rPr>
                <w:sz w:val="26"/>
                <w:szCs w:val="26"/>
              </w:rPr>
              <w:t xml:space="preserve"> </w:t>
            </w:r>
            <w:proofErr w:type="spellStart"/>
            <w:r w:rsidRPr="00A527B9">
              <w:rPr>
                <w:sz w:val="26"/>
                <w:szCs w:val="26"/>
              </w:rPr>
              <w:t>khắc</w:t>
            </w:r>
            <w:proofErr w:type="spellEnd"/>
            <w:r w:rsidRPr="00A527B9">
              <w:rPr>
                <w:sz w:val="26"/>
                <w:szCs w:val="26"/>
              </w:rPr>
              <w:t xml:space="preserve"> </w:t>
            </w:r>
            <w:proofErr w:type="spellStart"/>
            <w:r w:rsidRPr="00A527B9">
              <w:rPr>
                <w:sz w:val="26"/>
                <w:szCs w:val="26"/>
              </w:rPr>
              <w:t>phục</w:t>
            </w:r>
            <w:proofErr w:type="spellEnd"/>
            <w:r w:rsidRPr="00A527B9">
              <w:rPr>
                <w:sz w:val="26"/>
                <w:szCs w:val="26"/>
              </w:rPr>
              <w:t xml:space="preserve"> </w:t>
            </w:r>
            <w:proofErr w:type="spellStart"/>
            <w:r w:rsidRPr="00A527B9">
              <w:rPr>
                <w:sz w:val="26"/>
                <w:szCs w:val="26"/>
              </w:rPr>
              <w:t>được</w:t>
            </w:r>
            <w:proofErr w:type="spellEnd"/>
            <w:r w:rsidRPr="00A527B9">
              <w:rPr>
                <w:sz w:val="26"/>
                <w:szCs w:val="26"/>
              </w:rPr>
              <w:t xml:space="preserve"> </w:t>
            </w:r>
            <w:proofErr w:type="spellStart"/>
            <w:r w:rsidRPr="00A527B9">
              <w:rPr>
                <w:sz w:val="26"/>
                <w:szCs w:val="26"/>
              </w:rPr>
              <w:t>rủi</w:t>
            </w:r>
            <w:proofErr w:type="spellEnd"/>
            <w:r w:rsidRPr="00A527B9">
              <w:rPr>
                <w:sz w:val="26"/>
                <w:szCs w:val="26"/>
              </w:rPr>
              <w:t xml:space="preserve"> </w:t>
            </w:r>
            <w:proofErr w:type="spellStart"/>
            <w:r w:rsidRPr="00A527B9">
              <w:rPr>
                <w:sz w:val="26"/>
                <w:szCs w:val="26"/>
              </w:rPr>
              <w:t>ro</w:t>
            </w:r>
            <w:proofErr w:type="spellEnd"/>
            <w:r w:rsidRPr="00A527B9">
              <w:rPr>
                <w:sz w:val="26"/>
                <w:szCs w:val="26"/>
              </w:rPr>
              <w:t xml:space="preserve"> </w:t>
            </w:r>
            <w:proofErr w:type="spellStart"/>
            <w:r w:rsidRPr="00A527B9">
              <w:rPr>
                <w:sz w:val="26"/>
                <w:szCs w:val="26"/>
              </w:rPr>
              <w:t>cháy</w:t>
            </w:r>
            <w:proofErr w:type="spellEnd"/>
            <w:r w:rsidRPr="00A527B9">
              <w:rPr>
                <w:sz w:val="26"/>
                <w:szCs w:val="26"/>
              </w:rPr>
              <w:t xml:space="preserve"> </w:t>
            </w:r>
            <w:proofErr w:type="spellStart"/>
            <w:r w:rsidRPr="00A527B9">
              <w:rPr>
                <w:sz w:val="26"/>
                <w:szCs w:val="26"/>
              </w:rPr>
              <w:t>nổ</w:t>
            </w:r>
            <w:proofErr w:type="spellEnd"/>
            <w:r w:rsidRPr="00A527B9">
              <w:rPr>
                <w:sz w:val="26"/>
                <w:szCs w:val="26"/>
              </w:rPr>
              <w:t xml:space="preserve">, </w:t>
            </w:r>
            <w:proofErr w:type="spellStart"/>
            <w:r w:rsidRPr="00A527B9">
              <w:rPr>
                <w:sz w:val="26"/>
                <w:szCs w:val="26"/>
              </w:rPr>
              <w:t>thiệt</w:t>
            </w:r>
            <w:proofErr w:type="spellEnd"/>
            <w:r w:rsidRPr="00A527B9">
              <w:rPr>
                <w:sz w:val="26"/>
                <w:szCs w:val="26"/>
              </w:rPr>
              <w:t xml:space="preserve"> </w:t>
            </w:r>
            <w:proofErr w:type="spellStart"/>
            <w:r w:rsidRPr="00A527B9">
              <w:rPr>
                <w:sz w:val="26"/>
                <w:szCs w:val="26"/>
              </w:rPr>
              <w:t>hại</w:t>
            </w:r>
            <w:proofErr w:type="spellEnd"/>
            <w:r w:rsidRPr="00A527B9">
              <w:rPr>
                <w:sz w:val="26"/>
                <w:szCs w:val="26"/>
              </w:rPr>
              <w:t xml:space="preserve"> </w:t>
            </w:r>
            <w:proofErr w:type="spellStart"/>
            <w:r w:rsidRPr="00A527B9">
              <w:rPr>
                <w:sz w:val="26"/>
                <w:szCs w:val="26"/>
              </w:rPr>
              <w:t>về</w:t>
            </w:r>
            <w:proofErr w:type="spellEnd"/>
            <w:r w:rsidRPr="00A527B9">
              <w:rPr>
                <w:sz w:val="26"/>
                <w:szCs w:val="26"/>
              </w:rPr>
              <w:t xml:space="preserve"> </w:t>
            </w:r>
            <w:proofErr w:type="spellStart"/>
            <w:r w:rsidRPr="00A527B9">
              <w:rPr>
                <w:sz w:val="26"/>
                <w:szCs w:val="26"/>
              </w:rPr>
              <w:t>người</w:t>
            </w:r>
            <w:proofErr w:type="spellEnd"/>
            <w:r w:rsidRPr="00A527B9">
              <w:rPr>
                <w:sz w:val="26"/>
                <w:szCs w:val="26"/>
              </w:rPr>
              <w:t xml:space="preserve"> </w:t>
            </w:r>
            <w:proofErr w:type="spellStart"/>
            <w:r w:rsidRPr="00A527B9">
              <w:rPr>
                <w:sz w:val="26"/>
                <w:szCs w:val="26"/>
              </w:rPr>
              <w:t>và</w:t>
            </w:r>
            <w:proofErr w:type="spellEnd"/>
            <w:r w:rsidRPr="00A527B9">
              <w:rPr>
                <w:sz w:val="26"/>
                <w:szCs w:val="26"/>
              </w:rPr>
              <w:t xml:space="preserve"> </w:t>
            </w:r>
            <w:proofErr w:type="spellStart"/>
            <w:r w:rsidRPr="00A527B9">
              <w:rPr>
                <w:sz w:val="26"/>
                <w:szCs w:val="26"/>
              </w:rPr>
              <w:t>tài</w:t>
            </w:r>
            <w:proofErr w:type="spellEnd"/>
            <w:r w:rsidRPr="00A527B9">
              <w:rPr>
                <w:sz w:val="26"/>
                <w:szCs w:val="26"/>
              </w:rPr>
              <w:t xml:space="preserve"> </w:t>
            </w:r>
            <w:proofErr w:type="spellStart"/>
            <w:r w:rsidRPr="00A527B9">
              <w:rPr>
                <w:sz w:val="26"/>
                <w:szCs w:val="26"/>
              </w:rPr>
              <w:t>sản</w:t>
            </w:r>
            <w:proofErr w:type="spellEnd"/>
            <w:r w:rsidRPr="00A527B9">
              <w:rPr>
                <w:sz w:val="26"/>
                <w:szCs w:val="26"/>
              </w:rPr>
              <w:t xml:space="preserve"> </w:t>
            </w:r>
            <w:proofErr w:type="spellStart"/>
            <w:r w:rsidRPr="00A527B9">
              <w:rPr>
                <w:sz w:val="26"/>
                <w:szCs w:val="26"/>
              </w:rPr>
              <w:t>của</w:t>
            </w:r>
            <w:proofErr w:type="spellEnd"/>
            <w:r w:rsidRPr="00A527B9">
              <w:rPr>
                <w:sz w:val="26"/>
                <w:szCs w:val="26"/>
              </w:rPr>
              <w:t xml:space="preserve"> </w:t>
            </w:r>
            <w:proofErr w:type="spellStart"/>
            <w:r w:rsidRPr="00A527B9">
              <w:rPr>
                <w:sz w:val="26"/>
                <w:szCs w:val="26"/>
              </w:rPr>
              <w:t>nhân</w:t>
            </w:r>
            <w:proofErr w:type="spellEnd"/>
            <w:r w:rsidRPr="00A527B9">
              <w:rPr>
                <w:sz w:val="26"/>
                <w:szCs w:val="26"/>
              </w:rPr>
              <w:t xml:space="preserve"> </w:t>
            </w:r>
            <w:proofErr w:type="spellStart"/>
            <w:r w:rsidRPr="00A527B9">
              <w:rPr>
                <w:sz w:val="26"/>
                <w:szCs w:val="26"/>
              </w:rPr>
              <w:t>dân</w:t>
            </w:r>
            <w:proofErr w:type="spellEnd"/>
            <w:r w:rsidRPr="00A527B9">
              <w:rPr>
                <w:sz w:val="26"/>
                <w:szCs w:val="26"/>
              </w:rPr>
              <w:t xml:space="preserve">, </w:t>
            </w:r>
            <w:proofErr w:type="spellStart"/>
            <w:r w:rsidRPr="00A527B9">
              <w:rPr>
                <w:sz w:val="26"/>
                <w:szCs w:val="26"/>
              </w:rPr>
              <w:t>giải</w:t>
            </w:r>
            <w:proofErr w:type="spellEnd"/>
            <w:r w:rsidRPr="00A527B9">
              <w:rPr>
                <w:sz w:val="26"/>
                <w:szCs w:val="26"/>
              </w:rPr>
              <w:t xml:space="preserve"> </w:t>
            </w:r>
            <w:proofErr w:type="spellStart"/>
            <w:r w:rsidRPr="00A527B9">
              <w:rPr>
                <w:sz w:val="26"/>
                <w:szCs w:val="26"/>
              </w:rPr>
              <w:t>quyết</w:t>
            </w:r>
            <w:proofErr w:type="spellEnd"/>
            <w:r w:rsidRPr="00A527B9">
              <w:rPr>
                <w:sz w:val="26"/>
                <w:szCs w:val="26"/>
              </w:rPr>
              <w:t xml:space="preserve"> </w:t>
            </w:r>
            <w:proofErr w:type="spellStart"/>
            <w:r w:rsidRPr="00A527B9">
              <w:rPr>
                <w:sz w:val="26"/>
                <w:szCs w:val="26"/>
              </w:rPr>
              <w:t>hài</w:t>
            </w:r>
            <w:proofErr w:type="spellEnd"/>
            <w:r w:rsidRPr="00A527B9">
              <w:rPr>
                <w:sz w:val="26"/>
                <w:szCs w:val="26"/>
              </w:rPr>
              <w:t xml:space="preserve"> </w:t>
            </w:r>
            <w:proofErr w:type="spellStart"/>
            <w:r w:rsidRPr="00A527B9">
              <w:rPr>
                <w:sz w:val="26"/>
                <w:szCs w:val="26"/>
              </w:rPr>
              <w:t>hòa</w:t>
            </w:r>
            <w:proofErr w:type="spellEnd"/>
            <w:r w:rsidRPr="00A527B9">
              <w:rPr>
                <w:sz w:val="26"/>
                <w:szCs w:val="26"/>
              </w:rPr>
              <w:t xml:space="preserve"> </w:t>
            </w:r>
            <w:proofErr w:type="spellStart"/>
            <w:r w:rsidRPr="00A527B9">
              <w:rPr>
                <w:sz w:val="26"/>
                <w:szCs w:val="26"/>
              </w:rPr>
              <w:t>mối</w:t>
            </w:r>
            <w:proofErr w:type="spellEnd"/>
            <w:r w:rsidRPr="00A527B9">
              <w:rPr>
                <w:sz w:val="26"/>
                <w:szCs w:val="26"/>
              </w:rPr>
              <w:t xml:space="preserve"> </w:t>
            </w:r>
            <w:proofErr w:type="spellStart"/>
            <w:r w:rsidRPr="00A527B9">
              <w:rPr>
                <w:sz w:val="26"/>
                <w:szCs w:val="26"/>
              </w:rPr>
              <w:t>quan</w:t>
            </w:r>
            <w:proofErr w:type="spellEnd"/>
            <w:r w:rsidRPr="00A527B9">
              <w:rPr>
                <w:sz w:val="26"/>
                <w:szCs w:val="26"/>
              </w:rPr>
              <w:t xml:space="preserve"> </w:t>
            </w:r>
            <w:proofErr w:type="spellStart"/>
            <w:r w:rsidRPr="00A527B9">
              <w:rPr>
                <w:sz w:val="26"/>
                <w:szCs w:val="26"/>
              </w:rPr>
              <w:t>hệ</w:t>
            </w:r>
            <w:proofErr w:type="spellEnd"/>
            <w:r w:rsidRPr="00A527B9">
              <w:rPr>
                <w:sz w:val="26"/>
                <w:szCs w:val="26"/>
              </w:rPr>
              <w:t xml:space="preserve"> </w:t>
            </w:r>
            <w:proofErr w:type="spellStart"/>
            <w:r w:rsidRPr="00A527B9">
              <w:rPr>
                <w:sz w:val="26"/>
                <w:szCs w:val="26"/>
              </w:rPr>
              <w:t>nhà</w:t>
            </w:r>
            <w:proofErr w:type="spellEnd"/>
            <w:r w:rsidRPr="00A527B9">
              <w:rPr>
                <w:sz w:val="26"/>
                <w:szCs w:val="26"/>
              </w:rPr>
              <w:t xml:space="preserve"> </w:t>
            </w:r>
            <w:proofErr w:type="spellStart"/>
            <w:r w:rsidRPr="00A527B9">
              <w:rPr>
                <w:sz w:val="26"/>
                <w:szCs w:val="26"/>
              </w:rPr>
              <w:t>nước</w:t>
            </w:r>
            <w:proofErr w:type="spellEnd"/>
            <w:r w:rsidRPr="00A527B9">
              <w:rPr>
                <w:sz w:val="26"/>
                <w:szCs w:val="26"/>
              </w:rPr>
              <w:t xml:space="preserve"> - </w:t>
            </w:r>
            <w:proofErr w:type="spellStart"/>
            <w:r w:rsidRPr="00A527B9">
              <w:rPr>
                <w:sz w:val="26"/>
                <w:szCs w:val="26"/>
              </w:rPr>
              <w:t>doanh</w:t>
            </w:r>
            <w:proofErr w:type="spellEnd"/>
            <w:r w:rsidRPr="00A527B9">
              <w:rPr>
                <w:sz w:val="26"/>
                <w:szCs w:val="26"/>
              </w:rPr>
              <w:t xml:space="preserve"> </w:t>
            </w:r>
            <w:proofErr w:type="spellStart"/>
            <w:r w:rsidRPr="00A527B9">
              <w:rPr>
                <w:sz w:val="26"/>
                <w:szCs w:val="26"/>
              </w:rPr>
              <w:t>nghiệp</w:t>
            </w:r>
            <w:proofErr w:type="spellEnd"/>
            <w:r w:rsidRPr="00A527B9">
              <w:rPr>
                <w:sz w:val="26"/>
                <w:szCs w:val="26"/>
              </w:rPr>
              <w:t xml:space="preserve"> </w:t>
            </w:r>
            <w:proofErr w:type="spellStart"/>
            <w:r w:rsidRPr="00A527B9">
              <w:rPr>
                <w:sz w:val="26"/>
                <w:szCs w:val="26"/>
              </w:rPr>
              <w:t>và</w:t>
            </w:r>
            <w:proofErr w:type="spellEnd"/>
            <w:r w:rsidRPr="00A527B9">
              <w:rPr>
                <w:sz w:val="26"/>
                <w:szCs w:val="26"/>
              </w:rPr>
              <w:t xml:space="preserve"> </w:t>
            </w:r>
            <w:proofErr w:type="spellStart"/>
            <w:r w:rsidRPr="00A527B9">
              <w:rPr>
                <w:sz w:val="26"/>
                <w:szCs w:val="26"/>
              </w:rPr>
              <w:t>người</w:t>
            </w:r>
            <w:proofErr w:type="spellEnd"/>
            <w:r w:rsidRPr="00A527B9">
              <w:rPr>
                <w:sz w:val="26"/>
                <w:szCs w:val="26"/>
              </w:rPr>
              <w:t xml:space="preserve"> </w:t>
            </w:r>
            <w:proofErr w:type="spellStart"/>
            <w:r w:rsidRPr="00A527B9">
              <w:rPr>
                <w:sz w:val="26"/>
                <w:szCs w:val="26"/>
              </w:rPr>
              <w:t>tiêu</w:t>
            </w:r>
            <w:proofErr w:type="spellEnd"/>
            <w:r w:rsidRPr="00A527B9">
              <w:rPr>
                <w:sz w:val="26"/>
                <w:szCs w:val="26"/>
              </w:rPr>
              <w:t xml:space="preserve"> </w:t>
            </w:r>
            <w:proofErr w:type="spellStart"/>
            <w:r w:rsidRPr="00A527B9">
              <w:rPr>
                <w:sz w:val="26"/>
                <w:szCs w:val="26"/>
              </w:rPr>
              <w:t>dùng</w:t>
            </w:r>
            <w:proofErr w:type="spellEnd"/>
            <w:r w:rsidRPr="00A527B9">
              <w:rPr>
                <w:sz w:val="26"/>
                <w:szCs w:val="26"/>
              </w:rPr>
              <w:t>.</w:t>
            </w:r>
          </w:p>
        </w:tc>
        <w:tc>
          <w:tcPr>
            <w:tcW w:w="294" w:type="pct"/>
          </w:tcPr>
          <w:p w14:paraId="1009D3C0" w14:textId="77777777" w:rsidR="000A7B58" w:rsidRPr="007C26F0" w:rsidRDefault="000A7B58" w:rsidP="002E09DB">
            <w:pPr>
              <w:spacing w:before="120" w:after="120" w:line="240" w:lineRule="auto"/>
              <w:contextualSpacing/>
              <w:jc w:val="both"/>
              <w:rPr>
                <w:rFonts w:eastAsia="Times New Roman" w:cs="Times New Roman"/>
                <w:sz w:val="26"/>
                <w:szCs w:val="26"/>
              </w:rPr>
            </w:pPr>
          </w:p>
        </w:tc>
        <w:tc>
          <w:tcPr>
            <w:tcW w:w="320" w:type="pct"/>
          </w:tcPr>
          <w:p w14:paraId="640D2CE3" w14:textId="77777777" w:rsidR="000A7B58" w:rsidRDefault="000A7B58" w:rsidP="002E09DB">
            <w:pPr>
              <w:spacing w:before="120" w:after="120" w:line="240" w:lineRule="auto"/>
              <w:contextualSpacing/>
              <w:jc w:val="both"/>
              <w:rPr>
                <w:rFonts w:eastAsia="Times New Roman" w:cs="Times New Roman"/>
                <w:sz w:val="26"/>
                <w:szCs w:val="26"/>
              </w:rPr>
            </w:pPr>
          </w:p>
          <w:p w14:paraId="687FECE2" w14:textId="77777777" w:rsidR="00A527B9" w:rsidRDefault="00A527B9" w:rsidP="002E09DB">
            <w:pPr>
              <w:spacing w:before="120" w:after="120" w:line="240" w:lineRule="auto"/>
              <w:contextualSpacing/>
              <w:jc w:val="both"/>
              <w:rPr>
                <w:rFonts w:eastAsia="Times New Roman" w:cs="Times New Roman"/>
                <w:sz w:val="26"/>
                <w:szCs w:val="26"/>
              </w:rPr>
            </w:pPr>
          </w:p>
          <w:p w14:paraId="0EAF93F0" w14:textId="77777777" w:rsidR="00A527B9" w:rsidRDefault="00A527B9" w:rsidP="002E09DB">
            <w:pPr>
              <w:spacing w:before="120" w:after="120" w:line="240" w:lineRule="auto"/>
              <w:contextualSpacing/>
              <w:jc w:val="both"/>
              <w:rPr>
                <w:rFonts w:eastAsia="Times New Roman" w:cs="Times New Roman"/>
                <w:sz w:val="26"/>
                <w:szCs w:val="26"/>
              </w:rPr>
            </w:pPr>
          </w:p>
          <w:p w14:paraId="00CB1F01" w14:textId="77777777" w:rsidR="00A527B9" w:rsidRDefault="00A527B9" w:rsidP="002E09DB">
            <w:pPr>
              <w:spacing w:before="120" w:after="120" w:line="240" w:lineRule="auto"/>
              <w:contextualSpacing/>
              <w:jc w:val="both"/>
              <w:rPr>
                <w:rFonts w:eastAsia="Times New Roman" w:cs="Times New Roman"/>
                <w:sz w:val="26"/>
                <w:szCs w:val="26"/>
              </w:rPr>
            </w:pPr>
          </w:p>
          <w:p w14:paraId="0B71216A" w14:textId="77777777" w:rsidR="00A527B9" w:rsidRDefault="00A527B9" w:rsidP="002E09DB">
            <w:pPr>
              <w:spacing w:before="120" w:after="120" w:line="240" w:lineRule="auto"/>
              <w:contextualSpacing/>
              <w:jc w:val="both"/>
              <w:rPr>
                <w:rFonts w:eastAsia="Times New Roman" w:cs="Times New Roman"/>
                <w:sz w:val="26"/>
                <w:szCs w:val="26"/>
              </w:rPr>
            </w:pPr>
          </w:p>
          <w:p w14:paraId="0E1B8DE5" w14:textId="77777777" w:rsidR="00A527B9" w:rsidRDefault="00A527B9" w:rsidP="00A527B9">
            <w:pPr>
              <w:spacing w:before="120" w:after="120" w:line="240" w:lineRule="auto"/>
              <w:contextualSpacing/>
              <w:jc w:val="center"/>
              <w:rPr>
                <w:rFonts w:eastAsia="Times New Roman" w:cs="Times New Roman"/>
                <w:sz w:val="26"/>
                <w:szCs w:val="26"/>
              </w:rPr>
            </w:pPr>
            <w:r>
              <w:rPr>
                <w:rFonts w:eastAsia="Times New Roman" w:cs="Times New Roman"/>
                <w:sz w:val="26"/>
                <w:szCs w:val="26"/>
              </w:rPr>
              <w:t>X</w:t>
            </w:r>
          </w:p>
          <w:p w14:paraId="521F3383" w14:textId="77777777" w:rsidR="00A527B9" w:rsidRDefault="00A527B9" w:rsidP="002E09DB">
            <w:pPr>
              <w:spacing w:before="120" w:after="120" w:line="240" w:lineRule="auto"/>
              <w:contextualSpacing/>
              <w:jc w:val="both"/>
              <w:rPr>
                <w:rFonts w:eastAsia="Times New Roman" w:cs="Times New Roman"/>
                <w:sz w:val="26"/>
                <w:szCs w:val="26"/>
              </w:rPr>
            </w:pPr>
          </w:p>
          <w:p w14:paraId="12081C52" w14:textId="77777777" w:rsidR="00A527B9" w:rsidRDefault="00A527B9" w:rsidP="002E09DB">
            <w:pPr>
              <w:spacing w:before="120" w:after="120" w:line="240" w:lineRule="auto"/>
              <w:contextualSpacing/>
              <w:jc w:val="both"/>
              <w:rPr>
                <w:rFonts w:eastAsia="Times New Roman" w:cs="Times New Roman"/>
                <w:sz w:val="26"/>
                <w:szCs w:val="26"/>
              </w:rPr>
            </w:pPr>
          </w:p>
          <w:p w14:paraId="5C332AFD" w14:textId="77777777" w:rsidR="00A527B9" w:rsidRDefault="00A527B9" w:rsidP="002E09DB">
            <w:pPr>
              <w:spacing w:before="120" w:after="120" w:line="240" w:lineRule="auto"/>
              <w:contextualSpacing/>
              <w:jc w:val="both"/>
              <w:rPr>
                <w:rFonts w:eastAsia="Times New Roman" w:cs="Times New Roman"/>
                <w:sz w:val="26"/>
                <w:szCs w:val="26"/>
              </w:rPr>
            </w:pPr>
          </w:p>
          <w:p w14:paraId="32050467" w14:textId="77777777" w:rsidR="00A527B9" w:rsidRDefault="00A527B9" w:rsidP="002E09DB">
            <w:pPr>
              <w:spacing w:before="120" w:after="120" w:line="240" w:lineRule="auto"/>
              <w:contextualSpacing/>
              <w:jc w:val="both"/>
              <w:rPr>
                <w:rFonts w:eastAsia="Times New Roman" w:cs="Times New Roman"/>
                <w:sz w:val="26"/>
                <w:szCs w:val="26"/>
              </w:rPr>
            </w:pPr>
          </w:p>
          <w:p w14:paraId="0586AAC1" w14:textId="77777777" w:rsidR="00A527B9" w:rsidRDefault="00A527B9" w:rsidP="002E09DB">
            <w:pPr>
              <w:spacing w:before="120" w:after="120" w:line="240" w:lineRule="auto"/>
              <w:contextualSpacing/>
              <w:jc w:val="both"/>
              <w:rPr>
                <w:rFonts w:eastAsia="Times New Roman" w:cs="Times New Roman"/>
                <w:sz w:val="26"/>
                <w:szCs w:val="26"/>
              </w:rPr>
            </w:pPr>
          </w:p>
          <w:p w14:paraId="1A515E98" w14:textId="77777777" w:rsidR="00A527B9" w:rsidRDefault="00A527B9" w:rsidP="002E09DB">
            <w:pPr>
              <w:spacing w:before="120" w:after="120" w:line="240" w:lineRule="auto"/>
              <w:contextualSpacing/>
              <w:jc w:val="both"/>
              <w:rPr>
                <w:rFonts w:eastAsia="Times New Roman" w:cs="Times New Roman"/>
                <w:sz w:val="26"/>
                <w:szCs w:val="26"/>
              </w:rPr>
            </w:pPr>
          </w:p>
          <w:p w14:paraId="3EA6B4B3" w14:textId="77777777" w:rsidR="00A527B9" w:rsidRDefault="00A527B9" w:rsidP="002E09DB">
            <w:pPr>
              <w:spacing w:before="120" w:after="120" w:line="240" w:lineRule="auto"/>
              <w:contextualSpacing/>
              <w:jc w:val="both"/>
              <w:rPr>
                <w:rFonts w:eastAsia="Times New Roman" w:cs="Times New Roman"/>
                <w:sz w:val="26"/>
                <w:szCs w:val="26"/>
              </w:rPr>
            </w:pPr>
          </w:p>
          <w:p w14:paraId="1C6F1BCF" w14:textId="77777777" w:rsidR="00A527B9" w:rsidRDefault="00A527B9" w:rsidP="002E09DB">
            <w:pPr>
              <w:spacing w:before="120" w:after="120" w:line="240" w:lineRule="auto"/>
              <w:contextualSpacing/>
              <w:jc w:val="both"/>
              <w:rPr>
                <w:rFonts w:eastAsia="Times New Roman" w:cs="Times New Roman"/>
                <w:sz w:val="26"/>
                <w:szCs w:val="26"/>
              </w:rPr>
            </w:pPr>
          </w:p>
          <w:p w14:paraId="6D8A9370" w14:textId="77777777" w:rsidR="00A527B9" w:rsidRDefault="00A527B9" w:rsidP="002E09DB">
            <w:pPr>
              <w:spacing w:before="120" w:after="120" w:line="240" w:lineRule="auto"/>
              <w:contextualSpacing/>
              <w:jc w:val="both"/>
              <w:rPr>
                <w:rFonts w:eastAsia="Times New Roman" w:cs="Times New Roman"/>
                <w:sz w:val="26"/>
                <w:szCs w:val="26"/>
              </w:rPr>
            </w:pPr>
          </w:p>
          <w:p w14:paraId="78471536" w14:textId="77777777" w:rsidR="00A527B9" w:rsidRPr="007C26F0" w:rsidRDefault="00A527B9" w:rsidP="002E09DB">
            <w:pPr>
              <w:spacing w:before="120" w:after="120" w:line="240" w:lineRule="auto"/>
              <w:contextualSpacing/>
              <w:jc w:val="both"/>
              <w:rPr>
                <w:rFonts w:eastAsia="Times New Roman" w:cs="Times New Roman"/>
                <w:sz w:val="26"/>
                <w:szCs w:val="26"/>
              </w:rPr>
            </w:pPr>
          </w:p>
        </w:tc>
        <w:tc>
          <w:tcPr>
            <w:tcW w:w="1433" w:type="pct"/>
          </w:tcPr>
          <w:p w14:paraId="5A05BD9D" w14:textId="77777777" w:rsidR="00A527B9" w:rsidRPr="00A527B9" w:rsidRDefault="00A527B9" w:rsidP="00A527B9">
            <w:pPr>
              <w:spacing w:before="120" w:after="120" w:line="240" w:lineRule="auto"/>
              <w:jc w:val="both"/>
              <w:rPr>
                <w:sz w:val="26"/>
                <w:szCs w:val="26"/>
              </w:rPr>
            </w:pPr>
            <w:proofErr w:type="spellStart"/>
            <w:r w:rsidRPr="00A527B9">
              <w:rPr>
                <w:sz w:val="26"/>
                <w:szCs w:val="26"/>
              </w:rPr>
              <w:t>Việc</w:t>
            </w:r>
            <w:proofErr w:type="spellEnd"/>
            <w:r w:rsidRPr="00A527B9">
              <w:rPr>
                <w:sz w:val="26"/>
                <w:szCs w:val="26"/>
              </w:rPr>
              <w:t xml:space="preserve"> </w:t>
            </w:r>
            <w:proofErr w:type="spellStart"/>
            <w:r w:rsidRPr="00A527B9">
              <w:rPr>
                <w:sz w:val="26"/>
                <w:szCs w:val="26"/>
              </w:rPr>
              <w:t>đưa</w:t>
            </w:r>
            <w:proofErr w:type="spellEnd"/>
            <w:r w:rsidRPr="00A527B9">
              <w:rPr>
                <w:sz w:val="26"/>
                <w:szCs w:val="26"/>
              </w:rPr>
              <w:t xml:space="preserve"> ra </w:t>
            </w:r>
            <w:proofErr w:type="spellStart"/>
            <w:r w:rsidRPr="00A527B9">
              <w:rPr>
                <w:sz w:val="26"/>
                <w:szCs w:val="26"/>
              </w:rPr>
              <w:t>quy</w:t>
            </w:r>
            <w:proofErr w:type="spellEnd"/>
            <w:r w:rsidRPr="00A527B9">
              <w:rPr>
                <w:sz w:val="26"/>
                <w:szCs w:val="26"/>
              </w:rPr>
              <w:t xml:space="preserve"> </w:t>
            </w:r>
            <w:proofErr w:type="spellStart"/>
            <w:r w:rsidRPr="00A527B9">
              <w:rPr>
                <w:sz w:val="26"/>
                <w:szCs w:val="26"/>
              </w:rPr>
              <w:t>định</w:t>
            </w:r>
            <w:proofErr w:type="spellEnd"/>
            <w:r w:rsidRPr="00A527B9">
              <w:rPr>
                <w:sz w:val="26"/>
                <w:szCs w:val="26"/>
              </w:rPr>
              <w:t xml:space="preserve"> </w:t>
            </w:r>
            <w:proofErr w:type="spellStart"/>
            <w:r w:rsidRPr="00A527B9">
              <w:rPr>
                <w:sz w:val="26"/>
                <w:szCs w:val="26"/>
              </w:rPr>
              <w:t>về</w:t>
            </w:r>
            <w:proofErr w:type="spellEnd"/>
            <w:r w:rsidRPr="00A527B9">
              <w:rPr>
                <w:sz w:val="26"/>
                <w:szCs w:val="26"/>
              </w:rPr>
              <w:t xml:space="preserve"> </w:t>
            </w:r>
            <w:proofErr w:type="spellStart"/>
            <w:r w:rsidRPr="00A527B9">
              <w:rPr>
                <w:sz w:val="26"/>
                <w:szCs w:val="26"/>
              </w:rPr>
              <w:t>áp</w:t>
            </w:r>
            <w:proofErr w:type="spellEnd"/>
            <w:r w:rsidRPr="00A527B9">
              <w:rPr>
                <w:sz w:val="26"/>
                <w:szCs w:val="26"/>
              </w:rPr>
              <w:t xml:space="preserve"> </w:t>
            </w:r>
            <w:proofErr w:type="spellStart"/>
            <w:r w:rsidRPr="00A527B9">
              <w:rPr>
                <w:sz w:val="26"/>
                <w:szCs w:val="26"/>
              </w:rPr>
              <w:t>dụng</w:t>
            </w:r>
            <w:proofErr w:type="spellEnd"/>
            <w:r w:rsidRPr="00A527B9">
              <w:rPr>
                <w:sz w:val="26"/>
                <w:szCs w:val="26"/>
              </w:rPr>
              <w:t xml:space="preserve"> </w:t>
            </w:r>
            <w:proofErr w:type="spellStart"/>
            <w:r w:rsidRPr="00A527B9">
              <w:rPr>
                <w:sz w:val="26"/>
                <w:szCs w:val="26"/>
              </w:rPr>
              <w:t>thí</w:t>
            </w:r>
            <w:proofErr w:type="spellEnd"/>
            <w:r w:rsidRPr="00A527B9">
              <w:rPr>
                <w:sz w:val="26"/>
                <w:szCs w:val="26"/>
              </w:rPr>
              <w:t xml:space="preserve"> </w:t>
            </w:r>
            <w:proofErr w:type="spellStart"/>
            <w:r w:rsidRPr="00A527B9">
              <w:rPr>
                <w:sz w:val="26"/>
                <w:szCs w:val="26"/>
              </w:rPr>
              <w:t>điểm</w:t>
            </w:r>
            <w:proofErr w:type="spellEnd"/>
            <w:r w:rsidRPr="00A527B9">
              <w:rPr>
                <w:sz w:val="26"/>
                <w:szCs w:val="26"/>
              </w:rPr>
              <w:t xml:space="preserve"> </w:t>
            </w:r>
            <w:proofErr w:type="spellStart"/>
            <w:r w:rsidRPr="00A527B9">
              <w:rPr>
                <w:sz w:val="26"/>
                <w:szCs w:val="26"/>
              </w:rPr>
              <w:t>máy</w:t>
            </w:r>
            <w:proofErr w:type="spellEnd"/>
            <w:r w:rsidRPr="00A527B9">
              <w:rPr>
                <w:sz w:val="26"/>
                <w:szCs w:val="26"/>
              </w:rPr>
              <w:t xml:space="preserve"> </w:t>
            </w:r>
            <w:proofErr w:type="spellStart"/>
            <w:r w:rsidRPr="00A527B9">
              <w:rPr>
                <w:sz w:val="26"/>
                <w:szCs w:val="26"/>
              </w:rPr>
              <w:t>bán</w:t>
            </w:r>
            <w:proofErr w:type="spellEnd"/>
            <w:r w:rsidRPr="00A527B9">
              <w:rPr>
                <w:sz w:val="26"/>
                <w:szCs w:val="26"/>
              </w:rPr>
              <w:t xml:space="preserve"> </w:t>
            </w:r>
            <w:proofErr w:type="spellStart"/>
            <w:r w:rsidRPr="00A527B9">
              <w:rPr>
                <w:sz w:val="26"/>
                <w:szCs w:val="26"/>
              </w:rPr>
              <w:t>xăng</w:t>
            </w:r>
            <w:proofErr w:type="spellEnd"/>
            <w:r w:rsidRPr="00A527B9">
              <w:rPr>
                <w:sz w:val="26"/>
                <w:szCs w:val="26"/>
              </w:rPr>
              <w:t xml:space="preserve"> </w:t>
            </w:r>
            <w:proofErr w:type="spellStart"/>
            <w:r w:rsidRPr="00A527B9">
              <w:rPr>
                <w:sz w:val="26"/>
                <w:szCs w:val="26"/>
              </w:rPr>
              <w:t>dầu</w:t>
            </w:r>
            <w:proofErr w:type="spellEnd"/>
            <w:r w:rsidRPr="00A527B9">
              <w:rPr>
                <w:sz w:val="26"/>
                <w:szCs w:val="26"/>
              </w:rPr>
              <w:t xml:space="preserve"> mini </w:t>
            </w:r>
            <w:proofErr w:type="spellStart"/>
            <w:r w:rsidRPr="00A527B9">
              <w:rPr>
                <w:sz w:val="26"/>
                <w:szCs w:val="26"/>
              </w:rPr>
              <w:t>là</w:t>
            </w:r>
            <w:proofErr w:type="spellEnd"/>
            <w:r w:rsidRPr="00A527B9">
              <w:rPr>
                <w:sz w:val="26"/>
                <w:szCs w:val="26"/>
              </w:rPr>
              <w:t xml:space="preserve"> </w:t>
            </w:r>
            <w:proofErr w:type="spellStart"/>
            <w:r w:rsidRPr="00A527B9">
              <w:rPr>
                <w:sz w:val="26"/>
                <w:szCs w:val="26"/>
              </w:rPr>
              <w:t>dựa</w:t>
            </w:r>
            <w:proofErr w:type="spellEnd"/>
            <w:r w:rsidRPr="00A527B9">
              <w:rPr>
                <w:sz w:val="26"/>
                <w:szCs w:val="26"/>
              </w:rPr>
              <w:t xml:space="preserve"> </w:t>
            </w:r>
            <w:proofErr w:type="spellStart"/>
            <w:r w:rsidRPr="00A527B9">
              <w:rPr>
                <w:sz w:val="26"/>
                <w:szCs w:val="26"/>
              </w:rPr>
              <w:t>trên</w:t>
            </w:r>
            <w:proofErr w:type="spellEnd"/>
            <w:r w:rsidRPr="00A527B9">
              <w:rPr>
                <w:sz w:val="26"/>
                <w:szCs w:val="26"/>
              </w:rPr>
              <w:t xml:space="preserve"> </w:t>
            </w:r>
            <w:proofErr w:type="spellStart"/>
            <w:r w:rsidRPr="00A527B9">
              <w:rPr>
                <w:sz w:val="26"/>
                <w:szCs w:val="26"/>
              </w:rPr>
              <w:t>những</w:t>
            </w:r>
            <w:proofErr w:type="spellEnd"/>
            <w:r w:rsidRPr="00A527B9">
              <w:rPr>
                <w:sz w:val="26"/>
                <w:szCs w:val="26"/>
              </w:rPr>
              <w:t xml:space="preserve"> </w:t>
            </w:r>
            <w:proofErr w:type="spellStart"/>
            <w:r w:rsidRPr="00A527B9">
              <w:rPr>
                <w:sz w:val="26"/>
                <w:szCs w:val="26"/>
              </w:rPr>
              <w:t>khảo</w:t>
            </w:r>
            <w:proofErr w:type="spellEnd"/>
            <w:r w:rsidRPr="00A527B9">
              <w:rPr>
                <w:sz w:val="26"/>
                <w:szCs w:val="26"/>
              </w:rPr>
              <w:t xml:space="preserve"> </w:t>
            </w:r>
            <w:proofErr w:type="spellStart"/>
            <w:r w:rsidRPr="00A527B9">
              <w:rPr>
                <w:sz w:val="26"/>
                <w:szCs w:val="26"/>
              </w:rPr>
              <w:t>sát</w:t>
            </w:r>
            <w:proofErr w:type="spellEnd"/>
            <w:r w:rsidRPr="00A527B9">
              <w:rPr>
                <w:sz w:val="26"/>
                <w:szCs w:val="26"/>
              </w:rPr>
              <w:t xml:space="preserve"> </w:t>
            </w:r>
            <w:proofErr w:type="spellStart"/>
            <w:r w:rsidRPr="00A527B9">
              <w:rPr>
                <w:sz w:val="26"/>
                <w:szCs w:val="26"/>
              </w:rPr>
              <w:t>thực</w:t>
            </w:r>
            <w:proofErr w:type="spellEnd"/>
            <w:r w:rsidRPr="00A527B9">
              <w:rPr>
                <w:sz w:val="26"/>
                <w:szCs w:val="26"/>
              </w:rPr>
              <w:t xml:space="preserve"> </w:t>
            </w:r>
            <w:proofErr w:type="spellStart"/>
            <w:r w:rsidRPr="00A527B9">
              <w:rPr>
                <w:sz w:val="26"/>
                <w:szCs w:val="26"/>
              </w:rPr>
              <w:t>tế</w:t>
            </w:r>
            <w:proofErr w:type="spellEnd"/>
            <w:r w:rsidRPr="00A527B9">
              <w:rPr>
                <w:sz w:val="26"/>
                <w:szCs w:val="26"/>
              </w:rPr>
              <w:t xml:space="preserve"> </w:t>
            </w:r>
            <w:proofErr w:type="spellStart"/>
            <w:r w:rsidRPr="00A527B9">
              <w:rPr>
                <w:sz w:val="26"/>
                <w:szCs w:val="26"/>
              </w:rPr>
              <w:t>trên</w:t>
            </w:r>
            <w:proofErr w:type="spellEnd"/>
            <w:r w:rsidRPr="00A527B9">
              <w:rPr>
                <w:sz w:val="26"/>
                <w:szCs w:val="26"/>
              </w:rPr>
              <w:t xml:space="preserve"> </w:t>
            </w:r>
            <w:proofErr w:type="spellStart"/>
            <w:r w:rsidRPr="00A527B9">
              <w:rPr>
                <w:sz w:val="26"/>
                <w:szCs w:val="26"/>
              </w:rPr>
              <w:t>địa</w:t>
            </w:r>
            <w:proofErr w:type="spellEnd"/>
            <w:r w:rsidRPr="00A527B9">
              <w:rPr>
                <w:sz w:val="26"/>
                <w:szCs w:val="26"/>
              </w:rPr>
              <w:t xml:space="preserve"> </w:t>
            </w:r>
            <w:proofErr w:type="spellStart"/>
            <w:r w:rsidRPr="00A527B9">
              <w:rPr>
                <w:sz w:val="26"/>
                <w:szCs w:val="26"/>
              </w:rPr>
              <w:t>bàn</w:t>
            </w:r>
            <w:proofErr w:type="spellEnd"/>
            <w:r w:rsidRPr="00A527B9">
              <w:rPr>
                <w:sz w:val="26"/>
                <w:szCs w:val="26"/>
              </w:rPr>
              <w:t xml:space="preserve"> </w:t>
            </w:r>
            <w:proofErr w:type="spellStart"/>
            <w:r w:rsidRPr="00A527B9">
              <w:rPr>
                <w:sz w:val="26"/>
                <w:szCs w:val="26"/>
              </w:rPr>
              <w:t>vùng</w:t>
            </w:r>
            <w:proofErr w:type="spellEnd"/>
            <w:r w:rsidRPr="00A527B9">
              <w:rPr>
                <w:sz w:val="26"/>
                <w:szCs w:val="26"/>
              </w:rPr>
              <w:t xml:space="preserve"> </w:t>
            </w:r>
            <w:proofErr w:type="spellStart"/>
            <w:r w:rsidRPr="00A527B9">
              <w:rPr>
                <w:sz w:val="26"/>
                <w:szCs w:val="26"/>
              </w:rPr>
              <w:t>sâu</w:t>
            </w:r>
            <w:proofErr w:type="spellEnd"/>
            <w:r w:rsidRPr="00A527B9">
              <w:rPr>
                <w:sz w:val="26"/>
                <w:szCs w:val="26"/>
              </w:rPr>
              <w:t xml:space="preserve">, </w:t>
            </w:r>
            <w:proofErr w:type="spellStart"/>
            <w:r w:rsidRPr="00A527B9">
              <w:rPr>
                <w:sz w:val="26"/>
                <w:szCs w:val="26"/>
              </w:rPr>
              <w:t>vùng</w:t>
            </w:r>
            <w:proofErr w:type="spellEnd"/>
            <w:r w:rsidRPr="00A527B9">
              <w:rPr>
                <w:sz w:val="26"/>
                <w:szCs w:val="26"/>
              </w:rPr>
              <w:t xml:space="preserve"> </w:t>
            </w:r>
            <w:proofErr w:type="spellStart"/>
            <w:r w:rsidRPr="00A527B9">
              <w:rPr>
                <w:sz w:val="26"/>
                <w:szCs w:val="26"/>
              </w:rPr>
              <w:t>xa</w:t>
            </w:r>
            <w:proofErr w:type="spellEnd"/>
            <w:r w:rsidRPr="00A527B9">
              <w:rPr>
                <w:sz w:val="26"/>
                <w:szCs w:val="26"/>
              </w:rPr>
              <w:t xml:space="preserve"> </w:t>
            </w:r>
            <w:proofErr w:type="spellStart"/>
            <w:r w:rsidRPr="00A527B9">
              <w:rPr>
                <w:sz w:val="26"/>
                <w:szCs w:val="26"/>
              </w:rPr>
              <w:t>của</w:t>
            </w:r>
            <w:proofErr w:type="spellEnd"/>
            <w:r w:rsidRPr="00A527B9">
              <w:rPr>
                <w:sz w:val="26"/>
                <w:szCs w:val="26"/>
              </w:rPr>
              <w:t xml:space="preserve"> </w:t>
            </w:r>
            <w:proofErr w:type="spellStart"/>
            <w:r w:rsidRPr="00A527B9">
              <w:rPr>
                <w:sz w:val="26"/>
                <w:szCs w:val="26"/>
              </w:rPr>
              <w:t>một</w:t>
            </w:r>
            <w:proofErr w:type="spellEnd"/>
            <w:r w:rsidRPr="00A527B9">
              <w:rPr>
                <w:sz w:val="26"/>
                <w:szCs w:val="26"/>
              </w:rPr>
              <w:t xml:space="preserve"> </w:t>
            </w:r>
            <w:proofErr w:type="spellStart"/>
            <w:r w:rsidRPr="00A527B9">
              <w:rPr>
                <w:sz w:val="26"/>
                <w:szCs w:val="26"/>
              </w:rPr>
              <w:t>số</w:t>
            </w:r>
            <w:proofErr w:type="spellEnd"/>
            <w:r w:rsidRPr="00A527B9">
              <w:rPr>
                <w:sz w:val="26"/>
                <w:szCs w:val="26"/>
              </w:rPr>
              <w:t xml:space="preserve"> </w:t>
            </w:r>
            <w:proofErr w:type="spellStart"/>
            <w:r w:rsidRPr="00A527B9">
              <w:rPr>
                <w:sz w:val="26"/>
                <w:szCs w:val="26"/>
              </w:rPr>
              <w:t>tỉnh</w:t>
            </w:r>
            <w:proofErr w:type="spellEnd"/>
            <w:r w:rsidRPr="00A527B9">
              <w:rPr>
                <w:sz w:val="26"/>
                <w:szCs w:val="26"/>
              </w:rPr>
              <w:t xml:space="preserve">. </w:t>
            </w:r>
            <w:proofErr w:type="spellStart"/>
            <w:r w:rsidRPr="00A527B9">
              <w:rPr>
                <w:sz w:val="26"/>
                <w:szCs w:val="26"/>
              </w:rPr>
              <w:t>Tại</w:t>
            </w:r>
            <w:proofErr w:type="spellEnd"/>
            <w:r w:rsidRPr="00A527B9">
              <w:rPr>
                <w:sz w:val="26"/>
                <w:szCs w:val="26"/>
              </w:rPr>
              <w:t xml:space="preserve"> </w:t>
            </w:r>
            <w:proofErr w:type="spellStart"/>
            <w:r w:rsidRPr="00A527B9">
              <w:rPr>
                <w:sz w:val="26"/>
                <w:szCs w:val="26"/>
              </w:rPr>
              <w:t>đây</w:t>
            </w:r>
            <w:proofErr w:type="spellEnd"/>
            <w:r w:rsidRPr="00A527B9">
              <w:rPr>
                <w:sz w:val="26"/>
                <w:szCs w:val="26"/>
              </w:rPr>
              <w:t xml:space="preserve">, do </w:t>
            </w:r>
            <w:proofErr w:type="spellStart"/>
            <w:r w:rsidRPr="00A527B9">
              <w:rPr>
                <w:sz w:val="26"/>
                <w:szCs w:val="26"/>
              </w:rPr>
              <w:t>không</w:t>
            </w:r>
            <w:proofErr w:type="spellEnd"/>
            <w:r w:rsidRPr="00A527B9">
              <w:rPr>
                <w:sz w:val="26"/>
                <w:szCs w:val="26"/>
              </w:rPr>
              <w:t xml:space="preserve"> </w:t>
            </w:r>
            <w:proofErr w:type="spellStart"/>
            <w:r w:rsidRPr="00A527B9">
              <w:rPr>
                <w:sz w:val="26"/>
                <w:szCs w:val="26"/>
              </w:rPr>
              <w:t>có</w:t>
            </w:r>
            <w:proofErr w:type="spellEnd"/>
            <w:r w:rsidRPr="00A527B9">
              <w:rPr>
                <w:sz w:val="26"/>
                <w:szCs w:val="26"/>
              </w:rPr>
              <w:t xml:space="preserve"> </w:t>
            </w:r>
            <w:proofErr w:type="spellStart"/>
            <w:r w:rsidRPr="00A527B9">
              <w:rPr>
                <w:sz w:val="26"/>
                <w:szCs w:val="26"/>
              </w:rPr>
              <w:t>các</w:t>
            </w:r>
            <w:proofErr w:type="spellEnd"/>
            <w:r w:rsidRPr="00A527B9">
              <w:rPr>
                <w:sz w:val="26"/>
                <w:szCs w:val="26"/>
              </w:rPr>
              <w:t xml:space="preserve"> </w:t>
            </w:r>
            <w:proofErr w:type="spellStart"/>
            <w:r w:rsidRPr="00A527B9">
              <w:rPr>
                <w:sz w:val="26"/>
                <w:szCs w:val="26"/>
              </w:rPr>
              <w:t>cây</w:t>
            </w:r>
            <w:proofErr w:type="spellEnd"/>
            <w:r w:rsidRPr="00A527B9">
              <w:rPr>
                <w:sz w:val="26"/>
                <w:szCs w:val="26"/>
              </w:rPr>
              <w:t xml:space="preserve"> </w:t>
            </w:r>
            <w:proofErr w:type="spellStart"/>
            <w:r w:rsidRPr="00A527B9">
              <w:rPr>
                <w:sz w:val="26"/>
                <w:szCs w:val="26"/>
              </w:rPr>
              <w:t>xăng</w:t>
            </w:r>
            <w:proofErr w:type="spellEnd"/>
            <w:r w:rsidRPr="00A527B9">
              <w:rPr>
                <w:sz w:val="26"/>
                <w:szCs w:val="26"/>
              </w:rPr>
              <w:t xml:space="preserve"> </w:t>
            </w:r>
            <w:proofErr w:type="spellStart"/>
            <w:r w:rsidRPr="00A527B9">
              <w:rPr>
                <w:sz w:val="26"/>
                <w:szCs w:val="26"/>
              </w:rPr>
              <w:t>phục</w:t>
            </w:r>
            <w:proofErr w:type="spellEnd"/>
            <w:r w:rsidRPr="00A527B9">
              <w:rPr>
                <w:sz w:val="26"/>
                <w:szCs w:val="26"/>
              </w:rPr>
              <w:t xml:space="preserve"> </w:t>
            </w:r>
            <w:proofErr w:type="spellStart"/>
            <w:r w:rsidRPr="00A527B9">
              <w:rPr>
                <w:sz w:val="26"/>
                <w:szCs w:val="26"/>
              </w:rPr>
              <w:t>vụ</w:t>
            </w:r>
            <w:proofErr w:type="spellEnd"/>
            <w:r w:rsidRPr="00A527B9">
              <w:rPr>
                <w:sz w:val="26"/>
                <w:szCs w:val="26"/>
              </w:rPr>
              <w:t xml:space="preserve"> </w:t>
            </w:r>
            <w:proofErr w:type="spellStart"/>
            <w:r w:rsidRPr="00A527B9">
              <w:rPr>
                <w:sz w:val="26"/>
                <w:szCs w:val="26"/>
              </w:rPr>
              <w:t>người</w:t>
            </w:r>
            <w:proofErr w:type="spellEnd"/>
            <w:r w:rsidRPr="00A527B9">
              <w:rPr>
                <w:sz w:val="26"/>
                <w:szCs w:val="26"/>
              </w:rPr>
              <w:t xml:space="preserve"> </w:t>
            </w:r>
            <w:proofErr w:type="spellStart"/>
            <w:r w:rsidRPr="00A527B9">
              <w:rPr>
                <w:sz w:val="26"/>
                <w:szCs w:val="26"/>
              </w:rPr>
              <w:t>dân</w:t>
            </w:r>
            <w:proofErr w:type="spellEnd"/>
            <w:r w:rsidRPr="00A527B9">
              <w:rPr>
                <w:sz w:val="26"/>
                <w:szCs w:val="26"/>
              </w:rPr>
              <w:t xml:space="preserve"> </w:t>
            </w:r>
            <w:proofErr w:type="spellStart"/>
            <w:r w:rsidRPr="00A527B9">
              <w:rPr>
                <w:sz w:val="26"/>
                <w:szCs w:val="26"/>
              </w:rPr>
              <w:t>trong</w:t>
            </w:r>
            <w:proofErr w:type="spellEnd"/>
            <w:r w:rsidRPr="00A527B9">
              <w:rPr>
                <w:sz w:val="26"/>
                <w:szCs w:val="26"/>
              </w:rPr>
              <w:t xml:space="preserve"> </w:t>
            </w:r>
            <w:proofErr w:type="spellStart"/>
            <w:r w:rsidRPr="00A527B9">
              <w:rPr>
                <w:sz w:val="26"/>
                <w:szCs w:val="26"/>
              </w:rPr>
              <w:t>khoảng</w:t>
            </w:r>
            <w:proofErr w:type="spellEnd"/>
            <w:r w:rsidRPr="00A527B9">
              <w:rPr>
                <w:sz w:val="26"/>
                <w:szCs w:val="26"/>
              </w:rPr>
              <w:t xml:space="preserve"> </w:t>
            </w:r>
            <w:proofErr w:type="spellStart"/>
            <w:r w:rsidRPr="00A527B9">
              <w:rPr>
                <w:sz w:val="26"/>
                <w:szCs w:val="26"/>
              </w:rPr>
              <w:t>cách</w:t>
            </w:r>
            <w:proofErr w:type="spellEnd"/>
            <w:r w:rsidRPr="00A527B9">
              <w:rPr>
                <w:sz w:val="26"/>
                <w:szCs w:val="26"/>
              </w:rPr>
              <w:t xml:space="preserve"> </w:t>
            </w:r>
            <w:proofErr w:type="spellStart"/>
            <w:r w:rsidRPr="00A527B9">
              <w:rPr>
                <w:sz w:val="26"/>
                <w:szCs w:val="26"/>
              </w:rPr>
              <w:t>gần</w:t>
            </w:r>
            <w:proofErr w:type="spellEnd"/>
            <w:r w:rsidRPr="00A527B9">
              <w:rPr>
                <w:sz w:val="26"/>
                <w:szCs w:val="26"/>
              </w:rPr>
              <w:t xml:space="preserve"> </w:t>
            </w:r>
            <w:proofErr w:type="spellStart"/>
            <w:r w:rsidRPr="00A527B9">
              <w:rPr>
                <w:sz w:val="26"/>
                <w:szCs w:val="26"/>
              </w:rPr>
              <w:t>nên</w:t>
            </w:r>
            <w:proofErr w:type="spellEnd"/>
            <w:r w:rsidRPr="00A527B9">
              <w:rPr>
                <w:sz w:val="26"/>
                <w:szCs w:val="26"/>
              </w:rPr>
              <w:t xml:space="preserve"> </w:t>
            </w:r>
            <w:proofErr w:type="spellStart"/>
            <w:r w:rsidRPr="00A527B9">
              <w:rPr>
                <w:sz w:val="26"/>
                <w:szCs w:val="26"/>
              </w:rPr>
              <w:t>hiện</w:t>
            </w:r>
            <w:proofErr w:type="spellEnd"/>
            <w:r w:rsidRPr="00A527B9">
              <w:rPr>
                <w:sz w:val="26"/>
                <w:szCs w:val="26"/>
              </w:rPr>
              <w:t xml:space="preserve"> </w:t>
            </w:r>
            <w:proofErr w:type="spellStart"/>
            <w:r w:rsidRPr="00A527B9">
              <w:rPr>
                <w:sz w:val="26"/>
                <w:szCs w:val="26"/>
              </w:rPr>
              <w:t>tại</w:t>
            </w:r>
            <w:proofErr w:type="spellEnd"/>
            <w:r w:rsidRPr="00A527B9">
              <w:rPr>
                <w:sz w:val="26"/>
                <w:szCs w:val="26"/>
              </w:rPr>
              <w:t xml:space="preserve"> </w:t>
            </w:r>
            <w:proofErr w:type="spellStart"/>
            <w:r w:rsidRPr="00A527B9">
              <w:rPr>
                <w:sz w:val="26"/>
                <w:szCs w:val="26"/>
              </w:rPr>
              <w:t>người</w:t>
            </w:r>
            <w:proofErr w:type="spellEnd"/>
            <w:r w:rsidRPr="00A527B9">
              <w:rPr>
                <w:sz w:val="26"/>
                <w:szCs w:val="26"/>
              </w:rPr>
              <w:t xml:space="preserve"> </w:t>
            </w:r>
            <w:proofErr w:type="spellStart"/>
            <w:r w:rsidRPr="00A527B9">
              <w:rPr>
                <w:sz w:val="26"/>
                <w:szCs w:val="26"/>
              </w:rPr>
              <w:t>dân</w:t>
            </w:r>
            <w:proofErr w:type="spellEnd"/>
            <w:r w:rsidRPr="00A527B9">
              <w:rPr>
                <w:sz w:val="26"/>
                <w:szCs w:val="26"/>
              </w:rPr>
              <w:t xml:space="preserve"> </w:t>
            </w:r>
            <w:proofErr w:type="spellStart"/>
            <w:r w:rsidRPr="00A527B9">
              <w:rPr>
                <w:sz w:val="26"/>
                <w:szCs w:val="26"/>
              </w:rPr>
              <w:t>thường</w:t>
            </w:r>
            <w:proofErr w:type="spellEnd"/>
            <w:r w:rsidRPr="00A527B9">
              <w:rPr>
                <w:sz w:val="26"/>
                <w:szCs w:val="26"/>
              </w:rPr>
              <w:t xml:space="preserve"> </w:t>
            </w:r>
            <w:proofErr w:type="spellStart"/>
            <w:r w:rsidRPr="00A527B9">
              <w:rPr>
                <w:sz w:val="26"/>
                <w:szCs w:val="26"/>
              </w:rPr>
              <w:t>mua</w:t>
            </w:r>
            <w:proofErr w:type="spellEnd"/>
            <w:r w:rsidRPr="00A527B9">
              <w:rPr>
                <w:sz w:val="26"/>
                <w:szCs w:val="26"/>
              </w:rPr>
              <w:t xml:space="preserve"> </w:t>
            </w:r>
            <w:proofErr w:type="spellStart"/>
            <w:r w:rsidRPr="00A527B9">
              <w:rPr>
                <w:sz w:val="26"/>
                <w:szCs w:val="26"/>
              </w:rPr>
              <w:t>tích</w:t>
            </w:r>
            <w:proofErr w:type="spellEnd"/>
            <w:r w:rsidRPr="00A527B9">
              <w:rPr>
                <w:sz w:val="26"/>
                <w:szCs w:val="26"/>
              </w:rPr>
              <w:t xml:space="preserve"> </w:t>
            </w:r>
            <w:proofErr w:type="spellStart"/>
            <w:r w:rsidRPr="00A527B9">
              <w:rPr>
                <w:sz w:val="26"/>
                <w:szCs w:val="26"/>
              </w:rPr>
              <w:t>trữ</w:t>
            </w:r>
            <w:proofErr w:type="spellEnd"/>
            <w:r w:rsidRPr="00A527B9">
              <w:rPr>
                <w:sz w:val="26"/>
                <w:szCs w:val="26"/>
              </w:rPr>
              <w:t xml:space="preserve"> </w:t>
            </w:r>
            <w:proofErr w:type="spellStart"/>
            <w:r w:rsidRPr="00A527B9">
              <w:rPr>
                <w:sz w:val="26"/>
                <w:szCs w:val="26"/>
              </w:rPr>
              <w:t>vào</w:t>
            </w:r>
            <w:proofErr w:type="spellEnd"/>
            <w:r w:rsidRPr="00A527B9">
              <w:rPr>
                <w:sz w:val="26"/>
                <w:szCs w:val="26"/>
              </w:rPr>
              <w:t xml:space="preserve"> </w:t>
            </w:r>
            <w:proofErr w:type="spellStart"/>
            <w:r w:rsidRPr="00A527B9">
              <w:rPr>
                <w:sz w:val="26"/>
                <w:szCs w:val="26"/>
              </w:rPr>
              <w:t>các</w:t>
            </w:r>
            <w:proofErr w:type="spellEnd"/>
            <w:r w:rsidRPr="00A527B9">
              <w:rPr>
                <w:sz w:val="26"/>
                <w:szCs w:val="26"/>
              </w:rPr>
              <w:t xml:space="preserve"> can </w:t>
            </w:r>
            <w:proofErr w:type="spellStart"/>
            <w:r w:rsidRPr="00A527B9">
              <w:rPr>
                <w:sz w:val="26"/>
                <w:szCs w:val="26"/>
              </w:rPr>
              <w:t>nhựa</w:t>
            </w:r>
            <w:proofErr w:type="spellEnd"/>
            <w:r w:rsidRPr="00A527B9">
              <w:rPr>
                <w:sz w:val="26"/>
                <w:szCs w:val="26"/>
              </w:rPr>
              <w:t xml:space="preserve"> </w:t>
            </w:r>
            <w:proofErr w:type="spellStart"/>
            <w:r w:rsidRPr="00A527B9">
              <w:rPr>
                <w:sz w:val="26"/>
                <w:szCs w:val="26"/>
              </w:rPr>
              <w:t>và</w:t>
            </w:r>
            <w:proofErr w:type="spellEnd"/>
            <w:r w:rsidRPr="00A527B9">
              <w:rPr>
                <w:sz w:val="26"/>
                <w:szCs w:val="26"/>
              </w:rPr>
              <w:t xml:space="preserve"> </w:t>
            </w:r>
            <w:proofErr w:type="spellStart"/>
            <w:r w:rsidRPr="00A527B9">
              <w:rPr>
                <w:sz w:val="26"/>
                <w:szCs w:val="26"/>
              </w:rPr>
              <w:t>để</w:t>
            </w:r>
            <w:proofErr w:type="spellEnd"/>
            <w:r w:rsidRPr="00A527B9">
              <w:rPr>
                <w:sz w:val="26"/>
                <w:szCs w:val="26"/>
              </w:rPr>
              <w:t xml:space="preserve"> </w:t>
            </w:r>
            <w:proofErr w:type="spellStart"/>
            <w:r w:rsidRPr="00A527B9">
              <w:rPr>
                <w:sz w:val="26"/>
                <w:szCs w:val="26"/>
              </w:rPr>
              <w:t>trong</w:t>
            </w:r>
            <w:proofErr w:type="spellEnd"/>
            <w:r w:rsidRPr="00A527B9">
              <w:rPr>
                <w:sz w:val="26"/>
                <w:szCs w:val="26"/>
              </w:rPr>
              <w:t xml:space="preserve"> </w:t>
            </w:r>
            <w:proofErr w:type="spellStart"/>
            <w:r w:rsidRPr="00A527B9">
              <w:rPr>
                <w:sz w:val="26"/>
                <w:szCs w:val="26"/>
              </w:rPr>
              <w:t>nhà</w:t>
            </w:r>
            <w:proofErr w:type="spellEnd"/>
            <w:r w:rsidRPr="00A527B9">
              <w:rPr>
                <w:sz w:val="26"/>
                <w:szCs w:val="26"/>
              </w:rPr>
              <w:t xml:space="preserve"> </w:t>
            </w:r>
            <w:proofErr w:type="spellStart"/>
            <w:r w:rsidRPr="00A527B9">
              <w:rPr>
                <w:sz w:val="26"/>
                <w:szCs w:val="26"/>
              </w:rPr>
              <w:t>hoặc</w:t>
            </w:r>
            <w:proofErr w:type="spellEnd"/>
            <w:r w:rsidRPr="00A527B9">
              <w:rPr>
                <w:sz w:val="26"/>
                <w:szCs w:val="26"/>
              </w:rPr>
              <w:t xml:space="preserve"> </w:t>
            </w:r>
            <w:proofErr w:type="spellStart"/>
            <w:r w:rsidRPr="00A527B9">
              <w:rPr>
                <w:sz w:val="26"/>
                <w:szCs w:val="26"/>
              </w:rPr>
              <w:t>một</w:t>
            </w:r>
            <w:proofErr w:type="spellEnd"/>
            <w:r w:rsidRPr="00A527B9">
              <w:rPr>
                <w:sz w:val="26"/>
                <w:szCs w:val="26"/>
              </w:rPr>
              <w:t xml:space="preserve"> </w:t>
            </w:r>
            <w:proofErr w:type="spellStart"/>
            <w:r w:rsidRPr="00A527B9">
              <w:rPr>
                <w:sz w:val="26"/>
                <w:szCs w:val="26"/>
              </w:rPr>
              <w:t>số</w:t>
            </w:r>
            <w:proofErr w:type="spellEnd"/>
            <w:r w:rsidRPr="00A527B9">
              <w:rPr>
                <w:sz w:val="26"/>
                <w:szCs w:val="26"/>
              </w:rPr>
              <w:t xml:space="preserve"> </w:t>
            </w:r>
            <w:proofErr w:type="spellStart"/>
            <w:r w:rsidRPr="00A527B9">
              <w:rPr>
                <w:sz w:val="26"/>
                <w:szCs w:val="26"/>
              </w:rPr>
              <w:t>cửa</w:t>
            </w:r>
            <w:proofErr w:type="spellEnd"/>
            <w:r w:rsidRPr="00A527B9">
              <w:rPr>
                <w:sz w:val="26"/>
                <w:szCs w:val="26"/>
              </w:rPr>
              <w:t xml:space="preserve"> </w:t>
            </w:r>
            <w:proofErr w:type="spellStart"/>
            <w:r w:rsidRPr="00A527B9">
              <w:rPr>
                <w:sz w:val="26"/>
                <w:szCs w:val="26"/>
              </w:rPr>
              <w:t>hàng</w:t>
            </w:r>
            <w:proofErr w:type="spellEnd"/>
            <w:r w:rsidRPr="00A527B9">
              <w:rPr>
                <w:sz w:val="26"/>
                <w:szCs w:val="26"/>
              </w:rPr>
              <w:t xml:space="preserve"> </w:t>
            </w:r>
            <w:proofErr w:type="spellStart"/>
            <w:r w:rsidRPr="00A527B9">
              <w:rPr>
                <w:sz w:val="26"/>
                <w:szCs w:val="26"/>
              </w:rPr>
              <w:t>bán</w:t>
            </w:r>
            <w:proofErr w:type="spellEnd"/>
            <w:r w:rsidRPr="00A527B9">
              <w:rPr>
                <w:sz w:val="26"/>
                <w:szCs w:val="26"/>
              </w:rPr>
              <w:t xml:space="preserve"> </w:t>
            </w:r>
            <w:proofErr w:type="spellStart"/>
            <w:r w:rsidRPr="00A527B9">
              <w:rPr>
                <w:sz w:val="26"/>
                <w:szCs w:val="26"/>
              </w:rPr>
              <w:t>đồ</w:t>
            </w:r>
            <w:proofErr w:type="spellEnd"/>
            <w:r w:rsidRPr="00A527B9">
              <w:rPr>
                <w:sz w:val="26"/>
                <w:szCs w:val="26"/>
              </w:rPr>
              <w:t xml:space="preserve"> </w:t>
            </w:r>
            <w:proofErr w:type="spellStart"/>
            <w:r w:rsidRPr="00A527B9">
              <w:rPr>
                <w:sz w:val="26"/>
                <w:szCs w:val="26"/>
              </w:rPr>
              <w:t>tạp</w:t>
            </w:r>
            <w:proofErr w:type="spellEnd"/>
            <w:r w:rsidRPr="00A527B9">
              <w:rPr>
                <w:sz w:val="26"/>
                <w:szCs w:val="26"/>
              </w:rPr>
              <w:t xml:space="preserve"> </w:t>
            </w:r>
            <w:proofErr w:type="spellStart"/>
            <w:r w:rsidRPr="00A527B9">
              <w:rPr>
                <w:sz w:val="26"/>
                <w:szCs w:val="26"/>
              </w:rPr>
              <w:t>hóa</w:t>
            </w:r>
            <w:proofErr w:type="spellEnd"/>
            <w:r w:rsidRPr="00A527B9">
              <w:rPr>
                <w:sz w:val="26"/>
                <w:szCs w:val="26"/>
              </w:rPr>
              <w:t xml:space="preserve"> ở </w:t>
            </w:r>
            <w:proofErr w:type="spellStart"/>
            <w:r w:rsidRPr="00A527B9">
              <w:rPr>
                <w:sz w:val="26"/>
                <w:szCs w:val="26"/>
              </w:rPr>
              <w:t>mặt</w:t>
            </w:r>
            <w:proofErr w:type="spellEnd"/>
            <w:r w:rsidRPr="00A527B9">
              <w:rPr>
                <w:sz w:val="26"/>
                <w:szCs w:val="26"/>
              </w:rPr>
              <w:t xml:space="preserve"> </w:t>
            </w:r>
            <w:proofErr w:type="spellStart"/>
            <w:r w:rsidRPr="00A527B9">
              <w:rPr>
                <w:sz w:val="26"/>
                <w:szCs w:val="26"/>
              </w:rPr>
              <w:t>đường</w:t>
            </w:r>
            <w:proofErr w:type="spellEnd"/>
            <w:r w:rsidRPr="00A527B9">
              <w:rPr>
                <w:sz w:val="26"/>
                <w:szCs w:val="26"/>
              </w:rPr>
              <w:t xml:space="preserve"> </w:t>
            </w:r>
            <w:proofErr w:type="spellStart"/>
            <w:r w:rsidRPr="00A527B9">
              <w:rPr>
                <w:sz w:val="26"/>
                <w:szCs w:val="26"/>
              </w:rPr>
              <w:t>có</w:t>
            </w:r>
            <w:proofErr w:type="spellEnd"/>
            <w:r w:rsidRPr="00A527B9">
              <w:rPr>
                <w:sz w:val="26"/>
                <w:szCs w:val="26"/>
              </w:rPr>
              <w:t xml:space="preserve"> </w:t>
            </w:r>
            <w:proofErr w:type="spellStart"/>
            <w:r w:rsidRPr="00A527B9">
              <w:rPr>
                <w:sz w:val="26"/>
                <w:szCs w:val="26"/>
              </w:rPr>
              <w:t>sử</w:t>
            </w:r>
            <w:proofErr w:type="spellEnd"/>
            <w:r w:rsidRPr="00A527B9">
              <w:rPr>
                <w:sz w:val="26"/>
                <w:szCs w:val="26"/>
              </w:rPr>
              <w:t xml:space="preserve"> </w:t>
            </w:r>
            <w:proofErr w:type="spellStart"/>
            <w:r w:rsidRPr="00A527B9">
              <w:rPr>
                <w:sz w:val="26"/>
                <w:szCs w:val="26"/>
              </w:rPr>
              <w:t>dụng</w:t>
            </w:r>
            <w:proofErr w:type="spellEnd"/>
            <w:r w:rsidRPr="00A527B9">
              <w:rPr>
                <w:sz w:val="26"/>
                <w:szCs w:val="26"/>
              </w:rPr>
              <w:t xml:space="preserve"> </w:t>
            </w:r>
            <w:proofErr w:type="spellStart"/>
            <w:r w:rsidRPr="00A527B9">
              <w:rPr>
                <w:sz w:val="26"/>
                <w:szCs w:val="26"/>
              </w:rPr>
              <w:t>một</w:t>
            </w:r>
            <w:proofErr w:type="spellEnd"/>
            <w:r w:rsidRPr="00A527B9">
              <w:rPr>
                <w:sz w:val="26"/>
                <w:szCs w:val="26"/>
              </w:rPr>
              <w:t xml:space="preserve"> </w:t>
            </w:r>
            <w:proofErr w:type="spellStart"/>
            <w:r w:rsidRPr="00A527B9">
              <w:rPr>
                <w:sz w:val="26"/>
                <w:szCs w:val="26"/>
              </w:rPr>
              <w:t>số</w:t>
            </w:r>
            <w:proofErr w:type="spellEnd"/>
            <w:r w:rsidRPr="00A527B9">
              <w:rPr>
                <w:sz w:val="26"/>
                <w:szCs w:val="26"/>
              </w:rPr>
              <w:t xml:space="preserve"> </w:t>
            </w:r>
            <w:proofErr w:type="spellStart"/>
            <w:r w:rsidRPr="00A527B9">
              <w:rPr>
                <w:sz w:val="26"/>
                <w:szCs w:val="26"/>
              </w:rPr>
              <w:t>thiết</w:t>
            </w:r>
            <w:proofErr w:type="spellEnd"/>
            <w:r w:rsidRPr="00A527B9">
              <w:rPr>
                <w:sz w:val="26"/>
                <w:szCs w:val="26"/>
              </w:rPr>
              <w:t xml:space="preserve"> </w:t>
            </w:r>
            <w:proofErr w:type="spellStart"/>
            <w:r w:rsidRPr="00A527B9">
              <w:rPr>
                <w:sz w:val="26"/>
                <w:szCs w:val="26"/>
              </w:rPr>
              <w:t>bị</w:t>
            </w:r>
            <w:proofErr w:type="spellEnd"/>
            <w:r w:rsidRPr="00A527B9">
              <w:rPr>
                <w:sz w:val="26"/>
                <w:szCs w:val="26"/>
              </w:rPr>
              <w:t xml:space="preserve"> </w:t>
            </w:r>
            <w:proofErr w:type="spellStart"/>
            <w:r w:rsidRPr="00A527B9">
              <w:rPr>
                <w:sz w:val="26"/>
                <w:szCs w:val="26"/>
              </w:rPr>
              <w:t>tự</w:t>
            </w:r>
            <w:proofErr w:type="spellEnd"/>
            <w:r w:rsidRPr="00A527B9">
              <w:rPr>
                <w:sz w:val="26"/>
                <w:szCs w:val="26"/>
              </w:rPr>
              <w:t xml:space="preserve"> </w:t>
            </w:r>
            <w:proofErr w:type="spellStart"/>
            <w:r w:rsidRPr="00A527B9">
              <w:rPr>
                <w:sz w:val="26"/>
                <w:szCs w:val="26"/>
              </w:rPr>
              <w:t>chế</w:t>
            </w:r>
            <w:proofErr w:type="spellEnd"/>
            <w:r w:rsidRPr="00A527B9">
              <w:rPr>
                <w:sz w:val="26"/>
                <w:szCs w:val="26"/>
              </w:rPr>
              <w:t xml:space="preserve"> </w:t>
            </w:r>
            <w:proofErr w:type="spellStart"/>
            <w:r w:rsidRPr="00A527B9">
              <w:rPr>
                <w:sz w:val="26"/>
                <w:szCs w:val="26"/>
              </w:rPr>
              <w:t>để</w:t>
            </w:r>
            <w:proofErr w:type="spellEnd"/>
            <w:r w:rsidRPr="00A527B9">
              <w:rPr>
                <w:sz w:val="26"/>
                <w:szCs w:val="26"/>
              </w:rPr>
              <w:t xml:space="preserve"> </w:t>
            </w:r>
            <w:proofErr w:type="spellStart"/>
            <w:r w:rsidRPr="00A527B9">
              <w:rPr>
                <w:sz w:val="26"/>
                <w:szCs w:val="26"/>
              </w:rPr>
              <w:t>bán</w:t>
            </w:r>
            <w:proofErr w:type="spellEnd"/>
            <w:r w:rsidRPr="00A527B9">
              <w:rPr>
                <w:sz w:val="26"/>
                <w:szCs w:val="26"/>
              </w:rPr>
              <w:t xml:space="preserve"> </w:t>
            </w:r>
            <w:proofErr w:type="spellStart"/>
            <w:r w:rsidRPr="00A527B9">
              <w:rPr>
                <w:sz w:val="26"/>
                <w:szCs w:val="26"/>
              </w:rPr>
              <w:t>xăng</w:t>
            </w:r>
            <w:proofErr w:type="spellEnd"/>
            <w:r w:rsidRPr="00A527B9">
              <w:rPr>
                <w:sz w:val="26"/>
                <w:szCs w:val="26"/>
              </w:rPr>
              <w:t xml:space="preserve"> </w:t>
            </w:r>
            <w:proofErr w:type="spellStart"/>
            <w:r w:rsidRPr="00A527B9">
              <w:rPr>
                <w:sz w:val="26"/>
                <w:szCs w:val="26"/>
              </w:rPr>
              <w:t>dầu</w:t>
            </w:r>
            <w:proofErr w:type="spellEnd"/>
            <w:r w:rsidRPr="00A527B9">
              <w:rPr>
                <w:sz w:val="26"/>
                <w:szCs w:val="26"/>
              </w:rPr>
              <w:t xml:space="preserve"> </w:t>
            </w:r>
            <w:proofErr w:type="spellStart"/>
            <w:r w:rsidRPr="00A527B9">
              <w:rPr>
                <w:sz w:val="26"/>
                <w:szCs w:val="26"/>
              </w:rPr>
              <w:t>quy</w:t>
            </w:r>
            <w:proofErr w:type="spellEnd"/>
            <w:r w:rsidRPr="00A527B9">
              <w:rPr>
                <w:sz w:val="26"/>
                <w:szCs w:val="26"/>
              </w:rPr>
              <w:t xml:space="preserve"> </w:t>
            </w:r>
            <w:proofErr w:type="spellStart"/>
            <w:r w:rsidRPr="00A527B9">
              <w:rPr>
                <w:sz w:val="26"/>
                <w:szCs w:val="26"/>
              </w:rPr>
              <w:t>mô</w:t>
            </w:r>
            <w:proofErr w:type="spellEnd"/>
            <w:r w:rsidRPr="00A527B9">
              <w:rPr>
                <w:sz w:val="26"/>
                <w:szCs w:val="26"/>
              </w:rPr>
              <w:t xml:space="preserve"> </w:t>
            </w:r>
            <w:proofErr w:type="spellStart"/>
            <w:r w:rsidRPr="00A527B9">
              <w:rPr>
                <w:sz w:val="26"/>
                <w:szCs w:val="26"/>
              </w:rPr>
              <w:t>nhỏ</w:t>
            </w:r>
            <w:proofErr w:type="spellEnd"/>
            <w:r w:rsidRPr="00A527B9">
              <w:rPr>
                <w:sz w:val="26"/>
                <w:szCs w:val="26"/>
              </w:rPr>
              <w:t xml:space="preserve"> (</w:t>
            </w:r>
            <w:proofErr w:type="spellStart"/>
            <w:r w:rsidRPr="00A527B9">
              <w:rPr>
                <w:sz w:val="26"/>
                <w:szCs w:val="26"/>
              </w:rPr>
              <w:t>bình</w:t>
            </w:r>
            <w:proofErr w:type="spellEnd"/>
            <w:r w:rsidRPr="00A527B9">
              <w:rPr>
                <w:sz w:val="26"/>
                <w:szCs w:val="26"/>
              </w:rPr>
              <w:t xml:space="preserve"> </w:t>
            </w:r>
            <w:proofErr w:type="spellStart"/>
            <w:r w:rsidRPr="00A527B9">
              <w:rPr>
                <w:sz w:val="26"/>
                <w:szCs w:val="26"/>
              </w:rPr>
              <w:t>chứa</w:t>
            </w:r>
            <w:proofErr w:type="spellEnd"/>
            <w:r w:rsidRPr="00A527B9">
              <w:rPr>
                <w:sz w:val="26"/>
                <w:szCs w:val="26"/>
              </w:rPr>
              <w:t xml:space="preserve"> </w:t>
            </w:r>
            <w:proofErr w:type="spellStart"/>
            <w:r w:rsidRPr="00A527B9">
              <w:rPr>
                <w:sz w:val="26"/>
                <w:szCs w:val="26"/>
              </w:rPr>
              <w:t>khoảng</w:t>
            </w:r>
            <w:proofErr w:type="spellEnd"/>
            <w:r w:rsidRPr="00A527B9">
              <w:rPr>
                <w:sz w:val="26"/>
                <w:szCs w:val="26"/>
              </w:rPr>
              <w:t xml:space="preserve"> 20 </w:t>
            </w:r>
            <w:proofErr w:type="spellStart"/>
            <w:r w:rsidRPr="00A527B9">
              <w:rPr>
                <w:sz w:val="26"/>
                <w:szCs w:val="26"/>
              </w:rPr>
              <w:t>lít</w:t>
            </w:r>
            <w:proofErr w:type="spellEnd"/>
            <w:r w:rsidRPr="00A527B9">
              <w:rPr>
                <w:sz w:val="26"/>
                <w:szCs w:val="26"/>
              </w:rPr>
              <w:t xml:space="preserve">). </w:t>
            </w:r>
            <w:proofErr w:type="spellStart"/>
            <w:r w:rsidRPr="00A527B9">
              <w:rPr>
                <w:sz w:val="26"/>
                <w:szCs w:val="26"/>
              </w:rPr>
              <w:t>Với</w:t>
            </w:r>
            <w:proofErr w:type="spellEnd"/>
            <w:r w:rsidRPr="00A527B9">
              <w:rPr>
                <w:sz w:val="26"/>
                <w:szCs w:val="26"/>
              </w:rPr>
              <w:t xml:space="preserve"> </w:t>
            </w:r>
            <w:proofErr w:type="spellStart"/>
            <w:r w:rsidRPr="00A527B9">
              <w:rPr>
                <w:sz w:val="26"/>
                <w:szCs w:val="26"/>
              </w:rPr>
              <w:t>việc</w:t>
            </w:r>
            <w:proofErr w:type="spellEnd"/>
            <w:r w:rsidRPr="00A527B9">
              <w:rPr>
                <w:sz w:val="26"/>
                <w:szCs w:val="26"/>
              </w:rPr>
              <w:t xml:space="preserve"> </w:t>
            </w:r>
            <w:proofErr w:type="spellStart"/>
            <w:r w:rsidRPr="00A527B9">
              <w:rPr>
                <w:sz w:val="26"/>
                <w:szCs w:val="26"/>
              </w:rPr>
              <w:t>tồn</w:t>
            </w:r>
            <w:proofErr w:type="spellEnd"/>
            <w:r w:rsidRPr="00A527B9">
              <w:rPr>
                <w:sz w:val="26"/>
                <w:szCs w:val="26"/>
              </w:rPr>
              <w:t xml:space="preserve"> </w:t>
            </w:r>
            <w:proofErr w:type="spellStart"/>
            <w:r w:rsidRPr="00A527B9">
              <w:rPr>
                <w:sz w:val="26"/>
                <w:szCs w:val="26"/>
              </w:rPr>
              <w:t>tại</w:t>
            </w:r>
            <w:proofErr w:type="spellEnd"/>
            <w:r w:rsidRPr="00A527B9">
              <w:rPr>
                <w:sz w:val="26"/>
                <w:szCs w:val="26"/>
              </w:rPr>
              <w:t xml:space="preserve"> </w:t>
            </w:r>
            <w:proofErr w:type="spellStart"/>
            <w:r w:rsidRPr="00A527B9">
              <w:rPr>
                <w:sz w:val="26"/>
                <w:szCs w:val="26"/>
              </w:rPr>
              <w:t>kiểu</w:t>
            </w:r>
            <w:proofErr w:type="spellEnd"/>
            <w:r w:rsidRPr="00A527B9">
              <w:rPr>
                <w:sz w:val="26"/>
                <w:szCs w:val="26"/>
              </w:rPr>
              <w:t xml:space="preserve"> </w:t>
            </w:r>
            <w:proofErr w:type="spellStart"/>
            <w:r w:rsidRPr="00A527B9">
              <w:rPr>
                <w:sz w:val="26"/>
                <w:szCs w:val="26"/>
              </w:rPr>
              <w:t>dự</w:t>
            </w:r>
            <w:proofErr w:type="spellEnd"/>
            <w:r w:rsidRPr="00A527B9">
              <w:rPr>
                <w:sz w:val="26"/>
                <w:szCs w:val="26"/>
              </w:rPr>
              <w:t xml:space="preserve"> </w:t>
            </w:r>
            <w:proofErr w:type="spellStart"/>
            <w:r w:rsidRPr="00A527B9">
              <w:rPr>
                <w:sz w:val="26"/>
                <w:szCs w:val="26"/>
              </w:rPr>
              <w:t>trữ</w:t>
            </w:r>
            <w:proofErr w:type="spellEnd"/>
            <w:r w:rsidRPr="00A527B9">
              <w:rPr>
                <w:sz w:val="26"/>
                <w:szCs w:val="26"/>
              </w:rPr>
              <w:t xml:space="preserve"> </w:t>
            </w:r>
            <w:proofErr w:type="spellStart"/>
            <w:r w:rsidRPr="00A527B9">
              <w:rPr>
                <w:sz w:val="26"/>
                <w:szCs w:val="26"/>
              </w:rPr>
              <w:t>hoặc</w:t>
            </w:r>
            <w:proofErr w:type="spellEnd"/>
            <w:r w:rsidRPr="00A527B9">
              <w:rPr>
                <w:sz w:val="26"/>
                <w:szCs w:val="26"/>
              </w:rPr>
              <w:t xml:space="preserve"> </w:t>
            </w:r>
            <w:proofErr w:type="spellStart"/>
            <w:r w:rsidRPr="00A527B9">
              <w:rPr>
                <w:sz w:val="26"/>
                <w:szCs w:val="26"/>
              </w:rPr>
              <w:t>dùng</w:t>
            </w:r>
            <w:proofErr w:type="spellEnd"/>
            <w:r w:rsidRPr="00A527B9">
              <w:rPr>
                <w:sz w:val="26"/>
                <w:szCs w:val="26"/>
              </w:rPr>
              <w:t xml:space="preserve"> </w:t>
            </w:r>
            <w:proofErr w:type="spellStart"/>
            <w:r w:rsidRPr="00A527B9">
              <w:rPr>
                <w:sz w:val="26"/>
                <w:szCs w:val="26"/>
              </w:rPr>
              <w:t>các</w:t>
            </w:r>
            <w:proofErr w:type="spellEnd"/>
            <w:r w:rsidRPr="00A527B9">
              <w:rPr>
                <w:sz w:val="26"/>
                <w:szCs w:val="26"/>
              </w:rPr>
              <w:t xml:space="preserve"> </w:t>
            </w:r>
            <w:proofErr w:type="spellStart"/>
            <w:r w:rsidRPr="00A527B9">
              <w:rPr>
                <w:sz w:val="26"/>
                <w:szCs w:val="26"/>
              </w:rPr>
              <w:t>thiết</w:t>
            </w:r>
            <w:proofErr w:type="spellEnd"/>
            <w:r w:rsidRPr="00A527B9">
              <w:rPr>
                <w:sz w:val="26"/>
                <w:szCs w:val="26"/>
              </w:rPr>
              <w:t xml:space="preserve"> </w:t>
            </w:r>
            <w:proofErr w:type="spellStart"/>
            <w:r w:rsidRPr="00A527B9">
              <w:rPr>
                <w:sz w:val="26"/>
                <w:szCs w:val="26"/>
              </w:rPr>
              <w:t>bị</w:t>
            </w:r>
            <w:proofErr w:type="spellEnd"/>
            <w:r w:rsidRPr="00A527B9">
              <w:rPr>
                <w:sz w:val="26"/>
                <w:szCs w:val="26"/>
              </w:rPr>
              <w:t xml:space="preserve"> </w:t>
            </w:r>
            <w:proofErr w:type="spellStart"/>
            <w:r w:rsidRPr="00A527B9">
              <w:rPr>
                <w:sz w:val="26"/>
                <w:szCs w:val="26"/>
              </w:rPr>
              <w:t>tự</w:t>
            </w:r>
            <w:proofErr w:type="spellEnd"/>
            <w:r w:rsidRPr="00A527B9">
              <w:rPr>
                <w:sz w:val="26"/>
                <w:szCs w:val="26"/>
              </w:rPr>
              <w:t xml:space="preserve"> </w:t>
            </w:r>
            <w:proofErr w:type="spellStart"/>
            <w:r w:rsidRPr="00A527B9">
              <w:rPr>
                <w:sz w:val="26"/>
                <w:szCs w:val="26"/>
              </w:rPr>
              <w:t>chế</w:t>
            </w:r>
            <w:proofErr w:type="spellEnd"/>
            <w:r w:rsidRPr="00A527B9">
              <w:rPr>
                <w:sz w:val="26"/>
                <w:szCs w:val="26"/>
              </w:rPr>
              <w:t xml:space="preserve"> </w:t>
            </w:r>
            <w:proofErr w:type="spellStart"/>
            <w:r w:rsidRPr="00A527B9">
              <w:rPr>
                <w:sz w:val="26"/>
                <w:szCs w:val="26"/>
              </w:rPr>
              <w:t>nêu</w:t>
            </w:r>
            <w:proofErr w:type="spellEnd"/>
            <w:r w:rsidRPr="00A527B9">
              <w:rPr>
                <w:sz w:val="26"/>
                <w:szCs w:val="26"/>
              </w:rPr>
              <w:t xml:space="preserve"> </w:t>
            </w:r>
            <w:proofErr w:type="spellStart"/>
            <w:r w:rsidRPr="00A527B9">
              <w:rPr>
                <w:sz w:val="26"/>
                <w:szCs w:val="26"/>
              </w:rPr>
              <w:t>trên</w:t>
            </w:r>
            <w:proofErr w:type="spellEnd"/>
            <w:r w:rsidRPr="00A527B9">
              <w:rPr>
                <w:sz w:val="26"/>
                <w:szCs w:val="26"/>
              </w:rPr>
              <w:t xml:space="preserve"> </w:t>
            </w:r>
            <w:proofErr w:type="spellStart"/>
            <w:r w:rsidRPr="00A527B9">
              <w:rPr>
                <w:sz w:val="26"/>
                <w:szCs w:val="26"/>
              </w:rPr>
              <w:t>thực</w:t>
            </w:r>
            <w:proofErr w:type="spellEnd"/>
            <w:r w:rsidRPr="00A527B9">
              <w:rPr>
                <w:sz w:val="26"/>
                <w:szCs w:val="26"/>
              </w:rPr>
              <w:t xml:space="preserve"> </w:t>
            </w:r>
            <w:proofErr w:type="spellStart"/>
            <w:r w:rsidRPr="00A527B9">
              <w:rPr>
                <w:sz w:val="26"/>
                <w:szCs w:val="26"/>
              </w:rPr>
              <w:t>sự</w:t>
            </w:r>
            <w:proofErr w:type="spellEnd"/>
            <w:r w:rsidRPr="00A527B9">
              <w:rPr>
                <w:sz w:val="26"/>
                <w:szCs w:val="26"/>
              </w:rPr>
              <w:t xml:space="preserve"> </w:t>
            </w:r>
            <w:proofErr w:type="spellStart"/>
            <w:r w:rsidRPr="00A527B9">
              <w:rPr>
                <w:sz w:val="26"/>
                <w:szCs w:val="26"/>
              </w:rPr>
              <w:t>là</w:t>
            </w:r>
            <w:proofErr w:type="spellEnd"/>
            <w:r w:rsidRPr="00A527B9">
              <w:rPr>
                <w:sz w:val="26"/>
                <w:szCs w:val="26"/>
              </w:rPr>
              <w:t xml:space="preserve"> </w:t>
            </w:r>
            <w:proofErr w:type="spellStart"/>
            <w:r w:rsidRPr="00A527B9">
              <w:rPr>
                <w:sz w:val="26"/>
                <w:szCs w:val="26"/>
              </w:rPr>
              <w:t>một</w:t>
            </w:r>
            <w:proofErr w:type="spellEnd"/>
            <w:r w:rsidRPr="00A527B9">
              <w:rPr>
                <w:sz w:val="26"/>
                <w:szCs w:val="26"/>
              </w:rPr>
              <w:t xml:space="preserve"> </w:t>
            </w:r>
            <w:proofErr w:type="spellStart"/>
            <w:r w:rsidRPr="00A527B9">
              <w:rPr>
                <w:sz w:val="26"/>
                <w:szCs w:val="26"/>
              </w:rPr>
              <w:t>mối</w:t>
            </w:r>
            <w:proofErr w:type="spellEnd"/>
            <w:r w:rsidRPr="00A527B9">
              <w:rPr>
                <w:sz w:val="26"/>
                <w:szCs w:val="26"/>
              </w:rPr>
              <w:t xml:space="preserve"> </w:t>
            </w:r>
            <w:proofErr w:type="spellStart"/>
            <w:r w:rsidRPr="00A527B9">
              <w:rPr>
                <w:sz w:val="26"/>
                <w:szCs w:val="26"/>
              </w:rPr>
              <w:t>nguy</w:t>
            </w:r>
            <w:proofErr w:type="spellEnd"/>
            <w:r w:rsidRPr="00A527B9">
              <w:rPr>
                <w:sz w:val="26"/>
                <w:szCs w:val="26"/>
              </w:rPr>
              <w:t xml:space="preserve"> </w:t>
            </w:r>
            <w:proofErr w:type="spellStart"/>
            <w:r w:rsidRPr="00A527B9">
              <w:rPr>
                <w:sz w:val="26"/>
                <w:szCs w:val="26"/>
              </w:rPr>
              <w:t>lớn</w:t>
            </w:r>
            <w:proofErr w:type="spellEnd"/>
            <w:r w:rsidRPr="00A527B9">
              <w:rPr>
                <w:sz w:val="26"/>
                <w:szCs w:val="26"/>
              </w:rPr>
              <w:t xml:space="preserve"> </w:t>
            </w:r>
            <w:proofErr w:type="spellStart"/>
            <w:r w:rsidRPr="00A527B9">
              <w:rPr>
                <w:sz w:val="26"/>
                <w:szCs w:val="26"/>
              </w:rPr>
              <w:t>có</w:t>
            </w:r>
            <w:proofErr w:type="spellEnd"/>
            <w:r w:rsidRPr="00A527B9">
              <w:rPr>
                <w:sz w:val="26"/>
                <w:szCs w:val="26"/>
              </w:rPr>
              <w:t xml:space="preserve"> </w:t>
            </w:r>
            <w:proofErr w:type="spellStart"/>
            <w:r w:rsidRPr="00A527B9">
              <w:rPr>
                <w:sz w:val="26"/>
                <w:szCs w:val="26"/>
              </w:rPr>
              <w:t>thể</w:t>
            </w:r>
            <w:proofErr w:type="spellEnd"/>
            <w:r w:rsidRPr="00A527B9">
              <w:rPr>
                <w:sz w:val="26"/>
                <w:szCs w:val="26"/>
              </w:rPr>
              <w:t xml:space="preserve"> </w:t>
            </w:r>
            <w:proofErr w:type="spellStart"/>
            <w:r w:rsidRPr="00A527B9">
              <w:rPr>
                <w:sz w:val="26"/>
                <w:szCs w:val="26"/>
              </w:rPr>
              <w:t>dẫn</w:t>
            </w:r>
            <w:proofErr w:type="spellEnd"/>
            <w:r w:rsidRPr="00A527B9">
              <w:rPr>
                <w:sz w:val="26"/>
                <w:szCs w:val="26"/>
              </w:rPr>
              <w:t xml:space="preserve"> </w:t>
            </w:r>
            <w:proofErr w:type="spellStart"/>
            <w:r w:rsidRPr="00A527B9">
              <w:rPr>
                <w:sz w:val="26"/>
                <w:szCs w:val="26"/>
              </w:rPr>
              <w:t>đến</w:t>
            </w:r>
            <w:proofErr w:type="spellEnd"/>
            <w:r w:rsidRPr="00A527B9">
              <w:rPr>
                <w:sz w:val="26"/>
                <w:szCs w:val="26"/>
              </w:rPr>
              <w:t xml:space="preserve"> </w:t>
            </w:r>
            <w:proofErr w:type="spellStart"/>
            <w:r w:rsidRPr="00A527B9">
              <w:rPr>
                <w:sz w:val="26"/>
                <w:szCs w:val="26"/>
              </w:rPr>
              <w:t>cháy</w:t>
            </w:r>
            <w:proofErr w:type="spellEnd"/>
            <w:r w:rsidRPr="00A527B9">
              <w:rPr>
                <w:sz w:val="26"/>
                <w:szCs w:val="26"/>
              </w:rPr>
              <w:t xml:space="preserve"> </w:t>
            </w:r>
            <w:proofErr w:type="spellStart"/>
            <w:r w:rsidRPr="00A527B9">
              <w:rPr>
                <w:sz w:val="26"/>
                <w:szCs w:val="26"/>
              </w:rPr>
              <w:t>nổ</w:t>
            </w:r>
            <w:proofErr w:type="spellEnd"/>
            <w:r w:rsidRPr="00A527B9">
              <w:rPr>
                <w:sz w:val="26"/>
                <w:szCs w:val="26"/>
              </w:rPr>
              <w:t xml:space="preserve">, </w:t>
            </w:r>
            <w:proofErr w:type="spellStart"/>
            <w:r w:rsidRPr="00A527B9">
              <w:rPr>
                <w:sz w:val="26"/>
                <w:szCs w:val="26"/>
              </w:rPr>
              <w:t>ảnh</w:t>
            </w:r>
            <w:proofErr w:type="spellEnd"/>
            <w:r w:rsidRPr="00A527B9">
              <w:rPr>
                <w:sz w:val="26"/>
                <w:szCs w:val="26"/>
              </w:rPr>
              <w:t xml:space="preserve"> </w:t>
            </w:r>
            <w:proofErr w:type="spellStart"/>
            <w:r w:rsidRPr="00A527B9">
              <w:rPr>
                <w:sz w:val="26"/>
                <w:szCs w:val="26"/>
              </w:rPr>
              <w:t>hưởng</w:t>
            </w:r>
            <w:proofErr w:type="spellEnd"/>
            <w:r w:rsidRPr="00A527B9">
              <w:rPr>
                <w:sz w:val="26"/>
                <w:szCs w:val="26"/>
              </w:rPr>
              <w:t xml:space="preserve"> </w:t>
            </w:r>
            <w:proofErr w:type="spellStart"/>
            <w:r w:rsidRPr="00A527B9">
              <w:rPr>
                <w:sz w:val="26"/>
                <w:szCs w:val="26"/>
              </w:rPr>
              <w:t>đến</w:t>
            </w:r>
            <w:proofErr w:type="spellEnd"/>
            <w:r w:rsidRPr="00A527B9">
              <w:rPr>
                <w:sz w:val="26"/>
                <w:szCs w:val="26"/>
              </w:rPr>
              <w:t xml:space="preserve"> </w:t>
            </w:r>
            <w:proofErr w:type="spellStart"/>
            <w:r w:rsidRPr="00A527B9">
              <w:rPr>
                <w:sz w:val="26"/>
                <w:szCs w:val="26"/>
              </w:rPr>
              <w:t>tính</w:t>
            </w:r>
            <w:proofErr w:type="spellEnd"/>
            <w:r w:rsidRPr="00A527B9">
              <w:rPr>
                <w:sz w:val="26"/>
                <w:szCs w:val="26"/>
              </w:rPr>
              <w:t xml:space="preserve"> </w:t>
            </w:r>
            <w:proofErr w:type="spellStart"/>
            <w:r w:rsidRPr="00A527B9">
              <w:rPr>
                <w:sz w:val="26"/>
                <w:szCs w:val="26"/>
              </w:rPr>
              <w:lastRenderedPageBreak/>
              <w:t>mạng</w:t>
            </w:r>
            <w:proofErr w:type="spellEnd"/>
            <w:r w:rsidRPr="00A527B9">
              <w:rPr>
                <w:sz w:val="26"/>
                <w:szCs w:val="26"/>
              </w:rPr>
              <w:t xml:space="preserve"> </w:t>
            </w:r>
            <w:proofErr w:type="spellStart"/>
            <w:r w:rsidRPr="00A527B9">
              <w:rPr>
                <w:sz w:val="26"/>
                <w:szCs w:val="26"/>
              </w:rPr>
              <w:t>của</w:t>
            </w:r>
            <w:proofErr w:type="spellEnd"/>
            <w:r w:rsidRPr="00A527B9">
              <w:rPr>
                <w:sz w:val="26"/>
                <w:szCs w:val="26"/>
              </w:rPr>
              <w:t xml:space="preserve"> </w:t>
            </w:r>
            <w:proofErr w:type="spellStart"/>
            <w:r w:rsidRPr="00A527B9">
              <w:rPr>
                <w:sz w:val="26"/>
                <w:szCs w:val="26"/>
              </w:rPr>
              <w:t>người</w:t>
            </w:r>
            <w:proofErr w:type="spellEnd"/>
            <w:r w:rsidRPr="00A527B9">
              <w:rPr>
                <w:sz w:val="26"/>
                <w:szCs w:val="26"/>
              </w:rPr>
              <w:t xml:space="preserve"> </w:t>
            </w:r>
            <w:proofErr w:type="spellStart"/>
            <w:r w:rsidRPr="00A527B9">
              <w:rPr>
                <w:sz w:val="26"/>
                <w:szCs w:val="26"/>
              </w:rPr>
              <w:t>dân</w:t>
            </w:r>
            <w:proofErr w:type="spellEnd"/>
            <w:r w:rsidRPr="00A527B9">
              <w:rPr>
                <w:sz w:val="26"/>
                <w:szCs w:val="26"/>
              </w:rPr>
              <w:t xml:space="preserve">. Do </w:t>
            </w:r>
            <w:proofErr w:type="spellStart"/>
            <w:r w:rsidRPr="00A527B9">
              <w:rPr>
                <w:sz w:val="26"/>
                <w:szCs w:val="26"/>
              </w:rPr>
              <w:t>đó</w:t>
            </w:r>
            <w:proofErr w:type="spellEnd"/>
            <w:r w:rsidRPr="00A527B9">
              <w:rPr>
                <w:sz w:val="26"/>
                <w:szCs w:val="26"/>
              </w:rPr>
              <w:t xml:space="preserve">, </w:t>
            </w:r>
            <w:proofErr w:type="spellStart"/>
            <w:r w:rsidRPr="00A527B9">
              <w:rPr>
                <w:sz w:val="26"/>
                <w:szCs w:val="26"/>
              </w:rPr>
              <w:t>trên</w:t>
            </w:r>
            <w:proofErr w:type="spellEnd"/>
            <w:r w:rsidRPr="00A527B9">
              <w:rPr>
                <w:sz w:val="26"/>
                <w:szCs w:val="26"/>
              </w:rPr>
              <w:t xml:space="preserve"> </w:t>
            </w:r>
            <w:proofErr w:type="spellStart"/>
            <w:r w:rsidRPr="00A527B9">
              <w:rPr>
                <w:sz w:val="26"/>
                <w:szCs w:val="26"/>
              </w:rPr>
              <w:t>cơ</w:t>
            </w:r>
            <w:proofErr w:type="spellEnd"/>
            <w:r w:rsidRPr="00A527B9">
              <w:rPr>
                <w:sz w:val="26"/>
                <w:szCs w:val="26"/>
              </w:rPr>
              <w:t xml:space="preserve"> </w:t>
            </w:r>
            <w:proofErr w:type="spellStart"/>
            <w:r w:rsidRPr="00A527B9">
              <w:rPr>
                <w:sz w:val="26"/>
                <w:szCs w:val="26"/>
              </w:rPr>
              <w:t>sở</w:t>
            </w:r>
            <w:proofErr w:type="spellEnd"/>
            <w:r w:rsidRPr="00A527B9">
              <w:rPr>
                <w:sz w:val="26"/>
                <w:szCs w:val="26"/>
              </w:rPr>
              <w:t xml:space="preserve"> </w:t>
            </w:r>
            <w:proofErr w:type="spellStart"/>
            <w:r w:rsidRPr="00A527B9">
              <w:rPr>
                <w:sz w:val="26"/>
                <w:szCs w:val="26"/>
              </w:rPr>
              <w:t>kinh</w:t>
            </w:r>
            <w:proofErr w:type="spellEnd"/>
            <w:r w:rsidRPr="00A527B9">
              <w:rPr>
                <w:sz w:val="26"/>
                <w:szCs w:val="26"/>
              </w:rPr>
              <w:t xml:space="preserve"> </w:t>
            </w:r>
            <w:proofErr w:type="spellStart"/>
            <w:r w:rsidRPr="00A527B9">
              <w:rPr>
                <w:sz w:val="26"/>
                <w:szCs w:val="26"/>
              </w:rPr>
              <w:t>nghiệm</w:t>
            </w:r>
            <w:proofErr w:type="spellEnd"/>
            <w:r w:rsidRPr="00A527B9">
              <w:rPr>
                <w:sz w:val="26"/>
                <w:szCs w:val="26"/>
              </w:rPr>
              <w:t xml:space="preserve"> </w:t>
            </w:r>
            <w:proofErr w:type="spellStart"/>
            <w:r w:rsidRPr="00A527B9">
              <w:rPr>
                <w:sz w:val="26"/>
                <w:szCs w:val="26"/>
              </w:rPr>
              <w:t>bán</w:t>
            </w:r>
            <w:proofErr w:type="spellEnd"/>
            <w:r w:rsidRPr="00A527B9">
              <w:rPr>
                <w:sz w:val="26"/>
                <w:szCs w:val="26"/>
              </w:rPr>
              <w:t xml:space="preserve"> </w:t>
            </w:r>
            <w:proofErr w:type="spellStart"/>
            <w:r w:rsidRPr="00A527B9">
              <w:rPr>
                <w:sz w:val="26"/>
                <w:szCs w:val="26"/>
              </w:rPr>
              <w:t>xăng</w:t>
            </w:r>
            <w:proofErr w:type="spellEnd"/>
            <w:r w:rsidRPr="00A527B9">
              <w:rPr>
                <w:sz w:val="26"/>
                <w:szCs w:val="26"/>
              </w:rPr>
              <w:t xml:space="preserve"> </w:t>
            </w:r>
            <w:proofErr w:type="spellStart"/>
            <w:r w:rsidRPr="00A527B9">
              <w:rPr>
                <w:sz w:val="26"/>
                <w:szCs w:val="26"/>
              </w:rPr>
              <w:t>dầu</w:t>
            </w:r>
            <w:proofErr w:type="spellEnd"/>
            <w:r w:rsidRPr="00A527B9">
              <w:rPr>
                <w:sz w:val="26"/>
                <w:szCs w:val="26"/>
              </w:rPr>
              <w:t xml:space="preserve"> </w:t>
            </w:r>
            <w:proofErr w:type="spellStart"/>
            <w:r w:rsidRPr="00A527B9">
              <w:rPr>
                <w:sz w:val="26"/>
                <w:szCs w:val="26"/>
              </w:rPr>
              <w:t>tại</w:t>
            </w:r>
            <w:proofErr w:type="spellEnd"/>
            <w:r w:rsidRPr="00A527B9">
              <w:rPr>
                <w:sz w:val="26"/>
                <w:szCs w:val="26"/>
              </w:rPr>
              <w:t xml:space="preserve"> </w:t>
            </w:r>
            <w:proofErr w:type="spellStart"/>
            <w:r w:rsidRPr="00A527B9">
              <w:rPr>
                <w:sz w:val="26"/>
                <w:szCs w:val="26"/>
              </w:rPr>
              <w:t>một</w:t>
            </w:r>
            <w:proofErr w:type="spellEnd"/>
            <w:r w:rsidRPr="00A527B9">
              <w:rPr>
                <w:sz w:val="26"/>
                <w:szCs w:val="26"/>
              </w:rPr>
              <w:t xml:space="preserve"> </w:t>
            </w:r>
            <w:proofErr w:type="spellStart"/>
            <w:r w:rsidRPr="00A527B9">
              <w:rPr>
                <w:sz w:val="26"/>
                <w:szCs w:val="26"/>
              </w:rPr>
              <w:t>số</w:t>
            </w:r>
            <w:proofErr w:type="spellEnd"/>
            <w:r w:rsidRPr="00A527B9">
              <w:rPr>
                <w:sz w:val="26"/>
                <w:szCs w:val="26"/>
              </w:rPr>
              <w:t xml:space="preserve"> </w:t>
            </w:r>
            <w:proofErr w:type="spellStart"/>
            <w:r w:rsidRPr="00A527B9">
              <w:rPr>
                <w:sz w:val="26"/>
                <w:szCs w:val="26"/>
              </w:rPr>
              <w:t>thành</w:t>
            </w:r>
            <w:proofErr w:type="spellEnd"/>
            <w:r w:rsidRPr="00A527B9">
              <w:rPr>
                <w:sz w:val="26"/>
                <w:szCs w:val="26"/>
              </w:rPr>
              <w:t xml:space="preserve"> </w:t>
            </w:r>
            <w:proofErr w:type="spellStart"/>
            <w:r w:rsidRPr="00A527B9">
              <w:rPr>
                <w:sz w:val="26"/>
                <w:szCs w:val="26"/>
              </w:rPr>
              <w:t>phố</w:t>
            </w:r>
            <w:proofErr w:type="spellEnd"/>
            <w:r w:rsidRPr="00A527B9">
              <w:rPr>
                <w:sz w:val="26"/>
                <w:szCs w:val="26"/>
              </w:rPr>
              <w:t xml:space="preserve"> </w:t>
            </w:r>
            <w:proofErr w:type="spellStart"/>
            <w:r w:rsidRPr="00A527B9">
              <w:rPr>
                <w:sz w:val="26"/>
                <w:szCs w:val="26"/>
              </w:rPr>
              <w:t>tại</w:t>
            </w:r>
            <w:proofErr w:type="spellEnd"/>
            <w:r w:rsidRPr="00A527B9">
              <w:rPr>
                <w:sz w:val="26"/>
                <w:szCs w:val="26"/>
              </w:rPr>
              <w:t xml:space="preserve"> </w:t>
            </w:r>
            <w:proofErr w:type="spellStart"/>
            <w:r w:rsidRPr="00A527B9">
              <w:rPr>
                <w:sz w:val="26"/>
                <w:szCs w:val="26"/>
              </w:rPr>
              <w:t>các</w:t>
            </w:r>
            <w:proofErr w:type="spellEnd"/>
            <w:r w:rsidRPr="00A527B9">
              <w:rPr>
                <w:sz w:val="26"/>
                <w:szCs w:val="26"/>
              </w:rPr>
              <w:t xml:space="preserve"> </w:t>
            </w:r>
            <w:proofErr w:type="spellStart"/>
            <w:r w:rsidRPr="00A527B9">
              <w:rPr>
                <w:sz w:val="26"/>
                <w:szCs w:val="26"/>
              </w:rPr>
              <w:t>nước</w:t>
            </w:r>
            <w:proofErr w:type="spellEnd"/>
            <w:r w:rsidRPr="00A527B9">
              <w:rPr>
                <w:sz w:val="26"/>
                <w:szCs w:val="26"/>
              </w:rPr>
              <w:t xml:space="preserve"> </w:t>
            </w:r>
            <w:proofErr w:type="spellStart"/>
            <w:r w:rsidRPr="00A527B9">
              <w:rPr>
                <w:sz w:val="26"/>
                <w:szCs w:val="26"/>
              </w:rPr>
              <w:t>lân</w:t>
            </w:r>
            <w:proofErr w:type="spellEnd"/>
            <w:r w:rsidRPr="00A527B9">
              <w:rPr>
                <w:sz w:val="26"/>
                <w:szCs w:val="26"/>
              </w:rPr>
              <w:t xml:space="preserve"> </w:t>
            </w:r>
            <w:proofErr w:type="spellStart"/>
            <w:r w:rsidRPr="00A527B9">
              <w:rPr>
                <w:sz w:val="26"/>
                <w:szCs w:val="26"/>
              </w:rPr>
              <w:t>cận</w:t>
            </w:r>
            <w:proofErr w:type="spellEnd"/>
            <w:r w:rsidRPr="00A527B9">
              <w:rPr>
                <w:sz w:val="26"/>
                <w:szCs w:val="26"/>
              </w:rPr>
              <w:t xml:space="preserve"> </w:t>
            </w:r>
            <w:proofErr w:type="spellStart"/>
            <w:r w:rsidRPr="00A527B9">
              <w:rPr>
                <w:sz w:val="26"/>
                <w:szCs w:val="26"/>
              </w:rPr>
              <w:t>như</w:t>
            </w:r>
            <w:proofErr w:type="spellEnd"/>
            <w:r w:rsidRPr="00A527B9">
              <w:rPr>
                <w:sz w:val="26"/>
                <w:szCs w:val="26"/>
              </w:rPr>
              <w:t xml:space="preserve"> </w:t>
            </w:r>
            <w:proofErr w:type="spellStart"/>
            <w:r w:rsidRPr="00A527B9">
              <w:rPr>
                <w:sz w:val="26"/>
                <w:szCs w:val="26"/>
              </w:rPr>
              <w:t>Thái</w:t>
            </w:r>
            <w:proofErr w:type="spellEnd"/>
            <w:r w:rsidRPr="00A527B9">
              <w:rPr>
                <w:sz w:val="26"/>
                <w:szCs w:val="26"/>
              </w:rPr>
              <w:t xml:space="preserve"> Lan, </w:t>
            </w:r>
            <w:proofErr w:type="spellStart"/>
            <w:r w:rsidRPr="00A527B9">
              <w:rPr>
                <w:sz w:val="26"/>
                <w:szCs w:val="26"/>
              </w:rPr>
              <w:t>Hàn</w:t>
            </w:r>
            <w:proofErr w:type="spellEnd"/>
            <w:r w:rsidRPr="00A527B9">
              <w:rPr>
                <w:sz w:val="26"/>
                <w:szCs w:val="26"/>
              </w:rPr>
              <w:t xml:space="preserve"> Quốc, </w:t>
            </w:r>
            <w:proofErr w:type="spellStart"/>
            <w:r w:rsidRPr="00A527B9">
              <w:rPr>
                <w:sz w:val="26"/>
                <w:szCs w:val="26"/>
              </w:rPr>
              <w:t>Bộ</w:t>
            </w:r>
            <w:proofErr w:type="spellEnd"/>
            <w:r w:rsidRPr="00A527B9">
              <w:rPr>
                <w:sz w:val="26"/>
                <w:szCs w:val="26"/>
              </w:rPr>
              <w:t xml:space="preserve"> </w:t>
            </w:r>
            <w:proofErr w:type="spellStart"/>
            <w:r w:rsidRPr="00A527B9">
              <w:rPr>
                <w:sz w:val="26"/>
                <w:szCs w:val="26"/>
              </w:rPr>
              <w:t>Công</w:t>
            </w:r>
            <w:proofErr w:type="spellEnd"/>
            <w:r w:rsidRPr="00A527B9">
              <w:rPr>
                <w:sz w:val="26"/>
                <w:szCs w:val="26"/>
              </w:rPr>
              <w:t xml:space="preserve"> </w:t>
            </w:r>
            <w:proofErr w:type="spellStart"/>
            <w:r w:rsidRPr="00A527B9">
              <w:rPr>
                <w:sz w:val="26"/>
                <w:szCs w:val="26"/>
              </w:rPr>
              <w:t>Thương</w:t>
            </w:r>
            <w:proofErr w:type="spellEnd"/>
            <w:r w:rsidRPr="00A527B9">
              <w:rPr>
                <w:sz w:val="26"/>
                <w:szCs w:val="26"/>
              </w:rPr>
              <w:t xml:space="preserve"> </w:t>
            </w:r>
            <w:proofErr w:type="spellStart"/>
            <w:r w:rsidRPr="00A527B9">
              <w:rPr>
                <w:sz w:val="26"/>
                <w:szCs w:val="26"/>
              </w:rPr>
              <w:t>đề</w:t>
            </w:r>
            <w:proofErr w:type="spellEnd"/>
            <w:r w:rsidRPr="00A527B9">
              <w:rPr>
                <w:sz w:val="26"/>
                <w:szCs w:val="26"/>
              </w:rPr>
              <w:t xml:space="preserve"> </w:t>
            </w:r>
            <w:proofErr w:type="spellStart"/>
            <w:r w:rsidRPr="00A527B9">
              <w:rPr>
                <w:sz w:val="26"/>
                <w:szCs w:val="26"/>
              </w:rPr>
              <w:t>xuất</w:t>
            </w:r>
            <w:proofErr w:type="spellEnd"/>
            <w:r w:rsidRPr="00A527B9">
              <w:rPr>
                <w:sz w:val="26"/>
                <w:szCs w:val="26"/>
              </w:rPr>
              <w:t xml:space="preserve"> </w:t>
            </w:r>
            <w:proofErr w:type="spellStart"/>
            <w:r w:rsidRPr="00A527B9">
              <w:rPr>
                <w:sz w:val="26"/>
                <w:szCs w:val="26"/>
              </w:rPr>
              <w:t>cho</w:t>
            </w:r>
            <w:proofErr w:type="spellEnd"/>
            <w:r w:rsidRPr="00A527B9">
              <w:rPr>
                <w:sz w:val="26"/>
                <w:szCs w:val="26"/>
              </w:rPr>
              <w:t xml:space="preserve"> </w:t>
            </w:r>
            <w:proofErr w:type="spellStart"/>
            <w:r w:rsidRPr="00A527B9">
              <w:rPr>
                <w:sz w:val="26"/>
                <w:szCs w:val="26"/>
              </w:rPr>
              <w:t>phép</w:t>
            </w:r>
            <w:proofErr w:type="spellEnd"/>
            <w:r w:rsidRPr="00A527B9">
              <w:rPr>
                <w:sz w:val="26"/>
                <w:szCs w:val="26"/>
              </w:rPr>
              <w:t xml:space="preserve"> </w:t>
            </w:r>
            <w:proofErr w:type="spellStart"/>
            <w:r w:rsidRPr="00A527B9">
              <w:rPr>
                <w:sz w:val="26"/>
                <w:szCs w:val="26"/>
              </w:rPr>
              <w:t>áp</w:t>
            </w:r>
            <w:proofErr w:type="spellEnd"/>
            <w:r w:rsidRPr="00A527B9">
              <w:rPr>
                <w:sz w:val="26"/>
                <w:szCs w:val="26"/>
              </w:rPr>
              <w:t xml:space="preserve"> </w:t>
            </w:r>
            <w:proofErr w:type="spellStart"/>
            <w:r w:rsidRPr="00A527B9">
              <w:rPr>
                <w:sz w:val="26"/>
                <w:szCs w:val="26"/>
              </w:rPr>
              <w:t>dụng</w:t>
            </w:r>
            <w:proofErr w:type="spellEnd"/>
            <w:r w:rsidRPr="00A527B9">
              <w:rPr>
                <w:sz w:val="26"/>
                <w:szCs w:val="26"/>
              </w:rPr>
              <w:t xml:space="preserve"> </w:t>
            </w:r>
            <w:proofErr w:type="spellStart"/>
            <w:r w:rsidRPr="00A527B9">
              <w:rPr>
                <w:sz w:val="26"/>
                <w:szCs w:val="26"/>
              </w:rPr>
              <w:t>thí</w:t>
            </w:r>
            <w:proofErr w:type="spellEnd"/>
            <w:r w:rsidRPr="00A527B9">
              <w:rPr>
                <w:sz w:val="26"/>
                <w:szCs w:val="26"/>
              </w:rPr>
              <w:t xml:space="preserve"> </w:t>
            </w:r>
            <w:proofErr w:type="spellStart"/>
            <w:r w:rsidRPr="00A527B9">
              <w:rPr>
                <w:sz w:val="26"/>
                <w:szCs w:val="26"/>
              </w:rPr>
              <w:t>điểm</w:t>
            </w:r>
            <w:proofErr w:type="spellEnd"/>
            <w:r w:rsidRPr="00A527B9">
              <w:rPr>
                <w:sz w:val="26"/>
                <w:szCs w:val="26"/>
              </w:rPr>
              <w:t xml:space="preserve"> </w:t>
            </w:r>
            <w:proofErr w:type="spellStart"/>
            <w:r w:rsidRPr="00A527B9">
              <w:rPr>
                <w:sz w:val="26"/>
                <w:szCs w:val="26"/>
              </w:rPr>
              <w:t>các</w:t>
            </w:r>
            <w:proofErr w:type="spellEnd"/>
            <w:r w:rsidRPr="00A527B9">
              <w:rPr>
                <w:sz w:val="26"/>
                <w:szCs w:val="26"/>
              </w:rPr>
              <w:t xml:space="preserve"> </w:t>
            </w:r>
            <w:proofErr w:type="spellStart"/>
            <w:r>
              <w:rPr>
                <w:sz w:val="26"/>
                <w:szCs w:val="26"/>
              </w:rPr>
              <w:t>phương</w:t>
            </w:r>
            <w:proofErr w:type="spellEnd"/>
            <w:r>
              <w:rPr>
                <w:sz w:val="26"/>
                <w:szCs w:val="26"/>
              </w:rPr>
              <w:t xml:space="preserve"> </w:t>
            </w:r>
            <w:proofErr w:type="spellStart"/>
            <w:r>
              <w:rPr>
                <w:sz w:val="26"/>
                <w:szCs w:val="26"/>
              </w:rPr>
              <w:t>tiện</w:t>
            </w:r>
            <w:proofErr w:type="spellEnd"/>
            <w:r w:rsidRPr="00A527B9">
              <w:rPr>
                <w:sz w:val="26"/>
                <w:szCs w:val="26"/>
              </w:rPr>
              <w:t xml:space="preserve"> </w:t>
            </w:r>
            <w:proofErr w:type="spellStart"/>
            <w:r w:rsidRPr="00A527B9">
              <w:rPr>
                <w:sz w:val="26"/>
                <w:szCs w:val="26"/>
              </w:rPr>
              <w:t>bán</w:t>
            </w:r>
            <w:proofErr w:type="spellEnd"/>
            <w:r w:rsidRPr="00A527B9">
              <w:rPr>
                <w:sz w:val="26"/>
                <w:szCs w:val="26"/>
              </w:rPr>
              <w:t xml:space="preserve"> </w:t>
            </w:r>
            <w:proofErr w:type="spellStart"/>
            <w:r w:rsidRPr="00A527B9">
              <w:rPr>
                <w:sz w:val="26"/>
                <w:szCs w:val="26"/>
              </w:rPr>
              <w:t>xăng</w:t>
            </w:r>
            <w:proofErr w:type="spellEnd"/>
            <w:r w:rsidRPr="00A527B9">
              <w:rPr>
                <w:sz w:val="26"/>
                <w:szCs w:val="26"/>
              </w:rPr>
              <w:t xml:space="preserve"> </w:t>
            </w:r>
            <w:proofErr w:type="spellStart"/>
            <w:r w:rsidRPr="00A527B9">
              <w:rPr>
                <w:sz w:val="26"/>
                <w:szCs w:val="26"/>
              </w:rPr>
              <w:t>dầu</w:t>
            </w:r>
            <w:proofErr w:type="spellEnd"/>
            <w:r w:rsidRPr="00A527B9">
              <w:rPr>
                <w:sz w:val="26"/>
                <w:szCs w:val="26"/>
              </w:rPr>
              <w:t xml:space="preserve"> mini </w:t>
            </w:r>
            <w:proofErr w:type="spellStart"/>
            <w:r w:rsidRPr="00A527B9">
              <w:rPr>
                <w:sz w:val="26"/>
                <w:szCs w:val="26"/>
              </w:rPr>
              <w:t>tại</w:t>
            </w:r>
            <w:proofErr w:type="spellEnd"/>
            <w:r w:rsidRPr="00A527B9">
              <w:rPr>
                <w:sz w:val="26"/>
                <w:szCs w:val="26"/>
              </w:rPr>
              <w:t xml:space="preserve"> </w:t>
            </w:r>
            <w:proofErr w:type="spellStart"/>
            <w:r w:rsidRPr="00A527B9">
              <w:rPr>
                <w:sz w:val="26"/>
                <w:szCs w:val="26"/>
              </w:rPr>
              <w:t>các</w:t>
            </w:r>
            <w:proofErr w:type="spellEnd"/>
            <w:r w:rsidRPr="00A527B9">
              <w:rPr>
                <w:sz w:val="26"/>
                <w:szCs w:val="26"/>
              </w:rPr>
              <w:t xml:space="preserve"> </w:t>
            </w:r>
            <w:proofErr w:type="spellStart"/>
            <w:r w:rsidRPr="00A527B9">
              <w:rPr>
                <w:sz w:val="26"/>
                <w:szCs w:val="26"/>
              </w:rPr>
              <w:t>địa</w:t>
            </w:r>
            <w:proofErr w:type="spellEnd"/>
            <w:r w:rsidRPr="00A527B9">
              <w:rPr>
                <w:sz w:val="26"/>
                <w:szCs w:val="26"/>
              </w:rPr>
              <w:t xml:space="preserve"> </w:t>
            </w:r>
            <w:proofErr w:type="spellStart"/>
            <w:r w:rsidRPr="00A527B9">
              <w:rPr>
                <w:sz w:val="26"/>
                <w:szCs w:val="26"/>
              </w:rPr>
              <w:t>bàn</w:t>
            </w:r>
            <w:proofErr w:type="spellEnd"/>
            <w:r w:rsidRPr="00A527B9">
              <w:rPr>
                <w:sz w:val="26"/>
                <w:szCs w:val="26"/>
              </w:rPr>
              <w:t xml:space="preserve"> </w:t>
            </w:r>
            <w:proofErr w:type="spellStart"/>
            <w:r w:rsidRPr="00A527B9">
              <w:rPr>
                <w:sz w:val="26"/>
                <w:szCs w:val="26"/>
              </w:rPr>
              <w:t>vùng</w:t>
            </w:r>
            <w:proofErr w:type="spellEnd"/>
            <w:r w:rsidRPr="00A527B9">
              <w:rPr>
                <w:sz w:val="26"/>
                <w:szCs w:val="26"/>
              </w:rPr>
              <w:t xml:space="preserve"> </w:t>
            </w:r>
            <w:proofErr w:type="spellStart"/>
            <w:r w:rsidRPr="00A527B9">
              <w:rPr>
                <w:sz w:val="26"/>
                <w:szCs w:val="26"/>
              </w:rPr>
              <w:t>sâu</w:t>
            </w:r>
            <w:proofErr w:type="spellEnd"/>
            <w:r w:rsidRPr="00A527B9">
              <w:rPr>
                <w:sz w:val="26"/>
                <w:szCs w:val="26"/>
              </w:rPr>
              <w:t xml:space="preserve">, </w:t>
            </w:r>
            <w:proofErr w:type="spellStart"/>
            <w:r w:rsidRPr="00A527B9">
              <w:rPr>
                <w:sz w:val="26"/>
                <w:szCs w:val="26"/>
              </w:rPr>
              <w:t>vùng</w:t>
            </w:r>
            <w:proofErr w:type="spellEnd"/>
            <w:r w:rsidRPr="00A527B9">
              <w:rPr>
                <w:sz w:val="26"/>
                <w:szCs w:val="26"/>
              </w:rPr>
              <w:t xml:space="preserve"> </w:t>
            </w:r>
            <w:proofErr w:type="spellStart"/>
            <w:r w:rsidRPr="00A527B9">
              <w:rPr>
                <w:sz w:val="26"/>
                <w:szCs w:val="26"/>
              </w:rPr>
              <w:t>xa</w:t>
            </w:r>
            <w:proofErr w:type="spellEnd"/>
            <w:r w:rsidRPr="00A527B9">
              <w:rPr>
                <w:sz w:val="26"/>
                <w:szCs w:val="26"/>
              </w:rPr>
              <w:t xml:space="preserve"> (</w:t>
            </w:r>
            <w:proofErr w:type="spellStart"/>
            <w:r w:rsidRPr="00A527B9">
              <w:rPr>
                <w:sz w:val="26"/>
                <w:szCs w:val="26"/>
              </w:rPr>
              <w:t>việc</w:t>
            </w:r>
            <w:proofErr w:type="spellEnd"/>
            <w:r w:rsidRPr="00A527B9">
              <w:rPr>
                <w:sz w:val="26"/>
                <w:szCs w:val="26"/>
              </w:rPr>
              <w:t xml:space="preserve"> </w:t>
            </w:r>
            <w:proofErr w:type="spellStart"/>
            <w:r w:rsidRPr="00A527B9">
              <w:rPr>
                <w:sz w:val="26"/>
                <w:szCs w:val="26"/>
              </w:rPr>
              <w:t>xác</w:t>
            </w:r>
            <w:proofErr w:type="spellEnd"/>
            <w:r w:rsidRPr="00A527B9">
              <w:rPr>
                <w:sz w:val="26"/>
                <w:szCs w:val="26"/>
              </w:rPr>
              <w:t xml:space="preserve"> </w:t>
            </w:r>
            <w:proofErr w:type="spellStart"/>
            <w:r w:rsidRPr="00A527B9">
              <w:rPr>
                <w:sz w:val="26"/>
                <w:szCs w:val="26"/>
              </w:rPr>
              <w:t>định</w:t>
            </w:r>
            <w:proofErr w:type="spellEnd"/>
            <w:r w:rsidRPr="00A527B9">
              <w:rPr>
                <w:sz w:val="26"/>
                <w:szCs w:val="26"/>
              </w:rPr>
              <w:t xml:space="preserve"> </w:t>
            </w:r>
            <w:proofErr w:type="spellStart"/>
            <w:r w:rsidRPr="00A527B9">
              <w:rPr>
                <w:sz w:val="26"/>
                <w:szCs w:val="26"/>
              </w:rPr>
              <w:t>khu</w:t>
            </w:r>
            <w:proofErr w:type="spellEnd"/>
            <w:r w:rsidRPr="00A527B9">
              <w:rPr>
                <w:sz w:val="26"/>
                <w:szCs w:val="26"/>
              </w:rPr>
              <w:t xml:space="preserve"> </w:t>
            </w:r>
            <w:proofErr w:type="spellStart"/>
            <w:r w:rsidRPr="00A527B9">
              <w:rPr>
                <w:sz w:val="26"/>
                <w:szCs w:val="26"/>
              </w:rPr>
              <w:t>vực</w:t>
            </w:r>
            <w:proofErr w:type="spellEnd"/>
            <w:r w:rsidRPr="00A527B9">
              <w:rPr>
                <w:sz w:val="26"/>
                <w:szCs w:val="26"/>
              </w:rPr>
              <w:t xml:space="preserve"> </w:t>
            </w:r>
            <w:proofErr w:type="spellStart"/>
            <w:r w:rsidRPr="00A527B9">
              <w:rPr>
                <w:sz w:val="26"/>
                <w:szCs w:val="26"/>
              </w:rPr>
              <w:t>được</w:t>
            </w:r>
            <w:proofErr w:type="spellEnd"/>
            <w:r w:rsidRPr="00A527B9">
              <w:rPr>
                <w:sz w:val="26"/>
                <w:szCs w:val="26"/>
              </w:rPr>
              <w:t xml:space="preserve"> </w:t>
            </w:r>
            <w:proofErr w:type="spellStart"/>
            <w:r w:rsidRPr="00A527B9">
              <w:rPr>
                <w:sz w:val="26"/>
                <w:szCs w:val="26"/>
              </w:rPr>
              <w:t>kinh</w:t>
            </w:r>
            <w:proofErr w:type="spellEnd"/>
            <w:r w:rsidRPr="00A527B9">
              <w:rPr>
                <w:sz w:val="26"/>
                <w:szCs w:val="26"/>
              </w:rPr>
              <w:t xml:space="preserve"> </w:t>
            </w:r>
            <w:proofErr w:type="spellStart"/>
            <w:r w:rsidRPr="00A527B9">
              <w:rPr>
                <w:sz w:val="26"/>
                <w:szCs w:val="26"/>
              </w:rPr>
              <w:t>doanh</w:t>
            </w:r>
            <w:proofErr w:type="spellEnd"/>
            <w:r w:rsidRPr="00A527B9">
              <w:rPr>
                <w:sz w:val="26"/>
                <w:szCs w:val="26"/>
              </w:rPr>
              <w:t xml:space="preserve"> </w:t>
            </w:r>
            <w:proofErr w:type="spellStart"/>
            <w:r w:rsidRPr="00A527B9">
              <w:rPr>
                <w:sz w:val="26"/>
                <w:szCs w:val="26"/>
              </w:rPr>
              <w:t>loại</w:t>
            </w:r>
            <w:proofErr w:type="spellEnd"/>
            <w:r w:rsidRPr="00A527B9">
              <w:rPr>
                <w:sz w:val="26"/>
                <w:szCs w:val="26"/>
              </w:rPr>
              <w:t xml:space="preserve"> </w:t>
            </w:r>
            <w:proofErr w:type="spellStart"/>
            <w:r w:rsidRPr="00A527B9">
              <w:rPr>
                <w:sz w:val="26"/>
                <w:szCs w:val="26"/>
              </w:rPr>
              <w:t>hình</w:t>
            </w:r>
            <w:proofErr w:type="spellEnd"/>
            <w:r w:rsidRPr="00A527B9">
              <w:rPr>
                <w:sz w:val="26"/>
                <w:szCs w:val="26"/>
              </w:rPr>
              <w:t xml:space="preserve"> </w:t>
            </w:r>
            <w:proofErr w:type="spellStart"/>
            <w:r w:rsidRPr="00A527B9">
              <w:rPr>
                <w:sz w:val="26"/>
                <w:szCs w:val="26"/>
              </w:rPr>
              <w:t>này</w:t>
            </w:r>
            <w:proofErr w:type="spellEnd"/>
            <w:r w:rsidRPr="00A527B9">
              <w:rPr>
                <w:sz w:val="26"/>
                <w:szCs w:val="26"/>
              </w:rPr>
              <w:t xml:space="preserve"> do </w:t>
            </w:r>
            <w:proofErr w:type="spellStart"/>
            <w:r w:rsidRPr="00A527B9">
              <w:rPr>
                <w:sz w:val="26"/>
                <w:szCs w:val="26"/>
              </w:rPr>
              <w:t>các</w:t>
            </w:r>
            <w:proofErr w:type="spellEnd"/>
            <w:r w:rsidRPr="00A527B9">
              <w:rPr>
                <w:sz w:val="26"/>
                <w:szCs w:val="26"/>
              </w:rPr>
              <w:t xml:space="preserve"> </w:t>
            </w:r>
            <w:proofErr w:type="spellStart"/>
            <w:r w:rsidRPr="00A527B9">
              <w:rPr>
                <w:sz w:val="26"/>
                <w:szCs w:val="26"/>
              </w:rPr>
              <w:t>địa</w:t>
            </w:r>
            <w:proofErr w:type="spellEnd"/>
            <w:r w:rsidRPr="00A527B9">
              <w:rPr>
                <w:sz w:val="26"/>
                <w:szCs w:val="26"/>
              </w:rPr>
              <w:t xml:space="preserve"> </w:t>
            </w:r>
            <w:proofErr w:type="spellStart"/>
            <w:r w:rsidRPr="00A527B9">
              <w:rPr>
                <w:sz w:val="26"/>
                <w:szCs w:val="26"/>
              </w:rPr>
              <w:t>phương</w:t>
            </w:r>
            <w:proofErr w:type="spellEnd"/>
            <w:r w:rsidRPr="00A527B9">
              <w:rPr>
                <w:sz w:val="26"/>
                <w:szCs w:val="26"/>
              </w:rPr>
              <w:t xml:space="preserve"> </w:t>
            </w:r>
            <w:proofErr w:type="spellStart"/>
            <w:r w:rsidRPr="00A527B9">
              <w:rPr>
                <w:sz w:val="26"/>
                <w:szCs w:val="26"/>
              </w:rPr>
              <w:t>đề</w:t>
            </w:r>
            <w:proofErr w:type="spellEnd"/>
            <w:r w:rsidRPr="00A527B9">
              <w:rPr>
                <w:sz w:val="26"/>
                <w:szCs w:val="26"/>
              </w:rPr>
              <w:t xml:space="preserve"> </w:t>
            </w:r>
            <w:proofErr w:type="spellStart"/>
            <w:r w:rsidRPr="00A527B9">
              <w:rPr>
                <w:sz w:val="26"/>
                <w:szCs w:val="26"/>
              </w:rPr>
              <w:t>xuất</w:t>
            </w:r>
            <w:proofErr w:type="spellEnd"/>
            <w:r w:rsidRPr="00A527B9">
              <w:rPr>
                <w:sz w:val="26"/>
                <w:szCs w:val="26"/>
              </w:rPr>
              <w:t xml:space="preserve"> </w:t>
            </w:r>
            <w:proofErr w:type="spellStart"/>
            <w:r w:rsidRPr="00A527B9">
              <w:rPr>
                <w:sz w:val="26"/>
                <w:szCs w:val="26"/>
              </w:rPr>
              <w:t>và</w:t>
            </w:r>
            <w:proofErr w:type="spellEnd"/>
            <w:r w:rsidRPr="00A527B9">
              <w:rPr>
                <w:sz w:val="26"/>
                <w:szCs w:val="26"/>
              </w:rPr>
              <w:t xml:space="preserve"> </w:t>
            </w:r>
            <w:proofErr w:type="spellStart"/>
            <w:r w:rsidRPr="00A527B9">
              <w:rPr>
                <w:sz w:val="26"/>
                <w:szCs w:val="26"/>
              </w:rPr>
              <w:t>trực</w:t>
            </w:r>
            <w:proofErr w:type="spellEnd"/>
            <w:r w:rsidRPr="00A527B9">
              <w:rPr>
                <w:sz w:val="26"/>
                <w:szCs w:val="26"/>
              </w:rPr>
              <w:t xml:space="preserve"> </w:t>
            </w:r>
            <w:proofErr w:type="spellStart"/>
            <w:r w:rsidRPr="00A527B9">
              <w:rPr>
                <w:sz w:val="26"/>
                <w:szCs w:val="26"/>
              </w:rPr>
              <w:t>tiếp</w:t>
            </w:r>
            <w:proofErr w:type="spellEnd"/>
            <w:r w:rsidRPr="00A527B9">
              <w:rPr>
                <w:sz w:val="26"/>
                <w:szCs w:val="26"/>
              </w:rPr>
              <w:t xml:space="preserve"> </w:t>
            </w:r>
            <w:proofErr w:type="spellStart"/>
            <w:r w:rsidRPr="00A527B9">
              <w:rPr>
                <w:sz w:val="26"/>
                <w:szCs w:val="26"/>
              </w:rPr>
              <w:t>quản</w:t>
            </w:r>
            <w:proofErr w:type="spellEnd"/>
            <w:r w:rsidRPr="00A527B9">
              <w:rPr>
                <w:sz w:val="26"/>
                <w:szCs w:val="26"/>
              </w:rPr>
              <w:t xml:space="preserve"> </w:t>
            </w:r>
            <w:proofErr w:type="spellStart"/>
            <w:r w:rsidRPr="00A527B9">
              <w:rPr>
                <w:sz w:val="26"/>
                <w:szCs w:val="26"/>
              </w:rPr>
              <w:t>lý</w:t>
            </w:r>
            <w:proofErr w:type="spellEnd"/>
            <w:r w:rsidRPr="00A527B9">
              <w:rPr>
                <w:sz w:val="26"/>
                <w:szCs w:val="26"/>
              </w:rPr>
              <w:t xml:space="preserve">). </w:t>
            </w:r>
            <w:proofErr w:type="spellStart"/>
            <w:r>
              <w:rPr>
                <w:sz w:val="26"/>
                <w:szCs w:val="26"/>
              </w:rPr>
              <w:t>Phương</w:t>
            </w:r>
            <w:proofErr w:type="spellEnd"/>
            <w:r>
              <w:rPr>
                <w:sz w:val="26"/>
                <w:szCs w:val="26"/>
              </w:rPr>
              <w:t xml:space="preserve"> </w:t>
            </w:r>
            <w:proofErr w:type="spellStart"/>
            <w:r>
              <w:rPr>
                <w:sz w:val="26"/>
                <w:szCs w:val="26"/>
              </w:rPr>
              <w:t>tiện</w:t>
            </w:r>
            <w:proofErr w:type="spellEnd"/>
            <w:r w:rsidRPr="00A527B9">
              <w:rPr>
                <w:sz w:val="26"/>
                <w:szCs w:val="26"/>
              </w:rPr>
              <w:t xml:space="preserve"> </w:t>
            </w:r>
            <w:proofErr w:type="spellStart"/>
            <w:r w:rsidRPr="00A527B9">
              <w:rPr>
                <w:sz w:val="26"/>
                <w:szCs w:val="26"/>
              </w:rPr>
              <w:t>bán</w:t>
            </w:r>
            <w:proofErr w:type="spellEnd"/>
            <w:r w:rsidRPr="00A527B9">
              <w:rPr>
                <w:sz w:val="26"/>
                <w:szCs w:val="26"/>
              </w:rPr>
              <w:t xml:space="preserve"> </w:t>
            </w:r>
            <w:proofErr w:type="spellStart"/>
            <w:r w:rsidRPr="00A527B9">
              <w:rPr>
                <w:sz w:val="26"/>
                <w:szCs w:val="26"/>
              </w:rPr>
              <w:t>xăng</w:t>
            </w:r>
            <w:proofErr w:type="spellEnd"/>
            <w:r w:rsidRPr="00A527B9">
              <w:rPr>
                <w:sz w:val="26"/>
                <w:szCs w:val="26"/>
              </w:rPr>
              <w:t xml:space="preserve"> </w:t>
            </w:r>
            <w:proofErr w:type="spellStart"/>
            <w:r w:rsidRPr="00A527B9">
              <w:rPr>
                <w:sz w:val="26"/>
                <w:szCs w:val="26"/>
              </w:rPr>
              <w:t>dầu</w:t>
            </w:r>
            <w:proofErr w:type="spellEnd"/>
            <w:r w:rsidRPr="00A527B9">
              <w:rPr>
                <w:sz w:val="26"/>
                <w:szCs w:val="26"/>
              </w:rPr>
              <w:t xml:space="preserve"> mini </w:t>
            </w:r>
            <w:proofErr w:type="spellStart"/>
            <w:r w:rsidRPr="00A527B9">
              <w:rPr>
                <w:sz w:val="26"/>
                <w:szCs w:val="26"/>
              </w:rPr>
              <w:t>như</w:t>
            </w:r>
            <w:proofErr w:type="spellEnd"/>
            <w:r w:rsidRPr="00A527B9">
              <w:rPr>
                <w:sz w:val="26"/>
                <w:szCs w:val="26"/>
              </w:rPr>
              <w:t xml:space="preserve"> </w:t>
            </w:r>
            <w:proofErr w:type="spellStart"/>
            <w:r w:rsidRPr="00A527B9">
              <w:rPr>
                <w:sz w:val="26"/>
                <w:szCs w:val="26"/>
              </w:rPr>
              <w:t>nêu</w:t>
            </w:r>
            <w:proofErr w:type="spellEnd"/>
            <w:r w:rsidRPr="00A527B9">
              <w:rPr>
                <w:sz w:val="26"/>
                <w:szCs w:val="26"/>
              </w:rPr>
              <w:t xml:space="preserve"> </w:t>
            </w:r>
            <w:proofErr w:type="spellStart"/>
            <w:r w:rsidRPr="00A527B9">
              <w:rPr>
                <w:sz w:val="26"/>
                <w:szCs w:val="26"/>
              </w:rPr>
              <w:t>tại</w:t>
            </w:r>
            <w:proofErr w:type="spellEnd"/>
            <w:r w:rsidRPr="00A527B9">
              <w:rPr>
                <w:sz w:val="26"/>
                <w:szCs w:val="26"/>
              </w:rPr>
              <w:t xml:space="preserve"> </w:t>
            </w:r>
            <w:proofErr w:type="spellStart"/>
            <w:r w:rsidRPr="00A527B9">
              <w:rPr>
                <w:sz w:val="26"/>
                <w:szCs w:val="26"/>
              </w:rPr>
              <w:t>Dự</w:t>
            </w:r>
            <w:proofErr w:type="spellEnd"/>
            <w:r w:rsidRPr="00A527B9">
              <w:rPr>
                <w:sz w:val="26"/>
                <w:szCs w:val="26"/>
              </w:rPr>
              <w:t xml:space="preserve"> </w:t>
            </w:r>
            <w:proofErr w:type="spellStart"/>
            <w:r w:rsidRPr="00A527B9">
              <w:rPr>
                <w:sz w:val="26"/>
                <w:szCs w:val="26"/>
              </w:rPr>
              <w:t>thảo</w:t>
            </w:r>
            <w:proofErr w:type="spellEnd"/>
            <w:r w:rsidRPr="00A527B9">
              <w:rPr>
                <w:sz w:val="26"/>
                <w:szCs w:val="26"/>
              </w:rPr>
              <w:t xml:space="preserve"> </w:t>
            </w:r>
            <w:proofErr w:type="spellStart"/>
            <w:r w:rsidRPr="00A527B9">
              <w:rPr>
                <w:sz w:val="26"/>
                <w:szCs w:val="26"/>
              </w:rPr>
              <w:t>Nghị</w:t>
            </w:r>
            <w:proofErr w:type="spellEnd"/>
            <w:r w:rsidRPr="00A527B9">
              <w:rPr>
                <w:sz w:val="26"/>
                <w:szCs w:val="26"/>
              </w:rPr>
              <w:t xml:space="preserve"> </w:t>
            </w:r>
            <w:proofErr w:type="spellStart"/>
            <w:r w:rsidRPr="00A527B9">
              <w:rPr>
                <w:sz w:val="26"/>
                <w:szCs w:val="26"/>
              </w:rPr>
              <w:t>định</w:t>
            </w:r>
            <w:proofErr w:type="spellEnd"/>
            <w:r w:rsidRPr="00A527B9">
              <w:rPr>
                <w:sz w:val="26"/>
                <w:szCs w:val="26"/>
              </w:rPr>
              <w:t xml:space="preserve"> </w:t>
            </w:r>
            <w:proofErr w:type="spellStart"/>
            <w:r w:rsidRPr="00A527B9">
              <w:rPr>
                <w:sz w:val="26"/>
                <w:szCs w:val="26"/>
              </w:rPr>
              <w:t>đã</w:t>
            </w:r>
            <w:proofErr w:type="spellEnd"/>
            <w:r w:rsidRPr="00A527B9">
              <w:rPr>
                <w:sz w:val="26"/>
                <w:szCs w:val="26"/>
              </w:rPr>
              <w:t xml:space="preserve"> </w:t>
            </w:r>
            <w:proofErr w:type="spellStart"/>
            <w:r w:rsidRPr="00A527B9">
              <w:rPr>
                <w:sz w:val="26"/>
                <w:szCs w:val="26"/>
              </w:rPr>
              <w:t>được</w:t>
            </w:r>
            <w:proofErr w:type="spellEnd"/>
            <w:r w:rsidRPr="00A527B9">
              <w:rPr>
                <w:sz w:val="26"/>
                <w:szCs w:val="26"/>
              </w:rPr>
              <w:t xml:space="preserve"> </w:t>
            </w:r>
            <w:proofErr w:type="spellStart"/>
            <w:r w:rsidRPr="00A527B9">
              <w:rPr>
                <w:sz w:val="26"/>
                <w:szCs w:val="26"/>
              </w:rPr>
              <w:t>kiểm</w:t>
            </w:r>
            <w:proofErr w:type="spellEnd"/>
            <w:r w:rsidRPr="00A527B9">
              <w:rPr>
                <w:sz w:val="26"/>
                <w:szCs w:val="26"/>
              </w:rPr>
              <w:t xml:space="preserve"> </w:t>
            </w:r>
            <w:proofErr w:type="spellStart"/>
            <w:r w:rsidRPr="00A527B9">
              <w:rPr>
                <w:sz w:val="26"/>
                <w:szCs w:val="26"/>
              </w:rPr>
              <w:t>định</w:t>
            </w:r>
            <w:proofErr w:type="spellEnd"/>
            <w:r w:rsidRPr="00A527B9">
              <w:rPr>
                <w:sz w:val="26"/>
                <w:szCs w:val="26"/>
              </w:rPr>
              <w:t xml:space="preserve"> an </w:t>
            </w:r>
            <w:proofErr w:type="spellStart"/>
            <w:r w:rsidRPr="00A527B9">
              <w:rPr>
                <w:sz w:val="26"/>
                <w:szCs w:val="26"/>
              </w:rPr>
              <w:t>toàn</w:t>
            </w:r>
            <w:proofErr w:type="spellEnd"/>
            <w:r w:rsidRPr="00A527B9">
              <w:rPr>
                <w:sz w:val="26"/>
                <w:szCs w:val="26"/>
              </w:rPr>
              <w:t xml:space="preserve"> </w:t>
            </w:r>
            <w:proofErr w:type="spellStart"/>
            <w:r w:rsidRPr="00A527B9">
              <w:rPr>
                <w:sz w:val="26"/>
                <w:szCs w:val="26"/>
              </w:rPr>
              <w:t>bởi</w:t>
            </w:r>
            <w:proofErr w:type="spellEnd"/>
            <w:r w:rsidRPr="00A527B9">
              <w:rPr>
                <w:sz w:val="26"/>
                <w:szCs w:val="26"/>
              </w:rPr>
              <w:t xml:space="preserve"> </w:t>
            </w:r>
            <w:proofErr w:type="spellStart"/>
            <w:r w:rsidRPr="00A527B9">
              <w:rPr>
                <w:sz w:val="26"/>
                <w:szCs w:val="26"/>
              </w:rPr>
              <w:t>các</w:t>
            </w:r>
            <w:proofErr w:type="spellEnd"/>
            <w:r w:rsidRPr="00A527B9">
              <w:rPr>
                <w:sz w:val="26"/>
                <w:szCs w:val="26"/>
              </w:rPr>
              <w:t xml:space="preserve"> </w:t>
            </w:r>
            <w:proofErr w:type="spellStart"/>
            <w:r w:rsidRPr="00A527B9">
              <w:rPr>
                <w:sz w:val="26"/>
                <w:szCs w:val="26"/>
              </w:rPr>
              <w:t>cơ</w:t>
            </w:r>
            <w:proofErr w:type="spellEnd"/>
            <w:r w:rsidRPr="00A527B9">
              <w:rPr>
                <w:sz w:val="26"/>
                <w:szCs w:val="26"/>
              </w:rPr>
              <w:t xml:space="preserve"> </w:t>
            </w:r>
            <w:proofErr w:type="spellStart"/>
            <w:r w:rsidRPr="00A527B9">
              <w:rPr>
                <w:sz w:val="26"/>
                <w:szCs w:val="26"/>
              </w:rPr>
              <w:t>quan</w:t>
            </w:r>
            <w:proofErr w:type="spellEnd"/>
            <w:r w:rsidRPr="00A527B9">
              <w:rPr>
                <w:sz w:val="26"/>
                <w:szCs w:val="26"/>
              </w:rPr>
              <w:t xml:space="preserve"> </w:t>
            </w:r>
            <w:proofErr w:type="spellStart"/>
            <w:r w:rsidRPr="00A527B9">
              <w:rPr>
                <w:sz w:val="26"/>
                <w:szCs w:val="26"/>
              </w:rPr>
              <w:t>chức</w:t>
            </w:r>
            <w:proofErr w:type="spellEnd"/>
            <w:r w:rsidRPr="00A527B9">
              <w:rPr>
                <w:sz w:val="26"/>
                <w:szCs w:val="26"/>
              </w:rPr>
              <w:t xml:space="preserve"> </w:t>
            </w:r>
            <w:proofErr w:type="spellStart"/>
            <w:r w:rsidRPr="00A527B9">
              <w:rPr>
                <w:sz w:val="26"/>
                <w:szCs w:val="26"/>
              </w:rPr>
              <w:t>năng</w:t>
            </w:r>
            <w:proofErr w:type="spellEnd"/>
            <w:r w:rsidRPr="00A527B9">
              <w:rPr>
                <w:sz w:val="26"/>
                <w:szCs w:val="26"/>
              </w:rPr>
              <w:t xml:space="preserve"> </w:t>
            </w:r>
            <w:proofErr w:type="spellStart"/>
            <w:r w:rsidRPr="00A527B9">
              <w:rPr>
                <w:sz w:val="26"/>
                <w:szCs w:val="26"/>
              </w:rPr>
              <w:t>sẽ</w:t>
            </w:r>
            <w:proofErr w:type="spellEnd"/>
            <w:r w:rsidRPr="00A527B9">
              <w:rPr>
                <w:sz w:val="26"/>
                <w:szCs w:val="26"/>
              </w:rPr>
              <w:t xml:space="preserve"> </w:t>
            </w:r>
            <w:proofErr w:type="spellStart"/>
            <w:r w:rsidRPr="00A527B9">
              <w:rPr>
                <w:sz w:val="26"/>
                <w:szCs w:val="26"/>
              </w:rPr>
              <w:t>giảm</w:t>
            </w:r>
            <w:proofErr w:type="spellEnd"/>
            <w:r w:rsidRPr="00A527B9">
              <w:rPr>
                <w:sz w:val="26"/>
                <w:szCs w:val="26"/>
              </w:rPr>
              <w:t xml:space="preserve"> </w:t>
            </w:r>
            <w:proofErr w:type="spellStart"/>
            <w:r w:rsidRPr="00A527B9">
              <w:rPr>
                <w:sz w:val="26"/>
                <w:szCs w:val="26"/>
              </w:rPr>
              <w:t>thiểu</w:t>
            </w:r>
            <w:proofErr w:type="spellEnd"/>
            <w:r w:rsidRPr="00A527B9">
              <w:rPr>
                <w:sz w:val="26"/>
                <w:szCs w:val="26"/>
              </w:rPr>
              <w:t xml:space="preserve"> </w:t>
            </w:r>
            <w:proofErr w:type="spellStart"/>
            <w:r w:rsidRPr="00A527B9">
              <w:rPr>
                <w:sz w:val="26"/>
                <w:szCs w:val="26"/>
              </w:rPr>
              <w:t>được</w:t>
            </w:r>
            <w:proofErr w:type="spellEnd"/>
            <w:r w:rsidRPr="00A527B9">
              <w:rPr>
                <w:sz w:val="26"/>
                <w:szCs w:val="26"/>
              </w:rPr>
              <w:t xml:space="preserve"> </w:t>
            </w:r>
            <w:proofErr w:type="spellStart"/>
            <w:r w:rsidRPr="00A527B9">
              <w:rPr>
                <w:sz w:val="26"/>
                <w:szCs w:val="26"/>
              </w:rPr>
              <w:t>nguy</w:t>
            </w:r>
            <w:proofErr w:type="spellEnd"/>
            <w:r w:rsidRPr="00A527B9">
              <w:rPr>
                <w:sz w:val="26"/>
                <w:szCs w:val="26"/>
              </w:rPr>
              <w:t xml:space="preserve"> </w:t>
            </w:r>
            <w:proofErr w:type="spellStart"/>
            <w:r w:rsidRPr="00A527B9">
              <w:rPr>
                <w:sz w:val="26"/>
                <w:szCs w:val="26"/>
              </w:rPr>
              <w:t>cơ</w:t>
            </w:r>
            <w:proofErr w:type="spellEnd"/>
            <w:r w:rsidRPr="00A527B9">
              <w:rPr>
                <w:sz w:val="26"/>
                <w:szCs w:val="26"/>
              </w:rPr>
              <w:t xml:space="preserve"> </w:t>
            </w:r>
            <w:proofErr w:type="spellStart"/>
            <w:r w:rsidRPr="00A527B9">
              <w:rPr>
                <w:sz w:val="26"/>
                <w:szCs w:val="26"/>
              </w:rPr>
              <w:t>cháy</w:t>
            </w:r>
            <w:proofErr w:type="spellEnd"/>
            <w:r w:rsidRPr="00A527B9">
              <w:rPr>
                <w:sz w:val="26"/>
                <w:szCs w:val="26"/>
              </w:rPr>
              <w:t xml:space="preserve"> </w:t>
            </w:r>
            <w:proofErr w:type="spellStart"/>
            <w:r w:rsidRPr="00A527B9">
              <w:rPr>
                <w:sz w:val="26"/>
                <w:szCs w:val="26"/>
              </w:rPr>
              <w:t>nổ</w:t>
            </w:r>
            <w:proofErr w:type="spellEnd"/>
            <w:r w:rsidRPr="00A527B9">
              <w:rPr>
                <w:sz w:val="26"/>
                <w:szCs w:val="26"/>
              </w:rPr>
              <w:t xml:space="preserve"> </w:t>
            </w:r>
            <w:proofErr w:type="spellStart"/>
            <w:r w:rsidRPr="00A527B9">
              <w:rPr>
                <w:sz w:val="26"/>
                <w:szCs w:val="26"/>
              </w:rPr>
              <w:t>hơn</w:t>
            </w:r>
            <w:proofErr w:type="spellEnd"/>
            <w:r w:rsidRPr="00A527B9">
              <w:rPr>
                <w:sz w:val="26"/>
                <w:szCs w:val="26"/>
              </w:rPr>
              <w:t xml:space="preserve"> </w:t>
            </w:r>
            <w:proofErr w:type="spellStart"/>
            <w:r w:rsidRPr="00A527B9">
              <w:rPr>
                <w:sz w:val="26"/>
                <w:szCs w:val="26"/>
              </w:rPr>
              <w:t>là</w:t>
            </w:r>
            <w:proofErr w:type="spellEnd"/>
            <w:r w:rsidRPr="00A527B9">
              <w:rPr>
                <w:sz w:val="26"/>
                <w:szCs w:val="26"/>
              </w:rPr>
              <w:t xml:space="preserve"> </w:t>
            </w:r>
            <w:proofErr w:type="spellStart"/>
            <w:r w:rsidRPr="00A527B9">
              <w:rPr>
                <w:sz w:val="26"/>
                <w:szCs w:val="26"/>
              </w:rPr>
              <w:t>đối</w:t>
            </w:r>
            <w:proofErr w:type="spellEnd"/>
            <w:r w:rsidRPr="00A527B9">
              <w:rPr>
                <w:sz w:val="26"/>
                <w:szCs w:val="26"/>
              </w:rPr>
              <w:t xml:space="preserve"> </w:t>
            </w:r>
            <w:proofErr w:type="spellStart"/>
            <w:r w:rsidRPr="00A527B9">
              <w:rPr>
                <w:sz w:val="26"/>
                <w:szCs w:val="26"/>
              </w:rPr>
              <w:t>với</w:t>
            </w:r>
            <w:proofErr w:type="spellEnd"/>
            <w:r w:rsidRPr="00A527B9">
              <w:rPr>
                <w:sz w:val="26"/>
                <w:szCs w:val="26"/>
              </w:rPr>
              <w:t xml:space="preserve"> </w:t>
            </w:r>
            <w:proofErr w:type="spellStart"/>
            <w:r w:rsidRPr="00A527B9">
              <w:rPr>
                <w:sz w:val="26"/>
                <w:szCs w:val="26"/>
              </w:rPr>
              <w:t>việc</w:t>
            </w:r>
            <w:proofErr w:type="spellEnd"/>
            <w:r w:rsidRPr="00A527B9">
              <w:rPr>
                <w:sz w:val="26"/>
                <w:szCs w:val="26"/>
              </w:rPr>
              <w:t xml:space="preserve"> </w:t>
            </w:r>
            <w:proofErr w:type="spellStart"/>
            <w:r w:rsidRPr="00A527B9">
              <w:rPr>
                <w:sz w:val="26"/>
                <w:szCs w:val="26"/>
              </w:rPr>
              <w:t>dùng</w:t>
            </w:r>
            <w:proofErr w:type="spellEnd"/>
            <w:r w:rsidRPr="00A527B9">
              <w:rPr>
                <w:sz w:val="26"/>
                <w:szCs w:val="26"/>
              </w:rPr>
              <w:t xml:space="preserve"> can </w:t>
            </w:r>
            <w:proofErr w:type="spellStart"/>
            <w:r w:rsidRPr="00A527B9">
              <w:rPr>
                <w:sz w:val="26"/>
                <w:szCs w:val="26"/>
              </w:rPr>
              <w:t>dự</w:t>
            </w:r>
            <w:proofErr w:type="spellEnd"/>
            <w:r w:rsidRPr="00A527B9">
              <w:rPr>
                <w:sz w:val="26"/>
                <w:szCs w:val="26"/>
              </w:rPr>
              <w:t xml:space="preserve"> </w:t>
            </w:r>
            <w:proofErr w:type="spellStart"/>
            <w:r w:rsidRPr="00A527B9">
              <w:rPr>
                <w:sz w:val="26"/>
                <w:szCs w:val="26"/>
              </w:rPr>
              <w:t>trữ</w:t>
            </w:r>
            <w:proofErr w:type="spellEnd"/>
            <w:r w:rsidRPr="00A527B9">
              <w:rPr>
                <w:sz w:val="26"/>
                <w:szCs w:val="26"/>
              </w:rPr>
              <w:t xml:space="preserve"> </w:t>
            </w:r>
            <w:proofErr w:type="spellStart"/>
            <w:r w:rsidRPr="00A527B9">
              <w:rPr>
                <w:sz w:val="26"/>
                <w:szCs w:val="26"/>
              </w:rPr>
              <w:t>hoặc</w:t>
            </w:r>
            <w:proofErr w:type="spellEnd"/>
            <w:r w:rsidRPr="00A527B9">
              <w:rPr>
                <w:sz w:val="26"/>
                <w:szCs w:val="26"/>
              </w:rPr>
              <w:t xml:space="preserve"> </w:t>
            </w:r>
            <w:proofErr w:type="spellStart"/>
            <w:r w:rsidRPr="00A527B9">
              <w:rPr>
                <w:sz w:val="26"/>
                <w:szCs w:val="26"/>
              </w:rPr>
              <w:t>dùng</w:t>
            </w:r>
            <w:proofErr w:type="spellEnd"/>
            <w:r w:rsidRPr="00A527B9">
              <w:rPr>
                <w:sz w:val="26"/>
                <w:szCs w:val="26"/>
              </w:rPr>
              <w:t xml:space="preserve"> </w:t>
            </w:r>
            <w:proofErr w:type="spellStart"/>
            <w:r w:rsidRPr="00A527B9">
              <w:rPr>
                <w:sz w:val="26"/>
                <w:szCs w:val="26"/>
              </w:rPr>
              <w:t>các</w:t>
            </w:r>
            <w:proofErr w:type="spellEnd"/>
            <w:r w:rsidRPr="00A527B9">
              <w:rPr>
                <w:sz w:val="26"/>
                <w:szCs w:val="26"/>
              </w:rPr>
              <w:t xml:space="preserve"> </w:t>
            </w:r>
            <w:proofErr w:type="spellStart"/>
            <w:r w:rsidRPr="00A527B9">
              <w:rPr>
                <w:sz w:val="26"/>
                <w:szCs w:val="26"/>
              </w:rPr>
              <w:t>thiết</w:t>
            </w:r>
            <w:proofErr w:type="spellEnd"/>
            <w:r w:rsidRPr="00A527B9">
              <w:rPr>
                <w:sz w:val="26"/>
                <w:szCs w:val="26"/>
              </w:rPr>
              <w:t xml:space="preserve"> </w:t>
            </w:r>
            <w:proofErr w:type="spellStart"/>
            <w:r w:rsidRPr="00A527B9">
              <w:rPr>
                <w:sz w:val="26"/>
                <w:szCs w:val="26"/>
              </w:rPr>
              <w:t>bị</w:t>
            </w:r>
            <w:proofErr w:type="spellEnd"/>
            <w:r w:rsidRPr="00A527B9">
              <w:rPr>
                <w:sz w:val="26"/>
                <w:szCs w:val="26"/>
              </w:rPr>
              <w:t xml:space="preserve"> </w:t>
            </w:r>
            <w:proofErr w:type="spellStart"/>
            <w:r w:rsidRPr="00A527B9">
              <w:rPr>
                <w:sz w:val="26"/>
                <w:szCs w:val="26"/>
              </w:rPr>
              <w:t>tự</w:t>
            </w:r>
            <w:proofErr w:type="spellEnd"/>
            <w:r w:rsidRPr="00A527B9">
              <w:rPr>
                <w:sz w:val="26"/>
                <w:szCs w:val="26"/>
              </w:rPr>
              <w:t xml:space="preserve"> </w:t>
            </w:r>
            <w:proofErr w:type="spellStart"/>
            <w:r w:rsidRPr="00A527B9">
              <w:rPr>
                <w:sz w:val="26"/>
                <w:szCs w:val="26"/>
              </w:rPr>
              <w:t>chế</w:t>
            </w:r>
            <w:proofErr w:type="spellEnd"/>
            <w:r w:rsidRPr="00A527B9">
              <w:rPr>
                <w:sz w:val="26"/>
                <w:szCs w:val="26"/>
              </w:rPr>
              <w:t xml:space="preserve"> </w:t>
            </w:r>
            <w:proofErr w:type="spellStart"/>
            <w:r w:rsidRPr="00A527B9">
              <w:rPr>
                <w:sz w:val="26"/>
                <w:szCs w:val="26"/>
              </w:rPr>
              <w:t>như</w:t>
            </w:r>
            <w:proofErr w:type="spellEnd"/>
            <w:r w:rsidRPr="00A527B9">
              <w:rPr>
                <w:sz w:val="26"/>
                <w:szCs w:val="26"/>
              </w:rPr>
              <w:t xml:space="preserve"> </w:t>
            </w:r>
            <w:proofErr w:type="spellStart"/>
            <w:r w:rsidRPr="00A527B9">
              <w:rPr>
                <w:sz w:val="26"/>
                <w:szCs w:val="26"/>
              </w:rPr>
              <w:t>thực</w:t>
            </w:r>
            <w:proofErr w:type="spellEnd"/>
            <w:r w:rsidRPr="00A527B9">
              <w:rPr>
                <w:sz w:val="26"/>
                <w:szCs w:val="26"/>
              </w:rPr>
              <w:t xml:space="preserve"> </w:t>
            </w:r>
            <w:proofErr w:type="spellStart"/>
            <w:r w:rsidRPr="00A527B9">
              <w:rPr>
                <w:sz w:val="26"/>
                <w:szCs w:val="26"/>
              </w:rPr>
              <w:t>tế</w:t>
            </w:r>
            <w:proofErr w:type="spellEnd"/>
            <w:r w:rsidRPr="00A527B9">
              <w:rPr>
                <w:sz w:val="26"/>
                <w:szCs w:val="26"/>
              </w:rPr>
              <w:t xml:space="preserve"> </w:t>
            </w:r>
            <w:proofErr w:type="spellStart"/>
            <w:r w:rsidRPr="00A527B9">
              <w:rPr>
                <w:sz w:val="26"/>
                <w:szCs w:val="26"/>
              </w:rPr>
              <w:t>đang</w:t>
            </w:r>
            <w:proofErr w:type="spellEnd"/>
            <w:r w:rsidRPr="00A527B9">
              <w:rPr>
                <w:sz w:val="26"/>
                <w:szCs w:val="26"/>
              </w:rPr>
              <w:t xml:space="preserve"> </w:t>
            </w:r>
            <w:proofErr w:type="spellStart"/>
            <w:r w:rsidRPr="00A527B9">
              <w:rPr>
                <w:sz w:val="26"/>
                <w:szCs w:val="26"/>
              </w:rPr>
              <w:t>tồn</w:t>
            </w:r>
            <w:proofErr w:type="spellEnd"/>
            <w:r w:rsidRPr="00A527B9">
              <w:rPr>
                <w:sz w:val="26"/>
                <w:szCs w:val="26"/>
              </w:rPr>
              <w:t xml:space="preserve"> </w:t>
            </w:r>
            <w:proofErr w:type="spellStart"/>
            <w:r w:rsidRPr="00A527B9">
              <w:rPr>
                <w:sz w:val="26"/>
                <w:szCs w:val="26"/>
              </w:rPr>
              <w:t>tại</w:t>
            </w:r>
            <w:proofErr w:type="spellEnd"/>
            <w:r w:rsidRPr="00A527B9">
              <w:rPr>
                <w:sz w:val="26"/>
                <w:szCs w:val="26"/>
              </w:rPr>
              <w:t>.</w:t>
            </w:r>
          </w:p>
          <w:p w14:paraId="294819C3" w14:textId="77777777" w:rsidR="000A7B58" w:rsidRPr="007C26F0" w:rsidRDefault="00A527B9" w:rsidP="00A527B9">
            <w:pPr>
              <w:spacing w:before="120" w:after="120" w:line="240" w:lineRule="auto"/>
              <w:contextualSpacing/>
              <w:jc w:val="both"/>
              <w:rPr>
                <w:rFonts w:eastAsia="Times New Roman" w:cs="Times New Roman"/>
                <w:sz w:val="26"/>
                <w:szCs w:val="26"/>
              </w:rPr>
            </w:pPr>
            <w:proofErr w:type="spellStart"/>
            <w:r w:rsidRPr="00A527B9">
              <w:rPr>
                <w:sz w:val="26"/>
                <w:szCs w:val="26"/>
              </w:rPr>
              <w:t>Đối</w:t>
            </w:r>
            <w:proofErr w:type="spellEnd"/>
            <w:r w:rsidRPr="00A527B9">
              <w:rPr>
                <w:sz w:val="26"/>
                <w:szCs w:val="26"/>
              </w:rPr>
              <w:t xml:space="preserve"> </w:t>
            </w:r>
            <w:proofErr w:type="spellStart"/>
            <w:r w:rsidRPr="00A527B9">
              <w:rPr>
                <w:sz w:val="26"/>
                <w:szCs w:val="26"/>
              </w:rPr>
              <w:t>với</w:t>
            </w:r>
            <w:proofErr w:type="spellEnd"/>
            <w:r w:rsidRPr="00A527B9">
              <w:rPr>
                <w:sz w:val="26"/>
                <w:szCs w:val="26"/>
              </w:rPr>
              <w:t xml:space="preserve"> </w:t>
            </w:r>
            <w:proofErr w:type="spellStart"/>
            <w:r w:rsidRPr="00A527B9">
              <w:rPr>
                <w:sz w:val="26"/>
                <w:szCs w:val="26"/>
              </w:rPr>
              <w:t>việc</w:t>
            </w:r>
            <w:proofErr w:type="spellEnd"/>
            <w:r w:rsidRPr="00A527B9">
              <w:rPr>
                <w:sz w:val="26"/>
                <w:szCs w:val="26"/>
              </w:rPr>
              <w:t xml:space="preserve"> </w:t>
            </w:r>
            <w:proofErr w:type="spellStart"/>
            <w:r w:rsidRPr="00A527B9">
              <w:rPr>
                <w:sz w:val="26"/>
                <w:szCs w:val="26"/>
              </w:rPr>
              <w:t>quy</w:t>
            </w:r>
            <w:proofErr w:type="spellEnd"/>
            <w:r w:rsidRPr="00A527B9">
              <w:rPr>
                <w:sz w:val="26"/>
                <w:szCs w:val="26"/>
              </w:rPr>
              <w:t xml:space="preserve"> </w:t>
            </w:r>
            <w:proofErr w:type="spellStart"/>
            <w:r w:rsidRPr="00A527B9">
              <w:rPr>
                <w:sz w:val="26"/>
                <w:szCs w:val="26"/>
              </w:rPr>
              <w:t>định</w:t>
            </w:r>
            <w:proofErr w:type="spellEnd"/>
            <w:r w:rsidRPr="00A527B9">
              <w:rPr>
                <w:sz w:val="26"/>
                <w:szCs w:val="26"/>
              </w:rPr>
              <w:t xml:space="preserve"> </w:t>
            </w:r>
            <w:proofErr w:type="spellStart"/>
            <w:r w:rsidRPr="00A527B9">
              <w:rPr>
                <w:sz w:val="26"/>
                <w:szCs w:val="26"/>
              </w:rPr>
              <w:t>giá</w:t>
            </w:r>
            <w:proofErr w:type="spellEnd"/>
            <w:r w:rsidRPr="00A527B9">
              <w:rPr>
                <w:sz w:val="26"/>
                <w:szCs w:val="26"/>
              </w:rPr>
              <w:t xml:space="preserve"> </w:t>
            </w:r>
            <w:proofErr w:type="spellStart"/>
            <w:r w:rsidRPr="00A527B9">
              <w:rPr>
                <w:sz w:val="26"/>
                <w:szCs w:val="26"/>
              </w:rPr>
              <w:t>bán</w:t>
            </w:r>
            <w:proofErr w:type="spellEnd"/>
            <w:r w:rsidRPr="00A527B9">
              <w:rPr>
                <w:sz w:val="26"/>
                <w:szCs w:val="26"/>
              </w:rPr>
              <w:t xml:space="preserve"> </w:t>
            </w:r>
            <w:proofErr w:type="spellStart"/>
            <w:r w:rsidRPr="00A527B9">
              <w:rPr>
                <w:sz w:val="26"/>
                <w:szCs w:val="26"/>
              </w:rPr>
              <w:t>vùng</w:t>
            </w:r>
            <w:proofErr w:type="spellEnd"/>
            <w:r w:rsidRPr="00A527B9">
              <w:rPr>
                <w:sz w:val="26"/>
                <w:szCs w:val="26"/>
              </w:rPr>
              <w:t xml:space="preserve"> 3 </w:t>
            </w:r>
            <w:proofErr w:type="spellStart"/>
            <w:r w:rsidRPr="00A527B9">
              <w:rPr>
                <w:sz w:val="26"/>
                <w:szCs w:val="26"/>
              </w:rPr>
              <w:t>để</w:t>
            </w:r>
            <w:proofErr w:type="spellEnd"/>
            <w:r w:rsidRPr="00A527B9">
              <w:rPr>
                <w:sz w:val="26"/>
                <w:szCs w:val="26"/>
              </w:rPr>
              <w:t xml:space="preserve"> </w:t>
            </w:r>
            <w:proofErr w:type="spellStart"/>
            <w:r w:rsidRPr="00A527B9">
              <w:rPr>
                <w:sz w:val="26"/>
                <w:szCs w:val="26"/>
              </w:rPr>
              <w:t>khuyến</w:t>
            </w:r>
            <w:proofErr w:type="spellEnd"/>
            <w:r w:rsidRPr="00A527B9">
              <w:rPr>
                <w:sz w:val="26"/>
                <w:szCs w:val="26"/>
              </w:rPr>
              <w:t xml:space="preserve"> </w:t>
            </w:r>
            <w:proofErr w:type="spellStart"/>
            <w:r w:rsidRPr="00A527B9">
              <w:rPr>
                <w:sz w:val="26"/>
                <w:szCs w:val="26"/>
              </w:rPr>
              <w:t>khích</w:t>
            </w:r>
            <w:proofErr w:type="spellEnd"/>
            <w:r w:rsidRPr="00A527B9">
              <w:rPr>
                <w:sz w:val="26"/>
                <w:szCs w:val="26"/>
              </w:rPr>
              <w:t xml:space="preserve"> </w:t>
            </w:r>
            <w:proofErr w:type="spellStart"/>
            <w:r w:rsidRPr="00A527B9">
              <w:rPr>
                <w:sz w:val="26"/>
                <w:szCs w:val="26"/>
              </w:rPr>
              <w:t>đầu</w:t>
            </w:r>
            <w:proofErr w:type="spellEnd"/>
            <w:r w:rsidRPr="00A527B9">
              <w:rPr>
                <w:sz w:val="26"/>
                <w:szCs w:val="26"/>
              </w:rPr>
              <w:t xml:space="preserve"> </w:t>
            </w:r>
            <w:proofErr w:type="spellStart"/>
            <w:r w:rsidRPr="00A527B9">
              <w:rPr>
                <w:sz w:val="26"/>
                <w:szCs w:val="26"/>
              </w:rPr>
              <w:t>tư</w:t>
            </w:r>
            <w:proofErr w:type="spellEnd"/>
            <w:r w:rsidRPr="00A527B9">
              <w:rPr>
                <w:sz w:val="26"/>
                <w:szCs w:val="26"/>
              </w:rPr>
              <w:t xml:space="preserve"> </w:t>
            </w:r>
            <w:proofErr w:type="spellStart"/>
            <w:r w:rsidRPr="00A527B9">
              <w:rPr>
                <w:sz w:val="26"/>
                <w:szCs w:val="26"/>
              </w:rPr>
              <w:t>cây</w:t>
            </w:r>
            <w:proofErr w:type="spellEnd"/>
            <w:r w:rsidRPr="00A527B9">
              <w:rPr>
                <w:sz w:val="26"/>
                <w:szCs w:val="26"/>
              </w:rPr>
              <w:t xml:space="preserve"> </w:t>
            </w:r>
            <w:proofErr w:type="spellStart"/>
            <w:r w:rsidRPr="00A527B9">
              <w:rPr>
                <w:sz w:val="26"/>
                <w:szCs w:val="26"/>
              </w:rPr>
              <w:t>xăng</w:t>
            </w:r>
            <w:proofErr w:type="spellEnd"/>
            <w:r w:rsidRPr="00A527B9">
              <w:rPr>
                <w:sz w:val="26"/>
                <w:szCs w:val="26"/>
              </w:rPr>
              <w:t xml:space="preserve"> ở </w:t>
            </w:r>
            <w:proofErr w:type="spellStart"/>
            <w:r w:rsidRPr="00A527B9">
              <w:rPr>
                <w:sz w:val="26"/>
                <w:szCs w:val="26"/>
              </w:rPr>
              <w:t>các</w:t>
            </w:r>
            <w:proofErr w:type="spellEnd"/>
            <w:r w:rsidRPr="00A527B9">
              <w:rPr>
                <w:sz w:val="26"/>
                <w:szCs w:val="26"/>
              </w:rPr>
              <w:t xml:space="preserve"> </w:t>
            </w:r>
            <w:proofErr w:type="spellStart"/>
            <w:r w:rsidRPr="00A527B9">
              <w:rPr>
                <w:sz w:val="26"/>
                <w:szCs w:val="26"/>
              </w:rPr>
              <w:t>địa</w:t>
            </w:r>
            <w:proofErr w:type="spellEnd"/>
            <w:r w:rsidRPr="00A527B9">
              <w:rPr>
                <w:sz w:val="26"/>
                <w:szCs w:val="26"/>
              </w:rPr>
              <w:t xml:space="preserve"> </w:t>
            </w:r>
            <w:proofErr w:type="spellStart"/>
            <w:r w:rsidRPr="00A527B9">
              <w:rPr>
                <w:sz w:val="26"/>
                <w:szCs w:val="26"/>
              </w:rPr>
              <w:t>bàn</w:t>
            </w:r>
            <w:proofErr w:type="spellEnd"/>
            <w:r w:rsidRPr="00A527B9">
              <w:rPr>
                <w:sz w:val="26"/>
                <w:szCs w:val="26"/>
              </w:rPr>
              <w:t xml:space="preserve"> </w:t>
            </w:r>
            <w:proofErr w:type="spellStart"/>
            <w:r w:rsidRPr="00A527B9">
              <w:rPr>
                <w:sz w:val="26"/>
                <w:szCs w:val="26"/>
              </w:rPr>
              <w:t>khó</w:t>
            </w:r>
            <w:proofErr w:type="spellEnd"/>
            <w:r w:rsidRPr="00A527B9">
              <w:rPr>
                <w:sz w:val="26"/>
                <w:szCs w:val="26"/>
              </w:rPr>
              <w:t xml:space="preserve"> </w:t>
            </w:r>
            <w:proofErr w:type="spellStart"/>
            <w:r w:rsidRPr="00A527B9">
              <w:rPr>
                <w:sz w:val="26"/>
                <w:szCs w:val="26"/>
              </w:rPr>
              <w:t>khăn</w:t>
            </w:r>
            <w:proofErr w:type="spellEnd"/>
            <w:r w:rsidRPr="00A527B9">
              <w:rPr>
                <w:sz w:val="26"/>
                <w:szCs w:val="26"/>
              </w:rPr>
              <w:t xml:space="preserve"> </w:t>
            </w:r>
            <w:proofErr w:type="spellStart"/>
            <w:r w:rsidRPr="00A527B9">
              <w:rPr>
                <w:sz w:val="26"/>
                <w:szCs w:val="26"/>
              </w:rPr>
              <w:t>về</w:t>
            </w:r>
            <w:proofErr w:type="spellEnd"/>
            <w:r w:rsidRPr="00A527B9">
              <w:rPr>
                <w:sz w:val="26"/>
                <w:szCs w:val="26"/>
              </w:rPr>
              <w:t xml:space="preserve"> </w:t>
            </w:r>
            <w:proofErr w:type="spellStart"/>
            <w:r w:rsidRPr="00A527B9">
              <w:rPr>
                <w:sz w:val="26"/>
                <w:szCs w:val="26"/>
              </w:rPr>
              <w:t>cơ</w:t>
            </w:r>
            <w:proofErr w:type="spellEnd"/>
            <w:r w:rsidRPr="00A527B9">
              <w:rPr>
                <w:sz w:val="26"/>
                <w:szCs w:val="26"/>
              </w:rPr>
              <w:t xml:space="preserve"> </w:t>
            </w:r>
            <w:proofErr w:type="spellStart"/>
            <w:r w:rsidRPr="00A527B9">
              <w:rPr>
                <w:sz w:val="26"/>
                <w:szCs w:val="26"/>
              </w:rPr>
              <w:t>bản</w:t>
            </w:r>
            <w:proofErr w:type="spellEnd"/>
            <w:r w:rsidRPr="00A527B9">
              <w:rPr>
                <w:sz w:val="26"/>
                <w:szCs w:val="26"/>
              </w:rPr>
              <w:t xml:space="preserve"> </w:t>
            </w:r>
            <w:proofErr w:type="spellStart"/>
            <w:r w:rsidRPr="00A527B9">
              <w:rPr>
                <w:sz w:val="26"/>
                <w:szCs w:val="26"/>
              </w:rPr>
              <w:t>cũng</w:t>
            </w:r>
            <w:proofErr w:type="spellEnd"/>
            <w:r w:rsidRPr="00A527B9">
              <w:rPr>
                <w:sz w:val="26"/>
                <w:szCs w:val="26"/>
              </w:rPr>
              <w:t xml:space="preserve"> </w:t>
            </w:r>
            <w:proofErr w:type="spellStart"/>
            <w:r w:rsidRPr="00A527B9">
              <w:rPr>
                <w:sz w:val="26"/>
                <w:szCs w:val="26"/>
              </w:rPr>
              <w:t>sẽ</w:t>
            </w:r>
            <w:proofErr w:type="spellEnd"/>
            <w:r w:rsidRPr="00A527B9">
              <w:rPr>
                <w:sz w:val="26"/>
                <w:szCs w:val="26"/>
              </w:rPr>
              <w:t xml:space="preserve"> </w:t>
            </w:r>
            <w:proofErr w:type="spellStart"/>
            <w:r w:rsidRPr="00A527B9">
              <w:rPr>
                <w:sz w:val="26"/>
                <w:szCs w:val="26"/>
              </w:rPr>
              <w:t>không</w:t>
            </w:r>
            <w:proofErr w:type="spellEnd"/>
            <w:r w:rsidRPr="00A527B9">
              <w:rPr>
                <w:sz w:val="26"/>
                <w:szCs w:val="26"/>
              </w:rPr>
              <w:t xml:space="preserve"> </w:t>
            </w:r>
            <w:proofErr w:type="spellStart"/>
            <w:r w:rsidRPr="00A527B9">
              <w:rPr>
                <w:sz w:val="26"/>
                <w:szCs w:val="26"/>
              </w:rPr>
              <w:t>giải</w:t>
            </w:r>
            <w:proofErr w:type="spellEnd"/>
            <w:r w:rsidRPr="00A527B9">
              <w:rPr>
                <w:sz w:val="26"/>
                <w:szCs w:val="26"/>
              </w:rPr>
              <w:t xml:space="preserve"> </w:t>
            </w:r>
            <w:proofErr w:type="spellStart"/>
            <w:r w:rsidRPr="00A527B9">
              <w:rPr>
                <w:sz w:val="26"/>
                <w:szCs w:val="26"/>
              </w:rPr>
              <w:t>quyết</w:t>
            </w:r>
            <w:proofErr w:type="spellEnd"/>
            <w:r w:rsidRPr="00A527B9">
              <w:rPr>
                <w:sz w:val="26"/>
                <w:szCs w:val="26"/>
              </w:rPr>
              <w:t xml:space="preserve"> </w:t>
            </w:r>
            <w:proofErr w:type="spellStart"/>
            <w:r w:rsidRPr="00A527B9">
              <w:rPr>
                <w:sz w:val="26"/>
                <w:szCs w:val="26"/>
              </w:rPr>
              <w:t>được</w:t>
            </w:r>
            <w:proofErr w:type="spellEnd"/>
            <w:r w:rsidRPr="00A527B9">
              <w:rPr>
                <w:sz w:val="26"/>
                <w:szCs w:val="26"/>
              </w:rPr>
              <w:t xml:space="preserve"> </w:t>
            </w:r>
            <w:proofErr w:type="spellStart"/>
            <w:r w:rsidRPr="00A527B9">
              <w:rPr>
                <w:sz w:val="26"/>
                <w:szCs w:val="26"/>
              </w:rPr>
              <w:t>triệt</w:t>
            </w:r>
            <w:proofErr w:type="spellEnd"/>
            <w:r w:rsidRPr="00A527B9">
              <w:rPr>
                <w:sz w:val="26"/>
                <w:szCs w:val="26"/>
              </w:rPr>
              <w:t xml:space="preserve"> </w:t>
            </w:r>
            <w:proofErr w:type="spellStart"/>
            <w:r w:rsidRPr="00A527B9">
              <w:rPr>
                <w:sz w:val="26"/>
                <w:szCs w:val="26"/>
              </w:rPr>
              <w:t>để</w:t>
            </w:r>
            <w:proofErr w:type="spellEnd"/>
            <w:r w:rsidRPr="00A527B9">
              <w:rPr>
                <w:sz w:val="26"/>
                <w:szCs w:val="26"/>
              </w:rPr>
              <w:t xml:space="preserve"> </w:t>
            </w:r>
            <w:proofErr w:type="spellStart"/>
            <w:r w:rsidRPr="00A527B9">
              <w:rPr>
                <w:sz w:val="26"/>
                <w:szCs w:val="26"/>
              </w:rPr>
              <w:t>thực</w:t>
            </w:r>
            <w:proofErr w:type="spellEnd"/>
            <w:r w:rsidRPr="00A527B9">
              <w:rPr>
                <w:sz w:val="26"/>
                <w:szCs w:val="26"/>
              </w:rPr>
              <w:t xml:space="preserve"> </w:t>
            </w:r>
            <w:proofErr w:type="spellStart"/>
            <w:r w:rsidRPr="00A527B9">
              <w:rPr>
                <w:sz w:val="26"/>
                <w:szCs w:val="26"/>
              </w:rPr>
              <w:t>tế</w:t>
            </w:r>
            <w:proofErr w:type="spellEnd"/>
            <w:r w:rsidRPr="00A527B9">
              <w:rPr>
                <w:sz w:val="26"/>
                <w:szCs w:val="26"/>
              </w:rPr>
              <w:t xml:space="preserve"> </w:t>
            </w:r>
            <w:proofErr w:type="spellStart"/>
            <w:r w:rsidRPr="00A527B9">
              <w:rPr>
                <w:sz w:val="26"/>
                <w:szCs w:val="26"/>
              </w:rPr>
              <w:t>nêu</w:t>
            </w:r>
            <w:proofErr w:type="spellEnd"/>
            <w:r w:rsidRPr="00A527B9">
              <w:rPr>
                <w:sz w:val="26"/>
                <w:szCs w:val="26"/>
              </w:rPr>
              <w:t xml:space="preserve"> </w:t>
            </w:r>
            <w:proofErr w:type="spellStart"/>
            <w:r w:rsidRPr="00A527B9">
              <w:rPr>
                <w:sz w:val="26"/>
                <w:szCs w:val="26"/>
              </w:rPr>
              <w:t>trên</w:t>
            </w:r>
            <w:proofErr w:type="spellEnd"/>
            <w:r w:rsidRPr="00A527B9">
              <w:rPr>
                <w:sz w:val="26"/>
                <w:szCs w:val="26"/>
              </w:rPr>
              <w:t xml:space="preserve"> do </w:t>
            </w:r>
            <w:proofErr w:type="spellStart"/>
            <w:r w:rsidRPr="00A527B9">
              <w:rPr>
                <w:sz w:val="26"/>
                <w:szCs w:val="26"/>
              </w:rPr>
              <w:t>các</w:t>
            </w:r>
            <w:proofErr w:type="spellEnd"/>
            <w:r w:rsidRPr="00A527B9">
              <w:rPr>
                <w:sz w:val="26"/>
                <w:szCs w:val="26"/>
              </w:rPr>
              <w:t xml:space="preserve"> </w:t>
            </w:r>
            <w:proofErr w:type="spellStart"/>
            <w:r w:rsidRPr="00A527B9">
              <w:rPr>
                <w:sz w:val="26"/>
                <w:szCs w:val="26"/>
              </w:rPr>
              <w:t>địa</w:t>
            </w:r>
            <w:proofErr w:type="spellEnd"/>
            <w:r w:rsidRPr="00A527B9">
              <w:rPr>
                <w:sz w:val="26"/>
                <w:szCs w:val="26"/>
              </w:rPr>
              <w:t xml:space="preserve"> </w:t>
            </w:r>
            <w:proofErr w:type="spellStart"/>
            <w:r w:rsidRPr="00A527B9">
              <w:rPr>
                <w:sz w:val="26"/>
                <w:szCs w:val="26"/>
              </w:rPr>
              <w:t>bàn</w:t>
            </w:r>
            <w:proofErr w:type="spellEnd"/>
            <w:r w:rsidRPr="00A527B9">
              <w:rPr>
                <w:sz w:val="26"/>
                <w:szCs w:val="26"/>
              </w:rPr>
              <w:t xml:space="preserve"> </w:t>
            </w:r>
            <w:proofErr w:type="spellStart"/>
            <w:r w:rsidRPr="00A527B9">
              <w:rPr>
                <w:sz w:val="26"/>
                <w:szCs w:val="26"/>
              </w:rPr>
              <w:t>khó</w:t>
            </w:r>
            <w:proofErr w:type="spellEnd"/>
            <w:r w:rsidRPr="00A527B9">
              <w:rPr>
                <w:sz w:val="26"/>
                <w:szCs w:val="26"/>
              </w:rPr>
              <w:t xml:space="preserve"> </w:t>
            </w:r>
            <w:proofErr w:type="spellStart"/>
            <w:r w:rsidRPr="00A527B9">
              <w:rPr>
                <w:sz w:val="26"/>
                <w:szCs w:val="26"/>
              </w:rPr>
              <w:t>khăn</w:t>
            </w:r>
            <w:proofErr w:type="spellEnd"/>
            <w:r w:rsidRPr="00A527B9">
              <w:rPr>
                <w:sz w:val="26"/>
                <w:szCs w:val="26"/>
              </w:rPr>
              <w:t xml:space="preserve">, </w:t>
            </w:r>
            <w:proofErr w:type="spellStart"/>
            <w:r w:rsidRPr="00A527B9">
              <w:rPr>
                <w:sz w:val="26"/>
                <w:szCs w:val="26"/>
              </w:rPr>
              <w:t>vùng</w:t>
            </w:r>
            <w:proofErr w:type="spellEnd"/>
            <w:r w:rsidRPr="00A527B9">
              <w:rPr>
                <w:sz w:val="26"/>
                <w:szCs w:val="26"/>
              </w:rPr>
              <w:t xml:space="preserve"> </w:t>
            </w:r>
            <w:proofErr w:type="spellStart"/>
            <w:r w:rsidRPr="00A527B9">
              <w:rPr>
                <w:sz w:val="26"/>
                <w:szCs w:val="26"/>
              </w:rPr>
              <w:t>sâu</w:t>
            </w:r>
            <w:proofErr w:type="spellEnd"/>
            <w:r w:rsidRPr="00A527B9">
              <w:rPr>
                <w:sz w:val="26"/>
                <w:szCs w:val="26"/>
              </w:rPr>
              <w:t xml:space="preserve">, </w:t>
            </w:r>
            <w:proofErr w:type="spellStart"/>
            <w:r w:rsidRPr="00A527B9">
              <w:rPr>
                <w:sz w:val="26"/>
                <w:szCs w:val="26"/>
              </w:rPr>
              <w:t>vùng</w:t>
            </w:r>
            <w:proofErr w:type="spellEnd"/>
            <w:r w:rsidRPr="00A527B9">
              <w:rPr>
                <w:sz w:val="26"/>
                <w:szCs w:val="26"/>
              </w:rPr>
              <w:t xml:space="preserve"> </w:t>
            </w:r>
            <w:proofErr w:type="spellStart"/>
            <w:r w:rsidRPr="00A527B9">
              <w:rPr>
                <w:sz w:val="26"/>
                <w:szCs w:val="26"/>
              </w:rPr>
              <w:t>xa</w:t>
            </w:r>
            <w:proofErr w:type="spellEnd"/>
            <w:r w:rsidRPr="00A527B9">
              <w:rPr>
                <w:sz w:val="26"/>
                <w:szCs w:val="26"/>
              </w:rPr>
              <w:t xml:space="preserve"> </w:t>
            </w:r>
            <w:proofErr w:type="spellStart"/>
            <w:r w:rsidRPr="00A527B9">
              <w:rPr>
                <w:sz w:val="26"/>
                <w:szCs w:val="26"/>
              </w:rPr>
              <w:t>thường</w:t>
            </w:r>
            <w:proofErr w:type="spellEnd"/>
            <w:r w:rsidRPr="00A527B9">
              <w:rPr>
                <w:sz w:val="26"/>
                <w:szCs w:val="26"/>
              </w:rPr>
              <w:t xml:space="preserve"> </w:t>
            </w:r>
            <w:proofErr w:type="spellStart"/>
            <w:r w:rsidRPr="00A527B9">
              <w:rPr>
                <w:sz w:val="26"/>
                <w:szCs w:val="26"/>
              </w:rPr>
              <w:t>có</w:t>
            </w:r>
            <w:proofErr w:type="spellEnd"/>
            <w:r w:rsidRPr="00A527B9">
              <w:rPr>
                <w:sz w:val="26"/>
                <w:szCs w:val="26"/>
              </w:rPr>
              <w:t xml:space="preserve"> </w:t>
            </w:r>
            <w:proofErr w:type="spellStart"/>
            <w:r w:rsidRPr="00A527B9">
              <w:rPr>
                <w:sz w:val="26"/>
                <w:szCs w:val="26"/>
              </w:rPr>
              <w:t>quy</w:t>
            </w:r>
            <w:proofErr w:type="spellEnd"/>
            <w:r w:rsidRPr="00A527B9">
              <w:rPr>
                <w:sz w:val="26"/>
                <w:szCs w:val="26"/>
              </w:rPr>
              <w:t xml:space="preserve"> </w:t>
            </w:r>
            <w:proofErr w:type="spellStart"/>
            <w:r w:rsidRPr="00A527B9">
              <w:rPr>
                <w:sz w:val="26"/>
                <w:szCs w:val="26"/>
              </w:rPr>
              <w:t>mô</w:t>
            </w:r>
            <w:proofErr w:type="spellEnd"/>
            <w:r w:rsidRPr="00A527B9">
              <w:rPr>
                <w:sz w:val="26"/>
                <w:szCs w:val="26"/>
              </w:rPr>
              <w:t xml:space="preserve"> </w:t>
            </w:r>
            <w:proofErr w:type="spellStart"/>
            <w:r w:rsidRPr="00A527B9">
              <w:rPr>
                <w:sz w:val="26"/>
                <w:szCs w:val="26"/>
              </w:rPr>
              <w:t>khá</w:t>
            </w:r>
            <w:proofErr w:type="spellEnd"/>
            <w:r w:rsidRPr="00A527B9">
              <w:rPr>
                <w:sz w:val="26"/>
                <w:szCs w:val="26"/>
              </w:rPr>
              <w:t xml:space="preserve"> </w:t>
            </w:r>
            <w:proofErr w:type="spellStart"/>
            <w:r w:rsidRPr="00A527B9">
              <w:rPr>
                <w:sz w:val="26"/>
                <w:szCs w:val="26"/>
              </w:rPr>
              <w:t>rộng</w:t>
            </w:r>
            <w:proofErr w:type="spellEnd"/>
            <w:r w:rsidRPr="00A527B9">
              <w:rPr>
                <w:sz w:val="26"/>
                <w:szCs w:val="26"/>
              </w:rPr>
              <w:t xml:space="preserve">, </w:t>
            </w:r>
            <w:proofErr w:type="spellStart"/>
            <w:r w:rsidRPr="00A527B9">
              <w:rPr>
                <w:sz w:val="26"/>
                <w:szCs w:val="26"/>
              </w:rPr>
              <w:t>lượng</w:t>
            </w:r>
            <w:proofErr w:type="spellEnd"/>
            <w:r w:rsidRPr="00A527B9">
              <w:rPr>
                <w:sz w:val="26"/>
                <w:szCs w:val="26"/>
              </w:rPr>
              <w:t xml:space="preserve"> </w:t>
            </w:r>
            <w:proofErr w:type="spellStart"/>
            <w:r w:rsidRPr="00A527B9">
              <w:rPr>
                <w:sz w:val="26"/>
                <w:szCs w:val="26"/>
              </w:rPr>
              <w:t>bán</w:t>
            </w:r>
            <w:proofErr w:type="spellEnd"/>
            <w:r w:rsidRPr="00A527B9">
              <w:rPr>
                <w:sz w:val="26"/>
                <w:szCs w:val="26"/>
              </w:rPr>
              <w:t xml:space="preserve"> </w:t>
            </w:r>
            <w:proofErr w:type="spellStart"/>
            <w:r w:rsidRPr="00A527B9">
              <w:rPr>
                <w:sz w:val="26"/>
                <w:szCs w:val="26"/>
              </w:rPr>
              <w:t>mỗi</w:t>
            </w:r>
            <w:proofErr w:type="spellEnd"/>
            <w:r w:rsidRPr="00A527B9">
              <w:rPr>
                <w:sz w:val="26"/>
                <w:szCs w:val="26"/>
              </w:rPr>
              <w:t xml:space="preserve"> </w:t>
            </w:r>
            <w:proofErr w:type="spellStart"/>
            <w:r w:rsidRPr="00A527B9">
              <w:rPr>
                <w:sz w:val="26"/>
                <w:szCs w:val="26"/>
              </w:rPr>
              <w:t>cây</w:t>
            </w:r>
            <w:proofErr w:type="spellEnd"/>
            <w:r w:rsidRPr="00A527B9">
              <w:rPr>
                <w:sz w:val="26"/>
                <w:szCs w:val="26"/>
              </w:rPr>
              <w:t xml:space="preserve"> </w:t>
            </w:r>
            <w:proofErr w:type="spellStart"/>
            <w:r w:rsidRPr="00A527B9">
              <w:rPr>
                <w:sz w:val="26"/>
                <w:szCs w:val="26"/>
              </w:rPr>
              <w:t>xăng</w:t>
            </w:r>
            <w:proofErr w:type="spellEnd"/>
            <w:r w:rsidRPr="00A527B9">
              <w:rPr>
                <w:sz w:val="26"/>
                <w:szCs w:val="26"/>
              </w:rPr>
              <w:t xml:space="preserve"> </w:t>
            </w:r>
            <w:proofErr w:type="spellStart"/>
            <w:r w:rsidRPr="00A527B9">
              <w:rPr>
                <w:sz w:val="26"/>
                <w:szCs w:val="26"/>
              </w:rPr>
              <w:t>không</w:t>
            </w:r>
            <w:proofErr w:type="spellEnd"/>
            <w:r w:rsidRPr="00A527B9">
              <w:rPr>
                <w:sz w:val="26"/>
                <w:szCs w:val="26"/>
              </w:rPr>
              <w:t xml:space="preserve"> </w:t>
            </w:r>
            <w:proofErr w:type="spellStart"/>
            <w:r w:rsidRPr="00A527B9">
              <w:rPr>
                <w:sz w:val="26"/>
                <w:szCs w:val="26"/>
              </w:rPr>
              <w:t>nhiều</w:t>
            </w:r>
            <w:proofErr w:type="spellEnd"/>
            <w:r w:rsidRPr="00A527B9">
              <w:rPr>
                <w:sz w:val="26"/>
                <w:szCs w:val="26"/>
              </w:rPr>
              <w:t xml:space="preserve"> </w:t>
            </w:r>
            <w:proofErr w:type="spellStart"/>
            <w:r w:rsidRPr="00A527B9">
              <w:rPr>
                <w:sz w:val="26"/>
                <w:szCs w:val="26"/>
              </w:rPr>
              <w:t>nên</w:t>
            </w:r>
            <w:proofErr w:type="spellEnd"/>
            <w:r w:rsidRPr="00A527B9">
              <w:rPr>
                <w:sz w:val="26"/>
                <w:szCs w:val="26"/>
              </w:rPr>
              <w:t xml:space="preserve"> </w:t>
            </w:r>
            <w:proofErr w:type="spellStart"/>
            <w:r w:rsidRPr="00A527B9">
              <w:rPr>
                <w:sz w:val="26"/>
                <w:szCs w:val="26"/>
              </w:rPr>
              <w:t>việc</w:t>
            </w:r>
            <w:proofErr w:type="spellEnd"/>
            <w:r w:rsidRPr="00A527B9">
              <w:rPr>
                <w:sz w:val="26"/>
                <w:szCs w:val="26"/>
              </w:rPr>
              <w:t xml:space="preserve"> </w:t>
            </w:r>
            <w:proofErr w:type="spellStart"/>
            <w:r w:rsidRPr="00A527B9">
              <w:rPr>
                <w:sz w:val="26"/>
                <w:szCs w:val="26"/>
              </w:rPr>
              <w:t>quy</w:t>
            </w:r>
            <w:proofErr w:type="spellEnd"/>
            <w:r w:rsidRPr="00A527B9">
              <w:rPr>
                <w:sz w:val="26"/>
                <w:szCs w:val="26"/>
              </w:rPr>
              <w:t xml:space="preserve"> </w:t>
            </w:r>
            <w:proofErr w:type="spellStart"/>
            <w:r w:rsidRPr="00A527B9">
              <w:rPr>
                <w:sz w:val="26"/>
                <w:szCs w:val="26"/>
              </w:rPr>
              <w:t>định</w:t>
            </w:r>
            <w:proofErr w:type="spellEnd"/>
            <w:r w:rsidRPr="00A527B9">
              <w:rPr>
                <w:sz w:val="26"/>
                <w:szCs w:val="26"/>
              </w:rPr>
              <w:t xml:space="preserve"> </w:t>
            </w:r>
            <w:proofErr w:type="spellStart"/>
            <w:r w:rsidRPr="00A527B9">
              <w:rPr>
                <w:sz w:val="26"/>
                <w:szCs w:val="26"/>
              </w:rPr>
              <w:t>mức</w:t>
            </w:r>
            <w:proofErr w:type="spellEnd"/>
            <w:r w:rsidRPr="00A527B9">
              <w:rPr>
                <w:sz w:val="26"/>
                <w:szCs w:val="26"/>
              </w:rPr>
              <w:t xml:space="preserve"> </w:t>
            </w:r>
            <w:proofErr w:type="spellStart"/>
            <w:r w:rsidRPr="00A527B9">
              <w:rPr>
                <w:sz w:val="26"/>
                <w:szCs w:val="26"/>
              </w:rPr>
              <w:t>giá</w:t>
            </w:r>
            <w:proofErr w:type="spellEnd"/>
            <w:r w:rsidRPr="00A527B9">
              <w:rPr>
                <w:sz w:val="26"/>
                <w:szCs w:val="26"/>
              </w:rPr>
              <w:t xml:space="preserve"> </w:t>
            </w:r>
            <w:proofErr w:type="spellStart"/>
            <w:r w:rsidRPr="00A527B9">
              <w:rPr>
                <w:sz w:val="26"/>
                <w:szCs w:val="26"/>
              </w:rPr>
              <w:t>cao</w:t>
            </w:r>
            <w:proofErr w:type="spellEnd"/>
            <w:r w:rsidRPr="00A527B9">
              <w:rPr>
                <w:sz w:val="26"/>
                <w:szCs w:val="26"/>
              </w:rPr>
              <w:t xml:space="preserve"> </w:t>
            </w:r>
            <w:proofErr w:type="spellStart"/>
            <w:r w:rsidRPr="00A527B9">
              <w:rPr>
                <w:sz w:val="26"/>
                <w:szCs w:val="26"/>
              </w:rPr>
              <w:t>hơn</w:t>
            </w:r>
            <w:proofErr w:type="spellEnd"/>
            <w:r w:rsidRPr="00A527B9">
              <w:rPr>
                <w:sz w:val="26"/>
                <w:szCs w:val="26"/>
              </w:rPr>
              <w:t xml:space="preserve"> </w:t>
            </w:r>
            <w:proofErr w:type="spellStart"/>
            <w:r w:rsidRPr="00A527B9">
              <w:rPr>
                <w:sz w:val="26"/>
                <w:szCs w:val="26"/>
              </w:rPr>
              <w:t>giá</w:t>
            </w:r>
            <w:proofErr w:type="spellEnd"/>
            <w:r w:rsidRPr="00A527B9">
              <w:rPr>
                <w:sz w:val="26"/>
                <w:szCs w:val="26"/>
              </w:rPr>
              <w:t xml:space="preserve"> </w:t>
            </w:r>
            <w:proofErr w:type="spellStart"/>
            <w:r w:rsidRPr="00A527B9">
              <w:rPr>
                <w:sz w:val="26"/>
                <w:szCs w:val="26"/>
              </w:rPr>
              <w:t>cơ</w:t>
            </w:r>
            <w:proofErr w:type="spellEnd"/>
            <w:r w:rsidRPr="00A527B9">
              <w:rPr>
                <w:sz w:val="26"/>
                <w:szCs w:val="26"/>
              </w:rPr>
              <w:t xml:space="preserve"> </w:t>
            </w:r>
            <w:proofErr w:type="spellStart"/>
            <w:r w:rsidRPr="00A527B9">
              <w:rPr>
                <w:sz w:val="26"/>
                <w:szCs w:val="26"/>
              </w:rPr>
              <w:t>sở</w:t>
            </w:r>
            <w:proofErr w:type="spellEnd"/>
            <w:r w:rsidRPr="00A527B9">
              <w:rPr>
                <w:sz w:val="26"/>
                <w:szCs w:val="26"/>
              </w:rPr>
              <w:t xml:space="preserve"> 3,5-4% </w:t>
            </w:r>
            <w:proofErr w:type="spellStart"/>
            <w:r w:rsidRPr="00A527B9">
              <w:rPr>
                <w:sz w:val="26"/>
                <w:szCs w:val="26"/>
              </w:rPr>
              <w:t>cũng</w:t>
            </w:r>
            <w:proofErr w:type="spellEnd"/>
            <w:r w:rsidRPr="00A527B9">
              <w:rPr>
                <w:sz w:val="26"/>
                <w:szCs w:val="26"/>
              </w:rPr>
              <w:t xml:space="preserve"> </w:t>
            </w:r>
            <w:proofErr w:type="spellStart"/>
            <w:r w:rsidRPr="00A527B9">
              <w:rPr>
                <w:sz w:val="26"/>
                <w:szCs w:val="26"/>
              </w:rPr>
              <w:t>chưa</w:t>
            </w:r>
            <w:proofErr w:type="spellEnd"/>
            <w:r w:rsidRPr="00A527B9">
              <w:rPr>
                <w:sz w:val="26"/>
                <w:szCs w:val="26"/>
              </w:rPr>
              <w:t xml:space="preserve"> </w:t>
            </w:r>
            <w:proofErr w:type="spellStart"/>
            <w:r w:rsidRPr="00A527B9">
              <w:rPr>
                <w:sz w:val="26"/>
                <w:szCs w:val="26"/>
              </w:rPr>
              <w:t>đủ</w:t>
            </w:r>
            <w:proofErr w:type="spellEnd"/>
            <w:r w:rsidRPr="00A527B9">
              <w:rPr>
                <w:sz w:val="26"/>
                <w:szCs w:val="26"/>
              </w:rPr>
              <w:t xml:space="preserve"> </w:t>
            </w:r>
            <w:proofErr w:type="spellStart"/>
            <w:r w:rsidRPr="00A527B9">
              <w:rPr>
                <w:sz w:val="26"/>
                <w:szCs w:val="26"/>
              </w:rPr>
              <w:t>bù</w:t>
            </w:r>
            <w:proofErr w:type="spellEnd"/>
            <w:r w:rsidRPr="00A527B9">
              <w:rPr>
                <w:sz w:val="26"/>
                <w:szCs w:val="26"/>
              </w:rPr>
              <w:t xml:space="preserve"> </w:t>
            </w:r>
            <w:proofErr w:type="spellStart"/>
            <w:r w:rsidRPr="00A527B9">
              <w:rPr>
                <w:sz w:val="26"/>
                <w:szCs w:val="26"/>
              </w:rPr>
              <w:t>đắp</w:t>
            </w:r>
            <w:proofErr w:type="spellEnd"/>
            <w:r w:rsidRPr="00A527B9">
              <w:rPr>
                <w:sz w:val="26"/>
                <w:szCs w:val="26"/>
              </w:rPr>
              <w:t xml:space="preserve"> chi </w:t>
            </w:r>
            <w:proofErr w:type="spellStart"/>
            <w:r w:rsidRPr="00A527B9">
              <w:rPr>
                <w:sz w:val="26"/>
                <w:szCs w:val="26"/>
              </w:rPr>
              <w:t>phí</w:t>
            </w:r>
            <w:proofErr w:type="spellEnd"/>
            <w:r w:rsidRPr="00A527B9">
              <w:rPr>
                <w:sz w:val="26"/>
                <w:szCs w:val="26"/>
              </w:rPr>
              <w:t xml:space="preserve"> </w:t>
            </w:r>
            <w:proofErr w:type="spellStart"/>
            <w:r w:rsidRPr="00A527B9">
              <w:rPr>
                <w:sz w:val="26"/>
                <w:szCs w:val="26"/>
              </w:rPr>
              <w:t>đầu</w:t>
            </w:r>
            <w:proofErr w:type="spellEnd"/>
            <w:r w:rsidRPr="00A527B9">
              <w:rPr>
                <w:sz w:val="26"/>
                <w:szCs w:val="26"/>
              </w:rPr>
              <w:t xml:space="preserve"> </w:t>
            </w:r>
            <w:proofErr w:type="spellStart"/>
            <w:r w:rsidRPr="00A527B9">
              <w:rPr>
                <w:sz w:val="26"/>
                <w:szCs w:val="26"/>
              </w:rPr>
              <w:t>tư</w:t>
            </w:r>
            <w:proofErr w:type="spellEnd"/>
            <w:r w:rsidRPr="00A527B9">
              <w:rPr>
                <w:sz w:val="26"/>
                <w:szCs w:val="26"/>
              </w:rPr>
              <w:t xml:space="preserve"> </w:t>
            </w:r>
            <w:proofErr w:type="spellStart"/>
            <w:r w:rsidRPr="00A527B9">
              <w:rPr>
                <w:sz w:val="26"/>
                <w:szCs w:val="26"/>
              </w:rPr>
              <w:t>và</w:t>
            </w:r>
            <w:proofErr w:type="spellEnd"/>
            <w:r w:rsidRPr="00A527B9">
              <w:rPr>
                <w:sz w:val="26"/>
                <w:szCs w:val="26"/>
              </w:rPr>
              <w:t xml:space="preserve"> </w:t>
            </w:r>
            <w:proofErr w:type="spellStart"/>
            <w:r w:rsidRPr="00A527B9">
              <w:rPr>
                <w:sz w:val="26"/>
                <w:szCs w:val="26"/>
              </w:rPr>
              <w:t>vận</w:t>
            </w:r>
            <w:proofErr w:type="spellEnd"/>
            <w:r w:rsidRPr="00A527B9">
              <w:rPr>
                <w:sz w:val="26"/>
                <w:szCs w:val="26"/>
              </w:rPr>
              <w:t xml:space="preserve"> </w:t>
            </w:r>
            <w:proofErr w:type="spellStart"/>
            <w:r w:rsidRPr="00A527B9">
              <w:rPr>
                <w:sz w:val="26"/>
                <w:szCs w:val="26"/>
              </w:rPr>
              <w:t>hành</w:t>
            </w:r>
            <w:proofErr w:type="spellEnd"/>
            <w:r w:rsidRPr="00A527B9">
              <w:rPr>
                <w:sz w:val="26"/>
                <w:szCs w:val="26"/>
              </w:rPr>
              <w:t xml:space="preserve"> </w:t>
            </w:r>
            <w:proofErr w:type="spellStart"/>
            <w:r w:rsidRPr="00A527B9">
              <w:rPr>
                <w:sz w:val="26"/>
                <w:szCs w:val="26"/>
              </w:rPr>
              <w:t>nên</w:t>
            </w:r>
            <w:proofErr w:type="spellEnd"/>
            <w:r w:rsidRPr="00A527B9">
              <w:rPr>
                <w:sz w:val="26"/>
                <w:szCs w:val="26"/>
              </w:rPr>
              <w:t xml:space="preserve"> </w:t>
            </w:r>
            <w:proofErr w:type="spellStart"/>
            <w:r w:rsidRPr="00A527B9">
              <w:rPr>
                <w:sz w:val="26"/>
                <w:szCs w:val="26"/>
              </w:rPr>
              <w:t>chưa</w:t>
            </w:r>
            <w:proofErr w:type="spellEnd"/>
            <w:r w:rsidRPr="00A527B9">
              <w:rPr>
                <w:sz w:val="26"/>
                <w:szCs w:val="26"/>
              </w:rPr>
              <w:t xml:space="preserve"> </w:t>
            </w:r>
            <w:proofErr w:type="spellStart"/>
            <w:r w:rsidRPr="00A527B9">
              <w:rPr>
                <w:sz w:val="26"/>
                <w:szCs w:val="26"/>
              </w:rPr>
              <w:t>khuyến</w:t>
            </w:r>
            <w:proofErr w:type="spellEnd"/>
            <w:r w:rsidRPr="00A527B9">
              <w:rPr>
                <w:sz w:val="26"/>
                <w:szCs w:val="26"/>
              </w:rPr>
              <w:t xml:space="preserve"> </w:t>
            </w:r>
            <w:proofErr w:type="spellStart"/>
            <w:r w:rsidRPr="00A527B9">
              <w:rPr>
                <w:sz w:val="26"/>
                <w:szCs w:val="26"/>
              </w:rPr>
              <w:t>khích</w:t>
            </w:r>
            <w:proofErr w:type="spellEnd"/>
            <w:r w:rsidRPr="00A527B9">
              <w:rPr>
                <w:sz w:val="26"/>
                <w:szCs w:val="26"/>
              </w:rPr>
              <w:t xml:space="preserve"> </w:t>
            </w:r>
            <w:proofErr w:type="spellStart"/>
            <w:r w:rsidRPr="00A527B9">
              <w:rPr>
                <w:sz w:val="26"/>
                <w:szCs w:val="26"/>
              </w:rPr>
              <w:t>được</w:t>
            </w:r>
            <w:proofErr w:type="spellEnd"/>
            <w:r w:rsidRPr="00A527B9">
              <w:rPr>
                <w:sz w:val="26"/>
                <w:szCs w:val="26"/>
              </w:rPr>
              <w:t xml:space="preserve"> </w:t>
            </w:r>
            <w:proofErr w:type="spellStart"/>
            <w:r w:rsidRPr="00A527B9">
              <w:rPr>
                <w:sz w:val="26"/>
                <w:szCs w:val="26"/>
              </w:rPr>
              <w:t>doanh</w:t>
            </w:r>
            <w:proofErr w:type="spellEnd"/>
            <w:r w:rsidRPr="00A527B9">
              <w:rPr>
                <w:sz w:val="26"/>
                <w:szCs w:val="26"/>
              </w:rPr>
              <w:t xml:space="preserve"> </w:t>
            </w:r>
            <w:proofErr w:type="spellStart"/>
            <w:r w:rsidRPr="00A527B9">
              <w:rPr>
                <w:sz w:val="26"/>
                <w:szCs w:val="26"/>
              </w:rPr>
              <w:t>nghiệp</w:t>
            </w:r>
            <w:proofErr w:type="spellEnd"/>
            <w:r w:rsidRPr="00A527B9">
              <w:rPr>
                <w:sz w:val="26"/>
                <w:szCs w:val="26"/>
              </w:rPr>
              <w:t xml:space="preserve"> </w:t>
            </w:r>
            <w:proofErr w:type="spellStart"/>
            <w:r w:rsidRPr="00A527B9">
              <w:rPr>
                <w:sz w:val="26"/>
                <w:szCs w:val="26"/>
              </w:rPr>
              <w:t>đầu</w:t>
            </w:r>
            <w:proofErr w:type="spellEnd"/>
            <w:r w:rsidRPr="00A527B9">
              <w:rPr>
                <w:sz w:val="26"/>
                <w:szCs w:val="26"/>
              </w:rPr>
              <w:t xml:space="preserve"> </w:t>
            </w:r>
            <w:proofErr w:type="spellStart"/>
            <w:r w:rsidRPr="00A527B9">
              <w:rPr>
                <w:sz w:val="26"/>
                <w:szCs w:val="26"/>
              </w:rPr>
              <w:t>tư</w:t>
            </w:r>
            <w:proofErr w:type="spellEnd"/>
            <w:r w:rsidRPr="00A527B9">
              <w:rPr>
                <w:sz w:val="26"/>
                <w:szCs w:val="26"/>
              </w:rPr>
              <w:t xml:space="preserve"> </w:t>
            </w:r>
            <w:proofErr w:type="spellStart"/>
            <w:r w:rsidRPr="00A527B9">
              <w:rPr>
                <w:sz w:val="26"/>
                <w:szCs w:val="26"/>
              </w:rPr>
              <w:t>cây</w:t>
            </w:r>
            <w:proofErr w:type="spellEnd"/>
            <w:r w:rsidRPr="00A527B9">
              <w:rPr>
                <w:sz w:val="26"/>
                <w:szCs w:val="26"/>
              </w:rPr>
              <w:t xml:space="preserve"> </w:t>
            </w:r>
            <w:proofErr w:type="spellStart"/>
            <w:r w:rsidRPr="00A527B9">
              <w:rPr>
                <w:sz w:val="26"/>
                <w:szCs w:val="26"/>
              </w:rPr>
              <w:t>xăng</w:t>
            </w:r>
            <w:proofErr w:type="spellEnd"/>
            <w:r w:rsidRPr="00A527B9">
              <w:rPr>
                <w:sz w:val="26"/>
                <w:szCs w:val="26"/>
              </w:rPr>
              <w:t xml:space="preserve">. </w:t>
            </w:r>
          </w:p>
        </w:tc>
        <w:tc>
          <w:tcPr>
            <w:tcW w:w="509" w:type="pct"/>
          </w:tcPr>
          <w:p w14:paraId="4E110CA1" w14:textId="77777777" w:rsidR="000A7B58" w:rsidRPr="007C26F0" w:rsidRDefault="000A7B58" w:rsidP="002E09DB">
            <w:pPr>
              <w:spacing w:before="120" w:after="120" w:line="240" w:lineRule="auto"/>
              <w:contextualSpacing/>
              <w:jc w:val="both"/>
              <w:rPr>
                <w:rFonts w:eastAsia="Times New Roman" w:cs="Times New Roman"/>
                <w:sz w:val="26"/>
                <w:szCs w:val="26"/>
              </w:rPr>
            </w:pPr>
          </w:p>
        </w:tc>
      </w:tr>
      <w:tr w:rsidR="00A527B9" w:rsidRPr="007C26F0" w14:paraId="09661C52" w14:textId="77777777" w:rsidTr="003B5632">
        <w:tc>
          <w:tcPr>
            <w:tcW w:w="319" w:type="pct"/>
            <w:vAlign w:val="center"/>
          </w:tcPr>
          <w:p w14:paraId="4B1ED7F6" w14:textId="77777777" w:rsidR="00A527B9" w:rsidRDefault="00A527B9" w:rsidP="002E09DB">
            <w:pPr>
              <w:spacing w:before="120" w:after="120" w:line="240" w:lineRule="auto"/>
              <w:contextualSpacing/>
              <w:jc w:val="both"/>
              <w:rPr>
                <w:rFonts w:eastAsia="Times New Roman" w:cs="Times New Roman"/>
                <w:b/>
                <w:sz w:val="26"/>
                <w:szCs w:val="26"/>
              </w:rPr>
            </w:pPr>
          </w:p>
        </w:tc>
        <w:tc>
          <w:tcPr>
            <w:tcW w:w="2125" w:type="pct"/>
            <w:vAlign w:val="center"/>
          </w:tcPr>
          <w:p w14:paraId="794FD8CC" w14:textId="77777777" w:rsidR="00A527B9" w:rsidRDefault="00A527B9" w:rsidP="002E09DB">
            <w:pPr>
              <w:spacing w:before="120" w:after="120"/>
              <w:contextualSpacing/>
              <w:jc w:val="both"/>
              <w:rPr>
                <w:rFonts w:eastAsia="Times New Roman" w:cs="Times New Roman"/>
                <w:b/>
                <w:sz w:val="26"/>
                <w:szCs w:val="26"/>
              </w:rPr>
            </w:pPr>
          </w:p>
        </w:tc>
        <w:tc>
          <w:tcPr>
            <w:tcW w:w="294" w:type="pct"/>
          </w:tcPr>
          <w:p w14:paraId="073D018D" w14:textId="77777777" w:rsidR="00A527B9" w:rsidRPr="007C26F0" w:rsidRDefault="00A527B9" w:rsidP="002E09DB">
            <w:pPr>
              <w:spacing w:before="120" w:after="120" w:line="240" w:lineRule="auto"/>
              <w:contextualSpacing/>
              <w:jc w:val="both"/>
              <w:rPr>
                <w:rFonts w:eastAsia="Times New Roman" w:cs="Times New Roman"/>
                <w:sz w:val="26"/>
                <w:szCs w:val="26"/>
              </w:rPr>
            </w:pPr>
          </w:p>
        </w:tc>
        <w:tc>
          <w:tcPr>
            <w:tcW w:w="320" w:type="pct"/>
          </w:tcPr>
          <w:p w14:paraId="4A712004" w14:textId="77777777" w:rsidR="00A527B9" w:rsidRPr="007C26F0" w:rsidRDefault="00A527B9" w:rsidP="002E09DB">
            <w:pPr>
              <w:spacing w:before="120" w:after="120" w:line="240" w:lineRule="auto"/>
              <w:contextualSpacing/>
              <w:jc w:val="both"/>
              <w:rPr>
                <w:rFonts w:eastAsia="Times New Roman" w:cs="Times New Roman"/>
                <w:sz w:val="26"/>
                <w:szCs w:val="26"/>
              </w:rPr>
            </w:pPr>
          </w:p>
        </w:tc>
        <w:tc>
          <w:tcPr>
            <w:tcW w:w="1433" w:type="pct"/>
          </w:tcPr>
          <w:p w14:paraId="70E61038" w14:textId="77777777" w:rsidR="00A527B9" w:rsidRPr="007C26F0" w:rsidRDefault="00A527B9" w:rsidP="002E09DB">
            <w:pPr>
              <w:spacing w:before="120" w:after="120" w:line="240" w:lineRule="auto"/>
              <w:contextualSpacing/>
              <w:jc w:val="both"/>
              <w:rPr>
                <w:rFonts w:eastAsia="Times New Roman" w:cs="Times New Roman"/>
                <w:sz w:val="26"/>
                <w:szCs w:val="26"/>
              </w:rPr>
            </w:pPr>
          </w:p>
        </w:tc>
        <w:tc>
          <w:tcPr>
            <w:tcW w:w="509" w:type="pct"/>
          </w:tcPr>
          <w:p w14:paraId="45091B38" w14:textId="77777777" w:rsidR="00A527B9" w:rsidRPr="007C26F0" w:rsidRDefault="00A527B9" w:rsidP="002E09DB">
            <w:pPr>
              <w:spacing w:before="120" w:after="120" w:line="240" w:lineRule="auto"/>
              <w:contextualSpacing/>
              <w:jc w:val="both"/>
              <w:rPr>
                <w:rFonts w:eastAsia="Times New Roman" w:cs="Times New Roman"/>
                <w:sz w:val="26"/>
                <w:szCs w:val="26"/>
              </w:rPr>
            </w:pPr>
          </w:p>
        </w:tc>
      </w:tr>
      <w:tr w:rsidR="00A527B9" w:rsidRPr="007C26F0" w14:paraId="64859F9E" w14:textId="77777777" w:rsidTr="003B5632">
        <w:tc>
          <w:tcPr>
            <w:tcW w:w="319" w:type="pct"/>
            <w:vAlign w:val="center"/>
          </w:tcPr>
          <w:p w14:paraId="2D593BA0" w14:textId="77777777" w:rsidR="00A527B9" w:rsidRDefault="00A527B9" w:rsidP="002E09DB">
            <w:pPr>
              <w:spacing w:before="120" w:after="120" w:line="240" w:lineRule="auto"/>
              <w:contextualSpacing/>
              <w:jc w:val="both"/>
              <w:rPr>
                <w:rFonts w:eastAsia="Times New Roman" w:cs="Times New Roman"/>
                <w:b/>
                <w:sz w:val="26"/>
                <w:szCs w:val="26"/>
              </w:rPr>
            </w:pPr>
          </w:p>
        </w:tc>
        <w:tc>
          <w:tcPr>
            <w:tcW w:w="2125" w:type="pct"/>
            <w:vAlign w:val="center"/>
          </w:tcPr>
          <w:p w14:paraId="535127B0" w14:textId="77777777" w:rsidR="00A527B9" w:rsidRDefault="00A527B9" w:rsidP="002E09DB">
            <w:pPr>
              <w:spacing w:before="120" w:after="120"/>
              <w:contextualSpacing/>
              <w:jc w:val="both"/>
              <w:rPr>
                <w:rFonts w:eastAsia="Times New Roman" w:cs="Times New Roman"/>
                <w:b/>
                <w:sz w:val="26"/>
                <w:szCs w:val="26"/>
              </w:rPr>
            </w:pPr>
          </w:p>
        </w:tc>
        <w:tc>
          <w:tcPr>
            <w:tcW w:w="294" w:type="pct"/>
          </w:tcPr>
          <w:p w14:paraId="6B6C7E79" w14:textId="77777777" w:rsidR="00A527B9" w:rsidRPr="007C26F0" w:rsidRDefault="00A527B9" w:rsidP="002E09DB">
            <w:pPr>
              <w:spacing w:before="120" w:after="120" w:line="240" w:lineRule="auto"/>
              <w:contextualSpacing/>
              <w:jc w:val="both"/>
              <w:rPr>
                <w:rFonts w:eastAsia="Times New Roman" w:cs="Times New Roman"/>
                <w:sz w:val="26"/>
                <w:szCs w:val="26"/>
              </w:rPr>
            </w:pPr>
          </w:p>
        </w:tc>
        <w:tc>
          <w:tcPr>
            <w:tcW w:w="320" w:type="pct"/>
          </w:tcPr>
          <w:p w14:paraId="3C3CEB9B" w14:textId="77777777" w:rsidR="00A527B9" w:rsidRPr="007C26F0" w:rsidRDefault="00A527B9" w:rsidP="002E09DB">
            <w:pPr>
              <w:spacing w:before="120" w:after="120" w:line="240" w:lineRule="auto"/>
              <w:contextualSpacing/>
              <w:jc w:val="both"/>
              <w:rPr>
                <w:rFonts w:eastAsia="Times New Roman" w:cs="Times New Roman"/>
                <w:sz w:val="26"/>
                <w:szCs w:val="26"/>
              </w:rPr>
            </w:pPr>
          </w:p>
        </w:tc>
        <w:tc>
          <w:tcPr>
            <w:tcW w:w="1433" w:type="pct"/>
          </w:tcPr>
          <w:p w14:paraId="082778B2" w14:textId="77777777" w:rsidR="00A527B9" w:rsidRPr="007C26F0" w:rsidRDefault="00A527B9" w:rsidP="002E09DB">
            <w:pPr>
              <w:spacing w:before="120" w:after="120" w:line="240" w:lineRule="auto"/>
              <w:contextualSpacing/>
              <w:jc w:val="both"/>
              <w:rPr>
                <w:rFonts w:eastAsia="Times New Roman" w:cs="Times New Roman"/>
                <w:sz w:val="26"/>
                <w:szCs w:val="26"/>
              </w:rPr>
            </w:pPr>
          </w:p>
        </w:tc>
        <w:tc>
          <w:tcPr>
            <w:tcW w:w="509" w:type="pct"/>
          </w:tcPr>
          <w:p w14:paraId="6D4E00E7" w14:textId="77777777" w:rsidR="00A527B9" w:rsidRPr="007C26F0" w:rsidRDefault="00A527B9" w:rsidP="002E09DB">
            <w:pPr>
              <w:spacing w:before="120" w:after="120" w:line="240" w:lineRule="auto"/>
              <w:contextualSpacing/>
              <w:jc w:val="both"/>
              <w:rPr>
                <w:rFonts w:eastAsia="Times New Roman" w:cs="Times New Roman"/>
                <w:sz w:val="26"/>
                <w:szCs w:val="26"/>
              </w:rPr>
            </w:pPr>
          </w:p>
        </w:tc>
      </w:tr>
    </w:tbl>
    <w:p w14:paraId="75495A6B" w14:textId="77777777" w:rsidR="00FB2583" w:rsidRDefault="00FB2583" w:rsidP="002E09DB">
      <w:pPr>
        <w:jc w:val="both"/>
      </w:pPr>
    </w:p>
    <w:sectPr w:rsidR="00FB2583" w:rsidSect="00C14A11">
      <w:footerReference w:type="default" r:id="rId11"/>
      <w:pgSz w:w="16840" w:h="11907" w:orient="landscape" w:code="9"/>
      <w:pgMar w:top="720" w:right="720" w:bottom="426"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3C9BD" w14:textId="77777777" w:rsidR="005D221F" w:rsidRDefault="005D221F" w:rsidP="003070FF">
      <w:pPr>
        <w:spacing w:after="0" w:line="240" w:lineRule="auto"/>
      </w:pPr>
      <w:r>
        <w:separator/>
      </w:r>
    </w:p>
  </w:endnote>
  <w:endnote w:type="continuationSeparator" w:id="0">
    <w:p w14:paraId="6D29FFEC" w14:textId="77777777" w:rsidR="005D221F" w:rsidRDefault="005D221F" w:rsidP="00307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0174587"/>
      <w:docPartObj>
        <w:docPartGallery w:val="Page Numbers (Bottom of Page)"/>
        <w:docPartUnique/>
      </w:docPartObj>
    </w:sdtPr>
    <w:sdtEndPr>
      <w:rPr>
        <w:noProof/>
      </w:rPr>
    </w:sdtEndPr>
    <w:sdtContent>
      <w:p w14:paraId="41EEACFF" w14:textId="77777777" w:rsidR="00D95C3C" w:rsidRDefault="00D95C3C">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7C6F89C6" w14:textId="77777777" w:rsidR="00D95C3C" w:rsidRDefault="00D95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6F942" w14:textId="77777777" w:rsidR="005D221F" w:rsidRDefault="005D221F" w:rsidP="003070FF">
      <w:pPr>
        <w:spacing w:after="0" w:line="240" w:lineRule="auto"/>
      </w:pPr>
      <w:r>
        <w:separator/>
      </w:r>
    </w:p>
  </w:footnote>
  <w:footnote w:type="continuationSeparator" w:id="0">
    <w:p w14:paraId="04950714" w14:textId="77777777" w:rsidR="005D221F" w:rsidRDefault="005D221F" w:rsidP="003070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CF184B4"/>
    <w:multiLevelType w:val="multilevel"/>
    <w:tmpl w:val="7E1435E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B8C27BA"/>
    <w:multiLevelType w:val="hybridMultilevel"/>
    <w:tmpl w:val="F516D1AC"/>
    <w:lvl w:ilvl="0" w:tplc="2B0A691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3443C8D"/>
    <w:multiLevelType w:val="hybridMultilevel"/>
    <w:tmpl w:val="8D6CC914"/>
    <w:lvl w:ilvl="0" w:tplc="FFE249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D2174"/>
    <w:multiLevelType w:val="hybridMultilevel"/>
    <w:tmpl w:val="7B92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27B79"/>
    <w:multiLevelType w:val="hybridMultilevel"/>
    <w:tmpl w:val="6C9C00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77CB9"/>
    <w:multiLevelType w:val="hybridMultilevel"/>
    <w:tmpl w:val="4E86FB9A"/>
    <w:lvl w:ilvl="0" w:tplc="81503C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161B8"/>
    <w:multiLevelType w:val="hybridMultilevel"/>
    <w:tmpl w:val="E3C23A5C"/>
    <w:lvl w:ilvl="0" w:tplc="1708F2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A5332"/>
    <w:multiLevelType w:val="hybridMultilevel"/>
    <w:tmpl w:val="68B08406"/>
    <w:lvl w:ilvl="0" w:tplc="C53C03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95E98"/>
    <w:multiLevelType w:val="hybridMultilevel"/>
    <w:tmpl w:val="63508432"/>
    <w:lvl w:ilvl="0" w:tplc="34B0CDC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1E1C4F"/>
    <w:multiLevelType w:val="hybridMultilevel"/>
    <w:tmpl w:val="F26815A2"/>
    <w:lvl w:ilvl="0" w:tplc="470AB7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F82A43"/>
    <w:multiLevelType w:val="hybridMultilevel"/>
    <w:tmpl w:val="E298931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826633"/>
    <w:multiLevelType w:val="hybridMultilevel"/>
    <w:tmpl w:val="36C0E28E"/>
    <w:lvl w:ilvl="0" w:tplc="55865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CB49B0"/>
    <w:multiLevelType w:val="hybridMultilevel"/>
    <w:tmpl w:val="0420811E"/>
    <w:lvl w:ilvl="0" w:tplc="1F08D05C">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5A3C02F6"/>
    <w:multiLevelType w:val="hybridMultilevel"/>
    <w:tmpl w:val="552E3A72"/>
    <w:lvl w:ilvl="0" w:tplc="348C2B6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4E78E2"/>
    <w:multiLevelType w:val="hybridMultilevel"/>
    <w:tmpl w:val="A7F03160"/>
    <w:lvl w:ilvl="0" w:tplc="6486E7F0">
      <w:start w:val="1"/>
      <w:numFmt w:val="decimal"/>
      <w:lvlText w:val="%1."/>
      <w:lvlJc w:val="left"/>
      <w:pPr>
        <w:ind w:left="396" w:hanging="360"/>
      </w:pPr>
      <w:rPr>
        <w:rFonts w:eastAsia="Calibri"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5" w15:restartNumberingAfterBreak="0">
    <w:nsid w:val="5DEC77B3"/>
    <w:multiLevelType w:val="hybridMultilevel"/>
    <w:tmpl w:val="0C627418"/>
    <w:lvl w:ilvl="0" w:tplc="A9B294D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A154B"/>
    <w:multiLevelType w:val="hybridMultilevel"/>
    <w:tmpl w:val="97840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3A27BE"/>
    <w:multiLevelType w:val="hybridMultilevel"/>
    <w:tmpl w:val="53C636DA"/>
    <w:lvl w:ilvl="0" w:tplc="DCB0CA16">
      <w:start w:val="1"/>
      <w:numFmt w:val="decimal"/>
      <w:lvlText w:val="%1."/>
      <w:lvlJc w:val="left"/>
      <w:pPr>
        <w:ind w:left="396" w:hanging="360"/>
      </w:pPr>
      <w:rPr>
        <w:rFonts w:eastAsia="Calibri"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8" w15:restartNumberingAfterBreak="0">
    <w:nsid w:val="63CF48A8"/>
    <w:multiLevelType w:val="hybridMultilevel"/>
    <w:tmpl w:val="F7029C4E"/>
    <w:lvl w:ilvl="0" w:tplc="0D28F874">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120"/>
        </w:tabs>
        <w:ind w:left="1120" w:hanging="360"/>
      </w:pPr>
      <w:rPr>
        <w:rFonts w:ascii="Courier New" w:hAnsi="Courier New" w:cs="Courier New" w:hint="default"/>
      </w:rPr>
    </w:lvl>
    <w:lvl w:ilvl="2" w:tplc="04090005" w:tentative="1">
      <w:start w:val="1"/>
      <w:numFmt w:val="bullet"/>
      <w:lvlText w:val=""/>
      <w:lvlJc w:val="left"/>
      <w:pPr>
        <w:tabs>
          <w:tab w:val="num" w:pos="1840"/>
        </w:tabs>
        <w:ind w:left="1840" w:hanging="360"/>
      </w:pPr>
      <w:rPr>
        <w:rFonts w:ascii="Wingdings" w:hAnsi="Wingdings" w:hint="default"/>
      </w:rPr>
    </w:lvl>
    <w:lvl w:ilvl="3" w:tplc="04090001" w:tentative="1">
      <w:start w:val="1"/>
      <w:numFmt w:val="bullet"/>
      <w:lvlText w:val=""/>
      <w:lvlJc w:val="left"/>
      <w:pPr>
        <w:tabs>
          <w:tab w:val="num" w:pos="2560"/>
        </w:tabs>
        <w:ind w:left="2560" w:hanging="360"/>
      </w:pPr>
      <w:rPr>
        <w:rFonts w:ascii="Symbol" w:hAnsi="Symbol" w:hint="default"/>
      </w:rPr>
    </w:lvl>
    <w:lvl w:ilvl="4" w:tplc="04090003" w:tentative="1">
      <w:start w:val="1"/>
      <w:numFmt w:val="bullet"/>
      <w:lvlText w:val="o"/>
      <w:lvlJc w:val="left"/>
      <w:pPr>
        <w:tabs>
          <w:tab w:val="num" w:pos="3280"/>
        </w:tabs>
        <w:ind w:left="3280" w:hanging="360"/>
      </w:pPr>
      <w:rPr>
        <w:rFonts w:ascii="Courier New" w:hAnsi="Courier New" w:cs="Courier New" w:hint="default"/>
      </w:rPr>
    </w:lvl>
    <w:lvl w:ilvl="5" w:tplc="04090005" w:tentative="1">
      <w:start w:val="1"/>
      <w:numFmt w:val="bullet"/>
      <w:lvlText w:val=""/>
      <w:lvlJc w:val="left"/>
      <w:pPr>
        <w:tabs>
          <w:tab w:val="num" w:pos="4000"/>
        </w:tabs>
        <w:ind w:left="4000" w:hanging="360"/>
      </w:pPr>
      <w:rPr>
        <w:rFonts w:ascii="Wingdings" w:hAnsi="Wingdings" w:hint="default"/>
      </w:rPr>
    </w:lvl>
    <w:lvl w:ilvl="6" w:tplc="04090001" w:tentative="1">
      <w:start w:val="1"/>
      <w:numFmt w:val="bullet"/>
      <w:lvlText w:val=""/>
      <w:lvlJc w:val="left"/>
      <w:pPr>
        <w:tabs>
          <w:tab w:val="num" w:pos="4720"/>
        </w:tabs>
        <w:ind w:left="4720" w:hanging="360"/>
      </w:pPr>
      <w:rPr>
        <w:rFonts w:ascii="Symbol" w:hAnsi="Symbol" w:hint="default"/>
      </w:rPr>
    </w:lvl>
    <w:lvl w:ilvl="7" w:tplc="04090003" w:tentative="1">
      <w:start w:val="1"/>
      <w:numFmt w:val="bullet"/>
      <w:lvlText w:val="o"/>
      <w:lvlJc w:val="left"/>
      <w:pPr>
        <w:tabs>
          <w:tab w:val="num" w:pos="5440"/>
        </w:tabs>
        <w:ind w:left="5440" w:hanging="360"/>
      </w:pPr>
      <w:rPr>
        <w:rFonts w:ascii="Courier New" w:hAnsi="Courier New" w:cs="Courier New" w:hint="default"/>
      </w:rPr>
    </w:lvl>
    <w:lvl w:ilvl="8" w:tplc="04090005" w:tentative="1">
      <w:start w:val="1"/>
      <w:numFmt w:val="bullet"/>
      <w:lvlText w:val=""/>
      <w:lvlJc w:val="left"/>
      <w:pPr>
        <w:tabs>
          <w:tab w:val="num" w:pos="6160"/>
        </w:tabs>
        <w:ind w:left="6160" w:hanging="360"/>
      </w:pPr>
      <w:rPr>
        <w:rFonts w:ascii="Wingdings" w:hAnsi="Wingdings" w:hint="default"/>
      </w:rPr>
    </w:lvl>
  </w:abstractNum>
  <w:abstractNum w:abstractNumId="19" w15:restartNumberingAfterBreak="0">
    <w:nsid w:val="68316AD3"/>
    <w:multiLevelType w:val="hybridMultilevel"/>
    <w:tmpl w:val="E52A1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EE1318"/>
    <w:multiLevelType w:val="multilevel"/>
    <w:tmpl w:val="90A20D2A"/>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1" w15:restartNumberingAfterBreak="0">
    <w:nsid w:val="70E13FE2"/>
    <w:multiLevelType w:val="hybridMultilevel"/>
    <w:tmpl w:val="16DC71C8"/>
    <w:lvl w:ilvl="0" w:tplc="5A06F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353EA4"/>
    <w:multiLevelType w:val="multilevel"/>
    <w:tmpl w:val="F45E694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abstractNumId w:val="16"/>
  </w:num>
  <w:num w:numId="2">
    <w:abstractNumId w:val="13"/>
  </w:num>
  <w:num w:numId="3">
    <w:abstractNumId w:val="9"/>
  </w:num>
  <w:num w:numId="4">
    <w:abstractNumId w:val="10"/>
  </w:num>
  <w:num w:numId="5">
    <w:abstractNumId w:val="17"/>
  </w:num>
  <w:num w:numId="6">
    <w:abstractNumId w:val="21"/>
  </w:num>
  <w:num w:numId="7">
    <w:abstractNumId w:val="3"/>
  </w:num>
  <w:num w:numId="8">
    <w:abstractNumId w:val="8"/>
  </w:num>
  <w:num w:numId="9">
    <w:abstractNumId w:val="6"/>
  </w:num>
  <w:num w:numId="10">
    <w:abstractNumId w:val="14"/>
  </w:num>
  <w:num w:numId="11">
    <w:abstractNumId w:val="7"/>
  </w:num>
  <w:num w:numId="12">
    <w:abstractNumId w:val="5"/>
  </w:num>
  <w:num w:numId="13">
    <w:abstractNumId w:val="15"/>
  </w:num>
  <w:num w:numId="14">
    <w:abstractNumId w:val="18"/>
  </w:num>
  <w:num w:numId="15">
    <w:abstractNumId w:val="1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7">
    <w:abstractNumId w:val="22"/>
  </w:num>
  <w:num w:numId="18">
    <w:abstractNumId w:val="2"/>
  </w:num>
  <w:num w:numId="19">
    <w:abstractNumId w:val="2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0">
    <w:abstractNumId w:val="1"/>
  </w:num>
  <w:num w:numId="21">
    <w:abstractNumId w:val="19"/>
  </w:num>
  <w:num w:numId="22">
    <w:abstractNumId w:val="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5F20"/>
    <w:rsid w:val="00002177"/>
    <w:rsid w:val="00006208"/>
    <w:rsid w:val="000131DB"/>
    <w:rsid w:val="00021D2F"/>
    <w:rsid w:val="00033443"/>
    <w:rsid w:val="000401AA"/>
    <w:rsid w:val="00042A06"/>
    <w:rsid w:val="00053FB6"/>
    <w:rsid w:val="00060B7A"/>
    <w:rsid w:val="00066991"/>
    <w:rsid w:val="00066D9E"/>
    <w:rsid w:val="000704FC"/>
    <w:rsid w:val="00072034"/>
    <w:rsid w:val="00072820"/>
    <w:rsid w:val="00076CD3"/>
    <w:rsid w:val="000A565A"/>
    <w:rsid w:val="000A639B"/>
    <w:rsid w:val="000A75CE"/>
    <w:rsid w:val="000A7B58"/>
    <w:rsid w:val="000A7C69"/>
    <w:rsid w:val="000B5571"/>
    <w:rsid w:val="000D0551"/>
    <w:rsid w:val="000F7D37"/>
    <w:rsid w:val="00105316"/>
    <w:rsid w:val="0011483D"/>
    <w:rsid w:val="00125F20"/>
    <w:rsid w:val="001432B2"/>
    <w:rsid w:val="00145D42"/>
    <w:rsid w:val="0017500D"/>
    <w:rsid w:val="00177AAE"/>
    <w:rsid w:val="00187416"/>
    <w:rsid w:val="00192A1F"/>
    <w:rsid w:val="00195A91"/>
    <w:rsid w:val="001A4F2B"/>
    <w:rsid w:val="001B282A"/>
    <w:rsid w:val="001B4D1D"/>
    <w:rsid w:val="001B71F4"/>
    <w:rsid w:val="001C1063"/>
    <w:rsid w:val="001C17A3"/>
    <w:rsid w:val="001C7A2B"/>
    <w:rsid w:val="001E19D0"/>
    <w:rsid w:val="001F2CEA"/>
    <w:rsid w:val="00200522"/>
    <w:rsid w:val="002169ED"/>
    <w:rsid w:val="00217098"/>
    <w:rsid w:val="002177CC"/>
    <w:rsid w:val="00223BD1"/>
    <w:rsid w:val="0023207B"/>
    <w:rsid w:val="002548FF"/>
    <w:rsid w:val="002818D1"/>
    <w:rsid w:val="002837A0"/>
    <w:rsid w:val="00296BCD"/>
    <w:rsid w:val="002D582C"/>
    <w:rsid w:val="002D60AF"/>
    <w:rsid w:val="002E09DB"/>
    <w:rsid w:val="002F32BA"/>
    <w:rsid w:val="002F3FED"/>
    <w:rsid w:val="003070FF"/>
    <w:rsid w:val="0033671E"/>
    <w:rsid w:val="0033712B"/>
    <w:rsid w:val="0036604A"/>
    <w:rsid w:val="003746AE"/>
    <w:rsid w:val="00393C1E"/>
    <w:rsid w:val="00396CF9"/>
    <w:rsid w:val="00397054"/>
    <w:rsid w:val="00397F84"/>
    <w:rsid w:val="003A103A"/>
    <w:rsid w:val="003A4CCC"/>
    <w:rsid w:val="003B5632"/>
    <w:rsid w:val="003C2108"/>
    <w:rsid w:val="003C7836"/>
    <w:rsid w:val="003D117A"/>
    <w:rsid w:val="003D4A2E"/>
    <w:rsid w:val="003E0B1A"/>
    <w:rsid w:val="004128F2"/>
    <w:rsid w:val="004277F9"/>
    <w:rsid w:val="00440BDD"/>
    <w:rsid w:val="004531DF"/>
    <w:rsid w:val="004604F0"/>
    <w:rsid w:val="00461521"/>
    <w:rsid w:val="004906F2"/>
    <w:rsid w:val="0049273C"/>
    <w:rsid w:val="004A087C"/>
    <w:rsid w:val="004B1F37"/>
    <w:rsid w:val="004B5681"/>
    <w:rsid w:val="004C1F33"/>
    <w:rsid w:val="004D10CF"/>
    <w:rsid w:val="004D75AA"/>
    <w:rsid w:val="004E2B33"/>
    <w:rsid w:val="004F12E9"/>
    <w:rsid w:val="004F3C62"/>
    <w:rsid w:val="004F570B"/>
    <w:rsid w:val="004F7335"/>
    <w:rsid w:val="00501746"/>
    <w:rsid w:val="00510B80"/>
    <w:rsid w:val="00511FF4"/>
    <w:rsid w:val="005457C9"/>
    <w:rsid w:val="00566A4A"/>
    <w:rsid w:val="00567994"/>
    <w:rsid w:val="005705DD"/>
    <w:rsid w:val="00585C93"/>
    <w:rsid w:val="005B4F14"/>
    <w:rsid w:val="005C54EA"/>
    <w:rsid w:val="005D221F"/>
    <w:rsid w:val="005D64C0"/>
    <w:rsid w:val="005E6A0D"/>
    <w:rsid w:val="005F4803"/>
    <w:rsid w:val="006048C3"/>
    <w:rsid w:val="00620889"/>
    <w:rsid w:val="00621735"/>
    <w:rsid w:val="00640CFA"/>
    <w:rsid w:val="00655967"/>
    <w:rsid w:val="00656941"/>
    <w:rsid w:val="0066389C"/>
    <w:rsid w:val="006659C0"/>
    <w:rsid w:val="00667F02"/>
    <w:rsid w:val="00673DBE"/>
    <w:rsid w:val="0068780B"/>
    <w:rsid w:val="00692262"/>
    <w:rsid w:val="006931D3"/>
    <w:rsid w:val="006A1417"/>
    <w:rsid w:val="006A515E"/>
    <w:rsid w:val="006A5581"/>
    <w:rsid w:val="006C2023"/>
    <w:rsid w:val="006D0828"/>
    <w:rsid w:val="006D3B46"/>
    <w:rsid w:val="006E4D6A"/>
    <w:rsid w:val="006F4FB2"/>
    <w:rsid w:val="006F7CDC"/>
    <w:rsid w:val="007064D4"/>
    <w:rsid w:val="00773FD8"/>
    <w:rsid w:val="007817B9"/>
    <w:rsid w:val="007868EF"/>
    <w:rsid w:val="00792B6D"/>
    <w:rsid w:val="007A7EDB"/>
    <w:rsid w:val="007B020D"/>
    <w:rsid w:val="007D33D6"/>
    <w:rsid w:val="007E4516"/>
    <w:rsid w:val="007F0772"/>
    <w:rsid w:val="007F390A"/>
    <w:rsid w:val="007F6435"/>
    <w:rsid w:val="00803A38"/>
    <w:rsid w:val="00816465"/>
    <w:rsid w:val="00831C2D"/>
    <w:rsid w:val="008373D6"/>
    <w:rsid w:val="00843000"/>
    <w:rsid w:val="00847AE4"/>
    <w:rsid w:val="0085113D"/>
    <w:rsid w:val="00860A30"/>
    <w:rsid w:val="00861C94"/>
    <w:rsid w:val="008718C2"/>
    <w:rsid w:val="00881BAE"/>
    <w:rsid w:val="008839C1"/>
    <w:rsid w:val="008865C7"/>
    <w:rsid w:val="008942EC"/>
    <w:rsid w:val="00894AB0"/>
    <w:rsid w:val="008B5CD7"/>
    <w:rsid w:val="008C12D5"/>
    <w:rsid w:val="008C208D"/>
    <w:rsid w:val="008E0A58"/>
    <w:rsid w:val="0092183D"/>
    <w:rsid w:val="0093207F"/>
    <w:rsid w:val="0094034E"/>
    <w:rsid w:val="00947442"/>
    <w:rsid w:val="00963E6A"/>
    <w:rsid w:val="0096582B"/>
    <w:rsid w:val="0096695C"/>
    <w:rsid w:val="00982762"/>
    <w:rsid w:val="009A35DC"/>
    <w:rsid w:val="009C1BE8"/>
    <w:rsid w:val="009F3C7E"/>
    <w:rsid w:val="00A034C4"/>
    <w:rsid w:val="00A06A93"/>
    <w:rsid w:val="00A06D54"/>
    <w:rsid w:val="00A35C2B"/>
    <w:rsid w:val="00A46AA9"/>
    <w:rsid w:val="00A51D53"/>
    <w:rsid w:val="00A527B9"/>
    <w:rsid w:val="00A57470"/>
    <w:rsid w:val="00A64F6F"/>
    <w:rsid w:val="00A67713"/>
    <w:rsid w:val="00A7057E"/>
    <w:rsid w:val="00A779F7"/>
    <w:rsid w:val="00AA12F5"/>
    <w:rsid w:val="00AC71CE"/>
    <w:rsid w:val="00AD12FD"/>
    <w:rsid w:val="00AD220A"/>
    <w:rsid w:val="00AE6FF8"/>
    <w:rsid w:val="00B1475D"/>
    <w:rsid w:val="00B25011"/>
    <w:rsid w:val="00B270A2"/>
    <w:rsid w:val="00B459F5"/>
    <w:rsid w:val="00B76F43"/>
    <w:rsid w:val="00B9083C"/>
    <w:rsid w:val="00BA3876"/>
    <w:rsid w:val="00BC26F8"/>
    <w:rsid w:val="00BC2795"/>
    <w:rsid w:val="00BD7081"/>
    <w:rsid w:val="00BE5AA0"/>
    <w:rsid w:val="00BF3E86"/>
    <w:rsid w:val="00BF49BE"/>
    <w:rsid w:val="00BF7C58"/>
    <w:rsid w:val="00C0003E"/>
    <w:rsid w:val="00C02AC6"/>
    <w:rsid w:val="00C14A11"/>
    <w:rsid w:val="00C20841"/>
    <w:rsid w:val="00C232D1"/>
    <w:rsid w:val="00C26234"/>
    <w:rsid w:val="00C276EC"/>
    <w:rsid w:val="00C438B3"/>
    <w:rsid w:val="00C506A1"/>
    <w:rsid w:val="00C621EE"/>
    <w:rsid w:val="00C66C1D"/>
    <w:rsid w:val="00C7708F"/>
    <w:rsid w:val="00C85B95"/>
    <w:rsid w:val="00CA246B"/>
    <w:rsid w:val="00CA2525"/>
    <w:rsid w:val="00CA58F3"/>
    <w:rsid w:val="00CB0102"/>
    <w:rsid w:val="00CB5E3C"/>
    <w:rsid w:val="00CC25F4"/>
    <w:rsid w:val="00CC392A"/>
    <w:rsid w:val="00CE12EB"/>
    <w:rsid w:val="00CE58FF"/>
    <w:rsid w:val="00CF5A53"/>
    <w:rsid w:val="00D0130C"/>
    <w:rsid w:val="00D26811"/>
    <w:rsid w:val="00D35481"/>
    <w:rsid w:val="00D7362E"/>
    <w:rsid w:val="00D73B36"/>
    <w:rsid w:val="00D81FD0"/>
    <w:rsid w:val="00D857CC"/>
    <w:rsid w:val="00D85862"/>
    <w:rsid w:val="00D91C1B"/>
    <w:rsid w:val="00D92A47"/>
    <w:rsid w:val="00D95C3C"/>
    <w:rsid w:val="00DA1DCF"/>
    <w:rsid w:val="00DC3871"/>
    <w:rsid w:val="00DD0168"/>
    <w:rsid w:val="00DD040D"/>
    <w:rsid w:val="00DE22A7"/>
    <w:rsid w:val="00E07F4E"/>
    <w:rsid w:val="00E10687"/>
    <w:rsid w:val="00E132D8"/>
    <w:rsid w:val="00E14BF3"/>
    <w:rsid w:val="00E662CF"/>
    <w:rsid w:val="00E876EE"/>
    <w:rsid w:val="00E87AF9"/>
    <w:rsid w:val="00EB3C98"/>
    <w:rsid w:val="00EB58F1"/>
    <w:rsid w:val="00EF12E2"/>
    <w:rsid w:val="00F1614A"/>
    <w:rsid w:val="00F24127"/>
    <w:rsid w:val="00F3237B"/>
    <w:rsid w:val="00F52493"/>
    <w:rsid w:val="00F527F1"/>
    <w:rsid w:val="00F6593C"/>
    <w:rsid w:val="00F6785A"/>
    <w:rsid w:val="00F950A9"/>
    <w:rsid w:val="00FB2583"/>
    <w:rsid w:val="00FC10DD"/>
    <w:rsid w:val="00FC5E50"/>
    <w:rsid w:val="00FD07F9"/>
    <w:rsid w:val="00FD0849"/>
    <w:rsid w:val="00FF3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99ECC"/>
  <w15:docId w15:val="{AF5F625C-8704-408B-975B-B6A9BE2D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583"/>
  </w:style>
  <w:style w:type="paragraph" w:styleId="Heading1">
    <w:name w:val="heading 1"/>
    <w:basedOn w:val="Normal"/>
    <w:link w:val="Heading1Char"/>
    <w:uiPriority w:val="9"/>
    <w:qFormat/>
    <w:rsid w:val="00A527B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w:basedOn w:val="Normal"/>
    <w:link w:val="NormalWebChar"/>
    <w:uiPriority w:val="99"/>
    <w:qFormat/>
    <w:rsid w:val="00125F20"/>
    <w:pPr>
      <w:spacing w:before="100" w:beforeAutospacing="1" w:after="100" w:afterAutospacing="1" w:line="240" w:lineRule="auto"/>
    </w:pPr>
    <w:rPr>
      <w:rFonts w:eastAsia="MS Mincho" w:cs="Times New Roman"/>
      <w:sz w:val="24"/>
      <w:szCs w:val="24"/>
      <w:lang w:eastAsia="ja-JP"/>
    </w:rPr>
  </w:style>
  <w:style w:type="paragraph" w:styleId="ListParagraph">
    <w:name w:val="List Paragraph"/>
    <w:basedOn w:val="Normal"/>
    <w:uiPriority w:val="34"/>
    <w:qFormat/>
    <w:rsid w:val="00125F20"/>
    <w:pPr>
      <w:ind w:left="720"/>
      <w:contextualSpacing/>
    </w:pPr>
    <w:rPr>
      <w:rFonts w:asciiTheme="minorHAnsi" w:hAnsiTheme="minorHAnsi"/>
      <w:sz w:val="22"/>
    </w:rPr>
  </w:style>
  <w:style w:type="paragraph" w:styleId="Footer">
    <w:name w:val="footer"/>
    <w:basedOn w:val="Normal"/>
    <w:link w:val="FooterChar"/>
    <w:uiPriority w:val="99"/>
    <w:unhideWhenUsed/>
    <w:rsid w:val="00125F20"/>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125F20"/>
    <w:rPr>
      <w:rFonts w:asciiTheme="minorHAnsi" w:hAnsiTheme="minorHAnsi"/>
      <w:sz w:val="22"/>
    </w:rPr>
  </w:style>
  <w:style w:type="character" w:styleId="PlaceholderText">
    <w:name w:val="Placeholder Text"/>
    <w:basedOn w:val="DefaultParagraphFont"/>
    <w:uiPriority w:val="99"/>
    <w:semiHidden/>
    <w:rsid w:val="00125F20"/>
    <w:rPr>
      <w:color w:val="808080"/>
    </w:rPr>
  </w:style>
  <w:style w:type="paragraph" w:styleId="BalloonText">
    <w:name w:val="Balloon Text"/>
    <w:basedOn w:val="Normal"/>
    <w:link w:val="BalloonTextChar"/>
    <w:uiPriority w:val="99"/>
    <w:semiHidden/>
    <w:unhideWhenUsed/>
    <w:rsid w:val="00125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F20"/>
    <w:rPr>
      <w:rFonts w:ascii="Tahoma" w:hAnsi="Tahoma" w:cs="Tahoma"/>
      <w:sz w:val="16"/>
      <w:szCs w:val="16"/>
    </w:rPr>
  </w:style>
  <w:style w:type="paragraph" w:customStyle="1" w:styleId="DefaultParagraphFontParaCharCharCharCharChar">
    <w:name w:val="Default Paragraph Font Para Char Char Char Char Char"/>
    <w:autoRedefine/>
    <w:rsid w:val="00125F20"/>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125F2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25F20"/>
    <w:rPr>
      <w:i/>
      <w:iCs/>
    </w:rPr>
  </w:style>
  <w:style w:type="paragraph" w:customStyle="1" w:styleId="CharChar2">
    <w:name w:val="Char Char2"/>
    <w:basedOn w:val="Normal"/>
    <w:semiHidden/>
    <w:rsid w:val="00125F20"/>
    <w:pPr>
      <w:spacing w:after="160" w:line="240" w:lineRule="exact"/>
    </w:pPr>
    <w:rPr>
      <w:rFonts w:ascii="Arial" w:eastAsia="Times New Roman" w:hAnsi="Arial" w:cs="Times New Roman"/>
      <w:sz w:val="22"/>
    </w:rPr>
  </w:style>
  <w:style w:type="paragraph" w:styleId="BodyText">
    <w:name w:val="Body Text"/>
    <w:basedOn w:val="Normal"/>
    <w:link w:val="BodyTextChar"/>
    <w:qFormat/>
    <w:rsid w:val="00125F20"/>
    <w:pPr>
      <w:spacing w:before="180" w:after="180" w:line="240" w:lineRule="auto"/>
    </w:pPr>
    <w:rPr>
      <w:rFonts w:asciiTheme="minorHAnsi" w:hAnsiTheme="minorHAnsi"/>
      <w:sz w:val="24"/>
      <w:szCs w:val="24"/>
    </w:rPr>
  </w:style>
  <w:style w:type="character" w:customStyle="1" w:styleId="BodyTextChar">
    <w:name w:val="Body Text Char"/>
    <w:basedOn w:val="DefaultParagraphFont"/>
    <w:link w:val="BodyText"/>
    <w:rsid w:val="00125F20"/>
    <w:rPr>
      <w:rFonts w:asciiTheme="minorHAnsi" w:hAnsiTheme="minorHAnsi"/>
      <w:sz w:val="24"/>
      <w:szCs w:val="24"/>
    </w:rPr>
  </w:style>
  <w:style w:type="paragraph" w:customStyle="1" w:styleId="FirstParagraph">
    <w:name w:val="First Paragraph"/>
    <w:basedOn w:val="BodyText"/>
    <w:next w:val="BodyText"/>
    <w:qFormat/>
    <w:rsid w:val="00125F20"/>
  </w:style>
  <w:style w:type="paragraph" w:customStyle="1" w:styleId="Compact">
    <w:name w:val="Compact"/>
    <w:basedOn w:val="BodyText"/>
    <w:qFormat/>
    <w:rsid w:val="00125F20"/>
    <w:pPr>
      <w:spacing w:before="36" w:after="36"/>
    </w:pPr>
  </w:style>
  <w:style w:type="paragraph" w:styleId="Caption">
    <w:name w:val="caption"/>
    <w:basedOn w:val="Normal"/>
    <w:rsid w:val="00125F20"/>
    <w:pPr>
      <w:spacing w:after="120" w:line="240" w:lineRule="auto"/>
    </w:pPr>
    <w:rPr>
      <w:rFonts w:asciiTheme="minorHAnsi" w:hAnsiTheme="minorHAnsi"/>
      <w:i/>
      <w:sz w:val="24"/>
      <w:szCs w:val="24"/>
    </w:rPr>
  </w:style>
  <w:style w:type="character" w:customStyle="1" w:styleId="NormalWebChar">
    <w:name w:val="Normal (Web) Char"/>
    <w:aliases w:val="Char Char"/>
    <w:basedOn w:val="DefaultParagraphFont"/>
    <w:link w:val="NormalWeb"/>
    <w:uiPriority w:val="99"/>
    <w:rsid w:val="000D0551"/>
    <w:rPr>
      <w:rFonts w:eastAsia="MS Mincho" w:cs="Times New Roman"/>
      <w:sz w:val="24"/>
      <w:szCs w:val="24"/>
      <w:lang w:eastAsia="ja-JP"/>
    </w:rPr>
  </w:style>
  <w:style w:type="character" w:styleId="Hyperlink">
    <w:name w:val="Hyperlink"/>
    <w:basedOn w:val="DefaultParagraphFont"/>
    <w:uiPriority w:val="99"/>
    <w:unhideWhenUsed/>
    <w:rsid w:val="000A7B58"/>
    <w:rPr>
      <w:color w:val="0000FF" w:themeColor="hyperlink"/>
      <w:u w:val="single"/>
    </w:rPr>
  </w:style>
  <w:style w:type="character" w:customStyle="1" w:styleId="Heading1Char">
    <w:name w:val="Heading 1 Char"/>
    <w:basedOn w:val="DefaultParagraphFont"/>
    <w:link w:val="Heading1"/>
    <w:uiPriority w:val="9"/>
    <w:rsid w:val="00A527B9"/>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thong-tu-22-2015-tt-bkhcn-quy-chuan-ky-thuat-quoc-gia-xang-nhien-lieu-diezen-nhien-lieu-sinh-hoc-297541.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dongtunggas@gmail.com" TargetMode="External"/><Relationship Id="rId4" Type="http://schemas.openxmlformats.org/officeDocument/2006/relationships/settings" Target="settings.xml"/><Relationship Id="rId9" Type="http://schemas.openxmlformats.org/officeDocument/2006/relationships/hyperlink" Target="mailto:hoangngoc222004@gmail.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09664C-5A49-4B1A-91C6-9A8B6249790D}">
  <ds:schemaRefs>
    <ds:schemaRef ds:uri="http://schemas.openxmlformats.org/officeDocument/2006/bibliography"/>
  </ds:schemaRefs>
</ds:datastoreItem>
</file>

<file path=customXml/itemProps2.xml><?xml version="1.0" encoding="utf-8"?>
<ds:datastoreItem xmlns:ds="http://schemas.openxmlformats.org/officeDocument/2006/customXml" ds:itemID="{94E6EFDF-6A53-47F4-9E7D-3EDD8B959C4C}"/>
</file>

<file path=customXml/itemProps3.xml><?xml version="1.0" encoding="utf-8"?>
<ds:datastoreItem xmlns:ds="http://schemas.openxmlformats.org/officeDocument/2006/customXml" ds:itemID="{F0DDA463-0BAA-4DC7-ADA5-E41B0BC02967}"/>
</file>

<file path=customXml/itemProps4.xml><?xml version="1.0" encoding="utf-8"?>
<ds:datastoreItem xmlns:ds="http://schemas.openxmlformats.org/officeDocument/2006/customXml" ds:itemID="{D36CE404-0F9B-4997-9E6F-124AE3B9AFCC}"/>
</file>

<file path=docProps/app.xml><?xml version="1.0" encoding="utf-8"?>
<Properties xmlns="http://schemas.openxmlformats.org/officeDocument/2006/extended-properties" xmlns:vt="http://schemas.openxmlformats.org/officeDocument/2006/docPropsVTypes">
  <Template>Normal</Template>
  <TotalTime>2536</TotalTime>
  <Pages>1</Pages>
  <Words>17706</Words>
  <Characters>100930</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(Le Thi Hong)</dc:creator>
  <cp:lastModifiedBy>na le</cp:lastModifiedBy>
  <cp:revision>24</cp:revision>
  <cp:lastPrinted>2020-04-27T09:48:00Z</cp:lastPrinted>
  <dcterms:created xsi:type="dcterms:W3CDTF">2020-01-02T10:29:00Z</dcterms:created>
  <dcterms:modified xsi:type="dcterms:W3CDTF">2020-05-25T15:39:00Z</dcterms:modified>
</cp:coreProperties>
</file>